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0D" w:rsidRDefault="000F7BF1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4045" cy="7975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0D" w:rsidRDefault="00636C0D">
      <w:pPr>
        <w:jc w:val="center"/>
        <w:rPr>
          <w:spacing w:val="20"/>
        </w:rPr>
      </w:pPr>
    </w:p>
    <w:p w:rsidR="00636C0D" w:rsidRDefault="000F7BF1">
      <w:pPr>
        <w:jc w:val="center"/>
      </w:pPr>
      <w:r>
        <w:rPr>
          <w:b/>
        </w:rPr>
        <w:t>АДМИНИСТРАЦИЯ  ЛЫСОГОРСКОГО МУНИЦИПАЛЬНОГО РАЙОНА</w:t>
      </w:r>
    </w:p>
    <w:p w:rsidR="00636C0D" w:rsidRDefault="000F7BF1">
      <w:pPr>
        <w:ind w:firstLine="0"/>
        <w:jc w:val="center"/>
      </w:pPr>
      <w:r>
        <w:rPr>
          <w:b/>
        </w:rPr>
        <w:t>САРАТОВСКОЙ ОБЛАСТИ</w:t>
      </w:r>
    </w:p>
    <w:p w:rsidR="00636C0D" w:rsidRDefault="00636C0D">
      <w:pPr>
        <w:ind w:firstLine="0"/>
        <w:jc w:val="center"/>
        <w:rPr>
          <w:b/>
        </w:rPr>
      </w:pPr>
    </w:p>
    <w:p w:rsidR="00636C0D" w:rsidRDefault="000F7BF1">
      <w:pPr>
        <w:ind w:firstLine="0"/>
        <w:jc w:val="center"/>
      </w:pPr>
      <w:r>
        <w:rPr>
          <w:b/>
        </w:rPr>
        <w:t>ПОСТА</w:t>
      </w:r>
      <w:r w:rsidR="009978F7">
        <w:rPr>
          <w:b/>
        </w:rPr>
        <w:t>НО</w:t>
      </w:r>
      <w:r>
        <w:rPr>
          <w:b/>
        </w:rPr>
        <w:t>ВЛЕНИЕ</w:t>
      </w:r>
      <w:r w:rsidR="009978F7">
        <w:rPr>
          <w:b/>
        </w:rPr>
        <w:t xml:space="preserve"> № 107 от 18 марта 2024 г.</w:t>
      </w:r>
    </w:p>
    <w:p w:rsidR="00636C0D" w:rsidRDefault="00636C0D">
      <w:pPr>
        <w:ind w:firstLine="0"/>
        <w:jc w:val="center"/>
        <w:rPr>
          <w:b/>
        </w:rPr>
      </w:pPr>
    </w:p>
    <w:p w:rsidR="00636C0D" w:rsidRDefault="000F7BF1">
      <w:pPr>
        <w:jc w:val="left"/>
      </w:pPr>
      <w:r>
        <w:rPr>
          <w:rStyle w:val="a5"/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</w:t>
      </w:r>
      <w:r>
        <w:rPr>
          <w:rStyle w:val="a5"/>
          <w:rFonts w:ascii="Times New Roman" w:hAnsi="Times New Roman"/>
          <w:b/>
          <w:bCs/>
          <w:sz w:val="28"/>
          <w:szCs w:val="28"/>
        </w:rPr>
        <w:t xml:space="preserve"> дополнительных мер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</w:t>
      </w:r>
      <w:r>
        <w:rPr>
          <w:rStyle w:val="a5"/>
          <w:rFonts w:ascii="Times New Roman" w:hAnsi="Times New Roman"/>
          <w:b/>
          <w:bCs/>
          <w:sz w:val="28"/>
          <w:szCs w:val="28"/>
        </w:rPr>
        <w:t>емей проживающих на территории Лысогорского муниципального района</w:t>
      </w:r>
    </w:p>
    <w:p w:rsidR="00636C0D" w:rsidRDefault="00636C0D">
      <w:pPr>
        <w:pStyle w:val="ab"/>
        <w:ind w:right="170"/>
      </w:pPr>
    </w:p>
    <w:p w:rsidR="00636C0D" w:rsidRDefault="000F7BF1">
      <w:r>
        <w:rPr>
          <w:rStyle w:val="a5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Style w:val="a5"/>
          <w:sz w:val="28"/>
          <w:szCs w:val="28"/>
        </w:rPr>
        <w:t xml:space="preserve"> Правительства Саратовской области от 19.10.2022 года N 1016-П "О дополнительных мер</w:t>
      </w:r>
      <w:r>
        <w:rPr>
          <w:rStyle w:val="a5"/>
          <w:sz w:val="28"/>
          <w:szCs w:val="28"/>
        </w:rPr>
        <w:t>ах поддержки лиц, призванных на военную службу по мобилизации либо заключивших контракт о добровольном с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действии в выполнении задач, возложенных на Вооруженные Силы Российской Ф</w:t>
      </w:r>
      <w:r>
        <w:rPr>
          <w:rStyle w:val="a5"/>
          <w:sz w:val="28"/>
          <w:szCs w:val="28"/>
        </w:rPr>
        <w:t>е</w:t>
      </w:r>
      <w:r>
        <w:rPr>
          <w:rStyle w:val="a5"/>
          <w:sz w:val="28"/>
          <w:szCs w:val="28"/>
        </w:rPr>
        <w:t>дерации, и членов из семей", администрация Лысогорского муниципального района</w:t>
      </w:r>
      <w:r>
        <w:rPr>
          <w:rStyle w:val="a5"/>
          <w:sz w:val="28"/>
          <w:szCs w:val="28"/>
        </w:rPr>
        <w:t xml:space="preserve"> постановляет:</w:t>
      </w:r>
    </w:p>
    <w:p w:rsidR="00636C0D" w:rsidRDefault="000F7BF1">
      <w:r>
        <w:rPr>
          <w:rStyle w:val="a5"/>
          <w:sz w:val="28"/>
          <w:szCs w:val="28"/>
        </w:rPr>
        <w:t xml:space="preserve">1.  Утвердить Положение о порядке предоставления дополнительных мер </w:t>
      </w:r>
      <w:r>
        <w:rPr>
          <w:rStyle w:val="a5"/>
          <w:rFonts w:ascii="Times New Roman" w:hAnsi="Times New Roman"/>
          <w:sz w:val="28"/>
          <w:szCs w:val="28"/>
        </w:rPr>
        <w:t>по</w:t>
      </w:r>
      <w:r>
        <w:rPr>
          <w:rStyle w:val="a5"/>
          <w:rFonts w:ascii="Times New Roman" w:hAnsi="Times New Roman"/>
          <w:sz w:val="28"/>
          <w:szCs w:val="28"/>
        </w:rPr>
        <w:t>д</w:t>
      </w:r>
      <w:r>
        <w:rPr>
          <w:rStyle w:val="a5"/>
          <w:rFonts w:ascii="Times New Roman" w:hAnsi="Times New Roman"/>
          <w:sz w:val="28"/>
          <w:szCs w:val="28"/>
        </w:rPr>
        <w:t>держки лиц, поступивших на военную службу по контракту для участия в специал</w:t>
      </w:r>
      <w:r>
        <w:rPr>
          <w:rStyle w:val="a5"/>
          <w:rFonts w:ascii="Times New Roman" w:hAnsi="Times New Roman"/>
          <w:sz w:val="28"/>
          <w:szCs w:val="28"/>
        </w:rPr>
        <w:t>ь</w:t>
      </w:r>
      <w:r>
        <w:rPr>
          <w:rStyle w:val="a5"/>
          <w:rFonts w:ascii="Times New Roman" w:hAnsi="Times New Roman"/>
          <w:sz w:val="28"/>
          <w:szCs w:val="28"/>
        </w:rPr>
        <w:t>ной военной  операции на территориях Украины, Донецкой Народной  Республики, Луганской Народн</w:t>
      </w:r>
      <w:r>
        <w:rPr>
          <w:rStyle w:val="a5"/>
          <w:rFonts w:ascii="Times New Roman" w:hAnsi="Times New Roman"/>
          <w:sz w:val="28"/>
          <w:szCs w:val="28"/>
        </w:rPr>
        <w:t>ой Республики, Запорожской и Херсонской областей, и членов их семей проживающих на территории Лысогорского муниципального района</w:t>
      </w:r>
    </w:p>
    <w:p w:rsidR="00636C0D" w:rsidRDefault="000F7BF1">
      <w:pPr>
        <w:ind w:firstLine="0"/>
      </w:pPr>
      <w:r>
        <w:rPr>
          <w:rStyle w:val="a5"/>
          <w:sz w:val="28"/>
          <w:szCs w:val="28"/>
        </w:rPr>
        <w:t>(</w:t>
      </w:r>
      <w:hyperlink w:anchor="sub_1000">
        <w:r>
          <w:rPr>
            <w:color w:val="106BBE"/>
            <w:sz w:val="28"/>
            <w:szCs w:val="28"/>
          </w:rPr>
          <w:t>приложение</w:t>
        </w:r>
      </w:hyperlink>
      <w:r>
        <w:rPr>
          <w:rStyle w:val="a5"/>
          <w:sz w:val="28"/>
          <w:szCs w:val="28"/>
        </w:rPr>
        <w:t>).</w:t>
      </w:r>
    </w:p>
    <w:p w:rsidR="00636C0D" w:rsidRDefault="000F7BF1">
      <w:pPr>
        <w:ind w:firstLine="0"/>
      </w:pPr>
      <w:r>
        <w:rPr>
          <w:rStyle w:val="a5"/>
          <w:sz w:val="28"/>
          <w:szCs w:val="28"/>
        </w:rPr>
        <w:t>2. Настоящее постановление вступает в силу с момента его принятия.</w:t>
      </w:r>
    </w:p>
    <w:p w:rsidR="00636C0D" w:rsidRDefault="000F7BF1">
      <w:bookmarkStart w:id="0" w:name="sub_31"/>
      <w:bookmarkStart w:id="1" w:name="sub_3"/>
      <w:bookmarkEnd w:id="0"/>
      <w:bookmarkEnd w:id="1"/>
      <w:r>
        <w:rPr>
          <w:rStyle w:val="a5"/>
          <w:sz w:val="28"/>
          <w:szCs w:val="28"/>
        </w:rPr>
        <w:t>3. Контроль за ис</w:t>
      </w:r>
      <w:r>
        <w:rPr>
          <w:rStyle w:val="a5"/>
          <w:sz w:val="28"/>
          <w:szCs w:val="28"/>
        </w:rPr>
        <w:t>полнением настоящего постановления возложить на замест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теля главы администрации Лысогорского муниципального района Е.А. Казаченко.</w:t>
      </w:r>
    </w:p>
    <w:p w:rsidR="00636C0D" w:rsidRDefault="00636C0D"/>
    <w:p w:rsidR="00636C0D" w:rsidRDefault="00636C0D"/>
    <w:p w:rsidR="00636C0D" w:rsidRDefault="00636C0D"/>
    <w:p w:rsidR="00636C0D" w:rsidRDefault="00636C0D"/>
    <w:p w:rsidR="00636C0D" w:rsidRDefault="00636C0D"/>
    <w:p w:rsidR="00636C0D" w:rsidRDefault="00636C0D">
      <w:bookmarkStart w:id="2" w:name="sub_412"/>
      <w:bookmarkStart w:id="3" w:name="sub_411"/>
      <w:bookmarkStart w:id="4" w:name="sub_42"/>
      <w:bookmarkStart w:id="5" w:name="sub_41"/>
      <w:bookmarkEnd w:id="2"/>
      <w:bookmarkEnd w:id="3"/>
      <w:bookmarkEnd w:id="4"/>
      <w:bookmarkEnd w:id="5"/>
    </w:p>
    <w:tbl>
      <w:tblPr>
        <w:tblW w:w="10299" w:type="dxa"/>
        <w:tblLayout w:type="fixed"/>
        <w:tblLook w:val="0000"/>
      </w:tblPr>
      <w:tblGrid>
        <w:gridCol w:w="6868"/>
        <w:gridCol w:w="3431"/>
      </w:tblGrid>
      <w:tr w:rsidR="00636C0D">
        <w:tc>
          <w:tcPr>
            <w:tcW w:w="6867" w:type="dxa"/>
          </w:tcPr>
          <w:p w:rsidR="00636C0D" w:rsidRDefault="000F7BF1">
            <w:pPr>
              <w:pStyle w:val="a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Style w:val="a5"/>
                <w:rFonts w:ascii="Times New Roman" w:hAnsi="Times New Roman"/>
                <w:b/>
                <w:bCs/>
                <w:sz w:val="28"/>
                <w:szCs w:val="28"/>
              </w:rPr>
              <w:t>Лысогорского</w:t>
            </w:r>
          </w:p>
          <w:p w:rsidR="00636C0D" w:rsidRDefault="000F7BF1">
            <w:pPr>
              <w:pStyle w:val="a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3431" w:type="dxa"/>
          </w:tcPr>
          <w:p w:rsidR="00636C0D" w:rsidRDefault="000F7BF1">
            <w:pPr>
              <w:pStyle w:val="ae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В.А. Фимушкина</w:t>
            </w:r>
          </w:p>
        </w:tc>
      </w:tr>
    </w:tbl>
    <w:p w:rsidR="00636C0D" w:rsidRDefault="00636C0D">
      <w:pPr>
        <w:rPr>
          <w:sz w:val="28"/>
          <w:szCs w:val="28"/>
        </w:rPr>
      </w:pPr>
    </w:p>
    <w:p w:rsidR="00636C0D" w:rsidRDefault="00636C0D">
      <w:pPr>
        <w:pStyle w:val="ab"/>
        <w:ind w:right="170"/>
        <w:rPr>
          <w:sz w:val="28"/>
          <w:szCs w:val="28"/>
        </w:rPr>
      </w:pPr>
    </w:p>
    <w:p w:rsidR="00636C0D" w:rsidRDefault="00636C0D">
      <w:pPr>
        <w:pStyle w:val="af"/>
        <w:ind w:right="170"/>
        <w:jc w:val="right"/>
      </w:pPr>
    </w:p>
    <w:p w:rsidR="00636C0D" w:rsidRDefault="00636C0D">
      <w:pPr>
        <w:pStyle w:val="af"/>
        <w:ind w:right="170"/>
        <w:jc w:val="right"/>
      </w:pPr>
    </w:p>
    <w:p w:rsidR="00636C0D" w:rsidRDefault="00636C0D">
      <w:pPr>
        <w:pStyle w:val="af"/>
        <w:ind w:right="170"/>
        <w:jc w:val="right"/>
      </w:pPr>
    </w:p>
    <w:p w:rsidR="00636C0D" w:rsidRDefault="00636C0D">
      <w:pPr>
        <w:pStyle w:val="af"/>
        <w:ind w:right="170"/>
        <w:jc w:val="right"/>
      </w:pPr>
    </w:p>
    <w:p w:rsidR="00636C0D" w:rsidRDefault="00636C0D">
      <w:pPr>
        <w:pStyle w:val="af"/>
        <w:ind w:right="170"/>
        <w:jc w:val="right"/>
      </w:pPr>
    </w:p>
    <w:p w:rsidR="00636C0D" w:rsidRDefault="000F7BF1">
      <w:pPr>
        <w:pStyle w:val="af"/>
        <w:ind w:right="170"/>
        <w:jc w:val="right"/>
      </w:pPr>
      <w:bookmarkStart w:id="6" w:name="sub_10001"/>
      <w:bookmarkEnd w:id="6"/>
      <w:r>
        <w:rPr>
          <w:rFonts w:ascii="Times New Roman" w:hAnsi="Times New Roman"/>
          <w:b/>
          <w:i w:val="0"/>
          <w:color w:val="26282F"/>
        </w:rPr>
        <w:t>Приложение</w:t>
      </w:r>
      <w:r>
        <w:rPr>
          <w:rFonts w:ascii="Times New Roman" w:hAnsi="Times New Roman"/>
          <w:i w:val="0"/>
        </w:rPr>
        <w:br/>
      </w:r>
      <w:r>
        <w:rPr>
          <w:rFonts w:ascii="Times New Roman" w:hAnsi="Times New Roman"/>
          <w:b/>
          <w:i w:val="0"/>
          <w:color w:val="26282F"/>
        </w:rPr>
        <w:t xml:space="preserve">к </w:t>
      </w:r>
      <w:hyperlink w:anchor="sub_0">
        <w:r>
          <w:rPr>
            <w:rFonts w:ascii="Times New Roman" w:hAnsi="Times New Roman"/>
            <w:i w:val="0"/>
            <w:color w:val="auto"/>
          </w:rPr>
          <w:t>постановлению</w:t>
        </w:r>
      </w:hyperlink>
      <w:r>
        <w:rPr>
          <w:rFonts w:ascii="Times New Roman" w:hAnsi="Times New Roman"/>
          <w:b/>
          <w:i w:val="0"/>
          <w:color w:val="26282F"/>
        </w:rPr>
        <w:t xml:space="preserve"> администрации</w:t>
      </w:r>
      <w:r>
        <w:rPr>
          <w:rFonts w:ascii="Times New Roman" w:hAnsi="Times New Roman"/>
          <w:i w:val="0"/>
        </w:rPr>
        <w:br/>
      </w:r>
      <w:r>
        <w:rPr>
          <w:rStyle w:val="a5"/>
          <w:rFonts w:ascii="Times New Roman" w:eastAsia="Symbol" w:hAnsi="Times New Roman" w:cs="Wingdings"/>
          <w:b/>
          <w:bCs/>
          <w:i w:val="0"/>
          <w:color w:val="auto"/>
        </w:rPr>
        <w:t>Лысогорского</w:t>
      </w:r>
      <w:r>
        <w:rPr>
          <w:rFonts w:ascii="Times New Roman" w:hAnsi="Times New Roman"/>
          <w:b/>
          <w:i w:val="0"/>
          <w:color w:val="26282F"/>
        </w:rPr>
        <w:t xml:space="preserve"> муниципального района</w:t>
      </w:r>
      <w:r>
        <w:rPr>
          <w:rFonts w:ascii="Times New Roman" w:hAnsi="Times New Roman"/>
          <w:i w:val="0"/>
        </w:rPr>
        <w:br/>
      </w:r>
      <w:r>
        <w:rPr>
          <w:rFonts w:ascii="Times New Roman" w:hAnsi="Times New Roman"/>
          <w:b/>
          <w:i w:val="0"/>
          <w:color w:val="26282F"/>
        </w:rPr>
        <w:t>N</w:t>
      </w:r>
      <w:r w:rsidR="009978F7">
        <w:rPr>
          <w:rFonts w:ascii="Times New Roman" w:hAnsi="Times New Roman"/>
          <w:b/>
          <w:i w:val="0"/>
          <w:color w:val="26282F"/>
        </w:rPr>
        <w:t xml:space="preserve"> 107 от 18.03.2024 г.</w:t>
      </w:r>
      <w:r>
        <w:rPr>
          <w:rFonts w:ascii="Times New Roman" w:hAnsi="Times New Roman"/>
          <w:b/>
          <w:i w:val="0"/>
          <w:color w:val="26282F"/>
          <w:sz w:val="28"/>
          <w:szCs w:val="28"/>
        </w:rPr>
        <w:t> </w:t>
      </w:r>
    </w:p>
    <w:p w:rsidR="00636C0D" w:rsidRDefault="00636C0D">
      <w:pPr>
        <w:rPr>
          <w:sz w:val="28"/>
          <w:szCs w:val="28"/>
        </w:rPr>
      </w:pPr>
    </w:p>
    <w:p w:rsidR="00636C0D" w:rsidRDefault="000F7BF1">
      <w:pPr>
        <w:pStyle w:val="Heading1"/>
      </w:pPr>
      <w:r>
        <w:rPr>
          <w:sz w:val="28"/>
          <w:szCs w:val="28"/>
        </w:rPr>
        <w:t>Положение</w:t>
      </w:r>
      <w:r>
        <w:br/>
      </w:r>
      <w:r>
        <w:rPr>
          <w:sz w:val="28"/>
          <w:szCs w:val="28"/>
        </w:rPr>
        <w:t>о порядке предоставления дополнительных мер поддержки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лиц, поступивших на военную службу по контракту для участия в специальной военной  операции на территориях Украины, Донецкой Наро</w:t>
      </w:r>
      <w:r>
        <w:rPr>
          <w:rStyle w:val="a5"/>
          <w:rFonts w:ascii="Times New Roman" w:hAnsi="Times New Roman"/>
          <w:bCs/>
          <w:sz w:val="28"/>
          <w:szCs w:val="28"/>
        </w:rPr>
        <w:t>дной  Республики, Луганской Наро</w:t>
      </w:r>
      <w:r>
        <w:rPr>
          <w:rStyle w:val="a5"/>
          <w:rFonts w:ascii="Times New Roman" w:hAnsi="Times New Roman"/>
          <w:bCs/>
          <w:sz w:val="28"/>
          <w:szCs w:val="28"/>
        </w:rPr>
        <w:t>д</w:t>
      </w:r>
      <w:r>
        <w:rPr>
          <w:rStyle w:val="a5"/>
          <w:rFonts w:ascii="Times New Roman" w:hAnsi="Times New Roman"/>
          <w:bCs/>
          <w:sz w:val="28"/>
          <w:szCs w:val="28"/>
        </w:rPr>
        <w:t>ной Республики, Запорожской и Херсонской областей, и членов их семей прож</w:t>
      </w:r>
      <w:r>
        <w:rPr>
          <w:rStyle w:val="a5"/>
          <w:rFonts w:ascii="Times New Roman" w:hAnsi="Times New Roman"/>
          <w:bCs/>
          <w:sz w:val="28"/>
          <w:szCs w:val="28"/>
        </w:rPr>
        <w:t>и</w:t>
      </w:r>
      <w:r>
        <w:rPr>
          <w:rStyle w:val="a5"/>
          <w:rFonts w:ascii="Times New Roman" w:hAnsi="Times New Roman"/>
          <w:bCs/>
          <w:sz w:val="28"/>
          <w:szCs w:val="28"/>
        </w:rPr>
        <w:t>вающих на территории Лысогорского муниципального района</w:t>
      </w:r>
    </w:p>
    <w:p w:rsidR="00636C0D" w:rsidRDefault="00636C0D">
      <w:pPr>
        <w:rPr>
          <w:sz w:val="28"/>
          <w:szCs w:val="28"/>
        </w:rPr>
      </w:pPr>
    </w:p>
    <w:p w:rsidR="00636C0D" w:rsidRDefault="000F7BF1">
      <w:bookmarkStart w:id="7" w:name="sub_1001"/>
      <w:bookmarkEnd w:id="7"/>
      <w:r>
        <w:rPr>
          <w:rStyle w:val="a5"/>
          <w:sz w:val="28"/>
          <w:szCs w:val="28"/>
        </w:rPr>
        <w:t>1. Настоящее Положение о порядке предоставления дополнительных мер по</w:t>
      </w:r>
      <w:r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>держки</w:t>
      </w:r>
      <w:r w:rsidR="009978F7">
        <w:rPr>
          <w:rStyle w:val="a5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>лиц, поступивших</w:t>
      </w:r>
      <w:r>
        <w:rPr>
          <w:rStyle w:val="a5"/>
          <w:rFonts w:ascii="Times New Roman" w:hAnsi="Times New Roman"/>
          <w:sz w:val="28"/>
          <w:szCs w:val="28"/>
        </w:rPr>
        <w:t xml:space="preserve"> на военную службу по контракту для участия в специал</w:t>
      </w:r>
      <w:r>
        <w:rPr>
          <w:rStyle w:val="a5"/>
          <w:rFonts w:ascii="Times New Roman" w:hAnsi="Times New Roman"/>
          <w:sz w:val="28"/>
          <w:szCs w:val="28"/>
        </w:rPr>
        <w:t>ь</w:t>
      </w:r>
      <w:r>
        <w:rPr>
          <w:rStyle w:val="a5"/>
          <w:rFonts w:ascii="Times New Roman" w:hAnsi="Times New Roman"/>
          <w:sz w:val="28"/>
          <w:szCs w:val="28"/>
        </w:rPr>
        <w:t>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 проживающих на территории Лысогорского му</w:t>
      </w:r>
      <w:r>
        <w:rPr>
          <w:rStyle w:val="a5"/>
          <w:rFonts w:ascii="Times New Roman" w:hAnsi="Times New Roman"/>
          <w:sz w:val="28"/>
          <w:szCs w:val="28"/>
        </w:rPr>
        <w:t>ниципального района</w:t>
      </w:r>
      <w:r>
        <w:rPr>
          <w:rStyle w:val="a5"/>
          <w:sz w:val="28"/>
          <w:szCs w:val="28"/>
        </w:rPr>
        <w:t xml:space="preserve">(далее - положение), разработано в соответствии с </w:t>
      </w:r>
      <w:hyperlink r:id="rId8">
        <w:r>
          <w:rPr>
            <w:sz w:val="28"/>
            <w:szCs w:val="28"/>
          </w:rPr>
          <w:t>Федеральным законом</w:t>
        </w:r>
      </w:hyperlink>
      <w:r>
        <w:rPr>
          <w:rStyle w:val="a5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</w:t>
      </w:r>
      <w:r>
        <w:rPr>
          <w:rStyle w:val="a5"/>
          <w:sz w:val="28"/>
          <w:szCs w:val="28"/>
        </w:rPr>
        <w:t xml:space="preserve">рации", </w:t>
      </w:r>
      <w:hyperlink r:id="rId9">
        <w:r>
          <w:rPr>
            <w:sz w:val="28"/>
            <w:szCs w:val="28"/>
          </w:rPr>
          <w:t>Федеральным законом</w:t>
        </w:r>
      </w:hyperlink>
      <w:r>
        <w:rPr>
          <w:rStyle w:val="a5"/>
          <w:sz w:val="28"/>
          <w:szCs w:val="28"/>
        </w:rPr>
        <w:t xml:space="preserve"> Российской Федерации от 29.12.2012 года N 273-ФЗ "Об образовании в Российской Федерации", </w:t>
      </w:r>
      <w:hyperlink r:id="rId10">
        <w:r>
          <w:rPr>
            <w:sz w:val="28"/>
            <w:szCs w:val="28"/>
          </w:rPr>
          <w:t>Закона</w:t>
        </w:r>
      </w:hyperlink>
      <w:r>
        <w:rPr>
          <w:rStyle w:val="a5"/>
          <w:sz w:val="28"/>
          <w:szCs w:val="28"/>
        </w:rPr>
        <w:t xml:space="preserve"> Саратовской области от 28.11.2013 года N 215-ЗСО "Об образовании в Саратовской области", </w:t>
      </w:r>
      <w:hyperlink r:id="rId11">
        <w:r>
          <w:rPr>
            <w:sz w:val="28"/>
            <w:szCs w:val="28"/>
          </w:rPr>
          <w:t>постановлением</w:t>
        </w:r>
      </w:hyperlink>
      <w:r>
        <w:rPr>
          <w:rStyle w:val="a5"/>
          <w:sz w:val="28"/>
          <w:szCs w:val="28"/>
        </w:rPr>
        <w:t xml:space="preserve"> Правительства Саратовской области от 19.10.2022 года N 1016-П "</w:t>
      </w:r>
      <w:r>
        <w:rPr>
          <w:rStyle w:val="a5"/>
          <w:sz w:val="28"/>
          <w:szCs w:val="28"/>
        </w:rPr>
        <w:t>О дополнительных мерах поддержки лиц, призванных на военную службу по мобилизации либо закл</w:t>
      </w:r>
      <w:r>
        <w:rPr>
          <w:rStyle w:val="a5"/>
          <w:sz w:val="28"/>
          <w:szCs w:val="28"/>
        </w:rPr>
        <w:t>ю</w:t>
      </w:r>
      <w:r>
        <w:rPr>
          <w:rStyle w:val="a5"/>
          <w:sz w:val="28"/>
          <w:szCs w:val="28"/>
        </w:rPr>
        <w:t>чивших контракт о добровольном содействии в выполнении задач, возложенных на Вооруженные Силы Российской Федерации, и членов из семей".</w:t>
      </w:r>
    </w:p>
    <w:p w:rsidR="00636C0D" w:rsidRDefault="000F7BF1">
      <w:bookmarkStart w:id="8" w:name="sub_10021"/>
      <w:bookmarkStart w:id="9" w:name="sub_1002"/>
      <w:bookmarkEnd w:id="8"/>
      <w:bookmarkEnd w:id="9"/>
      <w:r>
        <w:rPr>
          <w:rStyle w:val="a5"/>
          <w:sz w:val="28"/>
          <w:szCs w:val="28"/>
        </w:rPr>
        <w:t>2. Настоящее положение опред</w:t>
      </w:r>
      <w:r>
        <w:rPr>
          <w:rStyle w:val="a5"/>
          <w:sz w:val="28"/>
          <w:szCs w:val="28"/>
        </w:rPr>
        <w:t>еляет условия и порядок предоставления за счет средств бюджета Лысогорского муниципального района дополнительных мер по</w:t>
      </w:r>
      <w:r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>держки следующих членов семьи лиц, призванных на военную службу по мобилиз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ции либо заключивших контракт о добровольном содействии в вып</w:t>
      </w:r>
      <w:r>
        <w:rPr>
          <w:rStyle w:val="a5"/>
          <w:sz w:val="28"/>
          <w:szCs w:val="28"/>
        </w:rPr>
        <w:t>олнении задач в ходе специальной военной операции, возложенных на Вооруженные Силы Росси</w:t>
      </w:r>
      <w:r>
        <w:rPr>
          <w:rStyle w:val="a5"/>
          <w:sz w:val="28"/>
          <w:szCs w:val="28"/>
        </w:rPr>
        <w:t>й</w:t>
      </w:r>
      <w:r>
        <w:rPr>
          <w:rStyle w:val="a5"/>
          <w:sz w:val="28"/>
          <w:szCs w:val="28"/>
        </w:rPr>
        <w:t>ской Федерации, проживающих на территории Лысогорского муниципального района (далее - дополнительные меры поддержки), предусмотренных муниципальным пр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вовым актом адми</w:t>
      </w:r>
      <w:r>
        <w:rPr>
          <w:rStyle w:val="a5"/>
          <w:sz w:val="28"/>
          <w:szCs w:val="28"/>
        </w:rPr>
        <w:t>нистрации Лысогорского муниципального района:</w:t>
      </w:r>
    </w:p>
    <w:p w:rsidR="00636C0D" w:rsidRDefault="000F7BF1">
      <w:bookmarkStart w:id="10" w:name="sub_10022"/>
      <w:bookmarkEnd w:id="10"/>
      <w:r>
        <w:rPr>
          <w:rStyle w:val="a5"/>
          <w:sz w:val="28"/>
          <w:szCs w:val="28"/>
        </w:rPr>
        <w:t>воспитанников, обучающихся в муниципальных образовательных организациях Лысогорского муниципального района, реализующих образовательные программы дошкольного образования;</w:t>
      </w:r>
    </w:p>
    <w:p w:rsidR="00636C0D" w:rsidRDefault="000F7BF1">
      <w:r>
        <w:rPr>
          <w:rStyle w:val="a5"/>
          <w:sz w:val="28"/>
          <w:szCs w:val="28"/>
        </w:rPr>
        <w:t>обучающихся в муниципальных образовател</w:t>
      </w:r>
      <w:r>
        <w:rPr>
          <w:rStyle w:val="a5"/>
          <w:sz w:val="28"/>
          <w:szCs w:val="28"/>
        </w:rPr>
        <w:t>ьных организациях Лысогорского муниципального района, реализующих программы основного общего и среднего о</w:t>
      </w:r>
      <w:r>
        <w:rPr>
          <w:rStyle w:val="a5"/>
          <w:sz w:val="28"/>
          <w:szCs w:val="28"/>
        </w:rPr>
        <w:t>б</w:t>
      </w:r>
      <w:r>
        <w:rPr>
          <w:rStyle w:val="a5"/>
          <w:sz w:val="28"/>
          <w:szCs w:val="28"/>
        </w:rPr>
        <w:t>щего образования;</w:t>
      </w:r>
    </w:p>
    <w:p w:rsidR="00636C0D" w:rsidRDefault="000F7BF1">
      <w:r>
        <w:rPr>
          <w:rStyle w:val="a5"/>
          <w:sz w:val="28"/>
          <w:szCs w:val="28"/>
        </w:rPr>
        <w:lastRenderedPageBreak/>
        <w:t>обучающихся в муниципальных образовательных организациях Лысогорского муниципального района, реализующих программы дополнительного о</w:t>
      </w:r>
      <w:r>
        <w:rPr>
          <w:rStyle w:val="a5"/>
          <w:sz w:val="28"/>
          <w:szCs w:val="28"/>
        </w:rPr>
        <w:t>бразования;</w:t>
      </w:r>
    </w:p>
    <w:p w:rsidR="00636C0D" w:rsidRDefault="000F7BF1">
      <w:r>
        <w:rPr>
          <w:rStyle w:val="a5"/>
          <w:sz w:val="28"/>
          <w:szCs w:val="28"/>
        </w:rPr>
        <w:t>воспитанников муниципальных организаций Лысогорского муниципального района физкультурно-спортивной направленности.</w:t>
      </w:r>
    </w:p>
    <w:p w:rsidR="00636C0D" w:rsidRDefault="000F7BF1">
      <w:bookmarkStart w:id="11" w:name="sub_1003"/>
      <w:bookmarkEnd w:id="11"/>
      <w:r>
        <w:rPr>
          <w:rStyle w:val="a5"/>
          <w:sz w:val="28"/>
          <w:szCs w:val="28"/>
        </w:rPr>
        <w:t>3. Финансовое обеспечение предоставления дополнительных мер поддержки осуществляется за счет средств, предусмотренных в бюджете Л</w:t>
      </w:r>
      <w:r>
        <w:rPr>
          <w:rStyle w:val="a5"/>
          <w:sz w:val="28"/>
          <w:szCs w:val="28"/>
        </w:rPr>
        <w:t>ысогорского муниц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пального района на цели, определенные настоящим положением.</w:t>
      </w:r>
    </w:p>
    <w:p w:rsidR="00636C0D" w:rsidRDefault="000F7BF1">
      <w:bookmarkStart w:id="12" w:name="sub_10041"/>
      <w:bookmarkStart w:id="13" w:name="sub_1004"/>
      <w:bookmarkEnd w:id="12"/>
      <w:bookmarkEnd w:id="13"/>
      <w:r>
        <w:rPr>
          <w:rStyle w:val="a5"/>
          <w:sz w:val="28"/>
          <w:szCs w:val="28"/>
        </w:rPr>
        <w:t>4. Предоставление дополнительных мер поддержки осуществляется муниц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пальными организациями Лысогорского муниципального района, реализующими о</w:t>
      </w:r>
      <w:r>
        <w:rPr>
          <w:rStyle w:val="a5"/>
          <w:sz w:val="28"/>
          <w:szCs w:val="28"/>
        </w:rPr>
        <w:t>б</w:t>
      </w:r>
      <w:r>
        <w:rPr>
          <w:rStyle w:val="a5"/>
          <w:sz w:val="28"/>
          <w:szCs w:val="28"/>
        </w:rPr>
        <w:t xml:space="preserve">разовательные программы дошкольного </w:t>
      </w:r>
      <w:r>
        <w:rPr>
          <w:rStyle w:val="a5"/>
          <w:sz w:val="28"/>
          <w:szCs w:val="28"/>
        </w:rPr>
        <w:t>образования, программы основного общего и среднего общего образования, программы дополнительного образования, а также предоставляющими услуги физкультурно-спортивной направленности (далее - мун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ципальные организации).</w:t>
      </w:r>
    </w:p>
    <w:p w:rsidR="00636C0D" w:rsidRDefault="000F7BF1">
      <w:bookmarkStart w:id="14" w:name="sub_10051"/>
      <w:bookmarkStart w:id="15" w:name="sub_1005"/>
      <w:bookmarkEnd w:id="14"/>
      <w:bookmarkEnd w:id="15"/>
      <w:r>
        <w:rPr>
          <w:rStyle w:val="a5"/>
          <w:sz w:val="28"/>
          <w:szCs w:val="28"/>
        </w:rPr>
        <w:t>5. Условием предоставления дополнитель</w:t>
      </w:r>
      <w:r>
        <w:rPr>
          <w:rStyle w:val="a5"/>
          <w:sz w:val="28"/>
          <w:szCs w:val="28"/>
        </w:rPr>
        <w:t>ных мер поддержки является:</w:t>
      </w:r>
    </w:p>
    <w:p w:rsidR="00636C0D" w:rsidRDefault="000F7BF1">
      <w:bookmarkStart w:id="16" w:name="sub_10052"/>
      <w:bookmarkEnd w:id="16"/>
      <w:r>
        <w:rPr>
          <w:rStyle w:val="a5"/>
          <w:sz w:val="28"/>
          <w:szCs w:val="28"/>
        </w:rPr>
        <w:t>призыв на военную службу по мобилизации проживающего на территории Л</w:t>
      </w:r>
      <w:r>
        <w:rPr>
          <w:rStyle w:val="a5"/>
          <w:sz w:val="28"/>
          <w:szCs w:val="28"/>
        </w:rPr>
        <w:t>ы</w:t>
      </w:r>
      <w:r>
        <w:rPr>
          <w:rStyle w:val="a5"/>
          <w:sz w:val="28"/>
          <w:szCs w:val="28"/>
        </w:rPr>
        <w:t>согорского муниципального района родителя воспитанника (обучающегося) муниц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пальной организации или иного члена семьи, совместно проживающего на террит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рии Лыс</w:t>
      </w:r>
      <w:r>
        <w:rPr>
          <w:rStyle w:val="a5"/>
          <w:sz w:val="28"/>
          <w:szCs w:val="28"/>
        </w:rPr>
        <w:t>огорского муниципального района с воспитанником (обучающимся) мун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ципальной организации (далее - член семьи воспитанника (обучающегося);</w:t>
      </w:r>
    </w:p>
    <w:p w:rsidR="00636C0D" w:rsidRDefault="000F7BF1">
      <w:r>
        <w:rPr>
          <w:rStyle w:val="a5"/>
          <w:sz w:val="28"/>
          <w:szCs w:val="28"/>
        </w:rPr>
        <w:t>либо заключение членом семьи воспитанника (обучающегося) контракта о до</w:t>
      </w:r>
      <w:r>
        <w:rPr>
          <w:rStyle w:val="a5"/>
          <w:sz w:val="28"/>
          <w:szCs w:val="28"/>
        </w:rPr>
        <w:t>б</w:t>
      </w:r>
      <w:r>
        <w:rPr>
          <w:rStyle w:val="a5"/>
          <w:sz w:val="28"/>
          <w:szCs w:val="28"/>
        </w:rPr>
        <w:t xml:space="preserve">ровольном содействии в выполнении задач в ходе </w:t>
      </w:r>
      <w:r>
        <w:rPr>
          <w:rStyle w:val="a5"/>
          <w:sz w:val="28"/>
          <w:szCs w:val="28"/>
        </w:rPr>
        <w:t>специальной военной операции, возложенных на Вооруженные Силы Российской Федерации.</w:t>
      </w:r>
    </w:p>
    <w:p w:rsidR="00636C0D" w:rsidRDefault="000F7BF1">
      <w:r>
        <w:rPr>
          <w:rStyle w:val="a5"/>
          <w:sz w:val="28"/>
          <w:szCs w:val="28"/>
        </w:rPr>
        <w:t>6. Решение о предоставлении дополнительной меры поддержки принимается руководителем муниципальной организации на основании заявления родителя (иного законного представителя</w:t>
      </w:r>
      <w:r>
        <w:rPr>
          <w:rStyle w:val="a5"/>
          <w:sz w:val="28"/>
          <w:szCs w:val="28"/>
        </w:rPr>
        <w:t>) воспитанника (обучающегося) муниципальной организ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 xml:space="preserve">ции по форме, предусмотренной </w:t>
      </w:r>
      <w:hyperlink w:anchor="sub_10100">
        <w:r>
          <w:rPr>
            <w:sz w:val="28"/>
            <w:szCs w:val="28"/>
          </w:rPr>
          <w:t>приложением</w:t>
        </w:r>
      </w:hyperlink>
      <w:r>
        <w:rPr>
          <w:rStyle w:val="a5"/>
          <w:sz w:val="28"/>
          <w:szCs w:val="28"/>
        </w:rPr>
        <w:t xml:space="preserve"> к настоящему положению, и докуме</w:t>
      </w:r>
      <w:r>
        <w:rPr>
          <w:rStyle w:val="a5"/>
          <w:sz w:val="28"/>
          <w:szCs w:val="28"/>
        </w:rPr>
        <w:t>н</w:t>
      </w:r>
      <w:r>
        <w:rPr>
          <w:rStyle w:val="a5"/>
          <w:sz w:val="28"/>
          <w:szCs w:val="28"/>
        </w:rPr>
        <w:t xml:space="preserve">та, подтверждающего прохождение военной службы в связи с призывом на военную службу по мобилизации </w:t>
      </w:r>
      <w:r>
        <w:rPr>
          <w:rStyle w:val="a5"/>
          <w:sz w:val="28"/>
          <w:szCs w:val="28"/>
        </w:rPr>
        <w:t>члена семьи воспитанника (обучающегося) либо заключен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ем одним из его родителей (членом семьи) воспитанника (обучающегося) контракта о добровольном содействии в выполнении задач в ходе специальной военной операции, возложенных на Вооруженные Силы Российско</w:t>
      </w:r>
      <w:r>
        <w:rPr>
          <w:rStyle w:val="a5"/>
          <w:sz w:val="28"/>
          <w:szCs w:val="28"/>
        </w:rPr>
        <w:t>й Федерации, или документа устано</w:t>
      </w:r>
      <w:r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ленной формы о смерти или гибели участника специальной военной операции, н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ступившей в период его участия в специальной военной операции.</w:t>
      </w:r>
    </w:p>
    <w:p w:rsidR="00636C0D" w:rsidRDefault="000F7BF1">
      <w:r>
        <w:rPr>
          <w:rStyle w:val="a5"/>
          <w:sz w:val="28"/>
          <w:szCs w:val="28"/>
        </w:rPr>
        <w:t>7. Основаниями для отказа в предоставлении дополнительной меры поддержки заявителю я</w:t>
      </w:r>
      <w:r>
        <w:rPr>
          <w:rStyle w:val="a5"/>
          <w:sz w:val="28"/>
          <w:szCs w:val="28"/>
        </w:rPr>
        <w:t>вляются:</w:t>
      </w:r>
    </w:p>
    <w:p w:rsidR="00636C0D" w:rsidRDefault="000F7BF1">
      <w:r>
        <w:rPr>
          <w:rStyle w:val="a5"/>
          <w:sz w:val="28"/>
          <w:szCs w:val="28"/>
        </w:rPr>
        <w:t>- отсутствие документа, подтверждающего прохождение военной службы в св</w:t>
      </w:r>
      <w:r>
        <w:rPr>
          <w:rStyle w:val="a5"/>
          <w:sz w:val="28"/>
          <w:szCs w:val="28"/>
        </w:rPr>
        <w:t>я</w:t>
      </w:r>
      <w:r>
        <w:rPr>
          <w:rStyle w:val="a5"/>
          <w:sz w:val="28"/>
          <w:szCs w:val="28"/>
        </w:rPr>
        <w:t>зи с призывом на военную службу по мобилизации члена семьи воспитанника (об</w:t>
      </w:r>
      <w:r>
        <w:rPr>
          <w:rStyle w:val="a5"/>
          <w:sz w:val="28"/>
          <w:szCs w:val="28"/>
        </w:rPr>
        <w:t>у</w:t>
      </w:r>
      <w:r>
        <w:rPr>
          <w:rStyle w:val="a5"/>
          <w:sz w:val="28"/>
          <w:szCs w:val="28"/>
        </w:rPr>
        <w:t>чающегося) либо заключением одним из его родителей (членом семьи) воспитанника (обучающегося) контр</w:t>
      </w:r>
      <w:r>
        <w:rPr>
          <w:rStyle w:val="a5"/>
          <w:sz w:val="28"/>
          <w:szCs w:val="28"/>
        </w:rPr>
        <w:t xml:space="preserve">акта о добровольном содействии в выполнении задач в ходе специальной военной операции, возложенных на Вооруженные Силы Российской Федерации, или документа установленной формы о смерти или гибели участника специальной военной операции, наступившей в период </w:t>
      </w:r>
      <w:r>
        <w:rPr>
          <w:rStyle w:val="a5"/>
          <w:sz w:val="28"/>
          <w:szCs w:val="28"/>
        </w:rPr>
        <w:t>его участия в специальной военной операции;</w:t>
      </w:r>
    </w:p>
    <w:p w:rsidR="00636C0D" w:rsidRDefault="000F7BF1">
      <w:r>
        <w:rPr>
          <w:rStyle w:val="a5"/>
          <w:sz w:val="28"/>
          <w:szCs w:val="28"/>
        </w:rPr>
        <w:lastRenderedPageBreak/>
        <w:t>- отсутствие сведений, подтверждающих проживание на территории Лысого</w:t>
      </w:r>
      <w:r>
        <w:rPr>
          <w:rStyle w:val="a5"/>
          <w:sz w:val="28"/>
          <w:szCs w:val="28"/>
        </w:rPr>
        <w:t>р</w:t>
      </w:r>
      <w:r>
        <w:rPr>
          <w:rStyle w:val="a5"/>
          <w:sz w:val="28"/>
          <w:szCs w:val="28"/>
        </w:rPr>
        <w:t>ского муниципального района члена семьи воспитанника (обучающегося);</w:t>
      </w:r>
    </w:p>
    <w:p w:rsidR="00636C0D" w:rsidRDefault="000F7BF1">
      <w:r>
        <w:rPr>
          <w:rStyle w:val="a5"/>
          <w:sz w:val="28"/>
          <w:szCs w:val="28"/>
        </w:rPr>
        <w:t>- представление заявителем недостоверной информации.</w:t>
      </w:r>
    </w:p>
    <w:p w:rsidR="00636C0D" w:rsidRDefault="000F7BF1">
      <w:bookmarkStart w:id="17" w:name="sub_1008"/>
      <w:bookmarkEnd w:id="17"/>
      <w:r>
        <w:rPr>
          <w:rStyle w:val="a5"/>
          <w:sz w:val="28"/>
          <w:szCs w:val="28"/>
        </w:rPr>
        <w:t>8. Решение о предост</w:t>
      </w:r>
      <w:r>
        <w:rPr>
          <w:rStyle w:val="a5"/>
          <w:sz w:val="28"/>
          <w:szCs w:val="28"/>
        </w:rPr>
        <w:t>авлении (отказе в предоставлении) дополнительной меры поддержки принимается в срок не позднее пяти рабочих дней со дня поступления з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явления в муниципальную организацию.</w:t>
      </w:r>
    </w:p>
    <w:p w:rsidR="00636C0D" w:rsidRDefault="000F7BF1">
      <w:bookmarkStart w:id="18" w:name="sub_10091"/>
      <w:bookmarkStart w:id="19" w:name="sub_1009"/>
      <w:bookmarkEnd w:id="18"/>
      <w:bookmarkEnd w:id="19"/>
      <w:r>
        <w:rPr>
          <w:rStyle w:val="a5"/>
          <w:sz w:val="28"/>
          <w:szCs w:val="28"/>
        </w:rPr>
        <w:t>9. Главными распорядителями средств бюджета Лысогорского муниципального района, предус</w:t>
      </w:r>
      <w:r>
        <w:rPr>
          <w:rStyle w:val="a5"/>
          <w:sz w:val="28"/>
          <w:szCs w:val="28"/>
        </w:rPr>
        <w:t>мотренных настоящим положением, являются органы администрации Лысогорского муниципального района, осуществляющие функции и полномочия у</w:t>
      </w:r>
      <w:r>
        <w:rPr>
          <w:rStyle w:val="a5"/>
          <w:sz w:val="28"/>
          <w:szCs w:val="28"/>
        </w:rPr>
        <w:t>ч</w:t>
      </w:r>
      <w:r>
        <w:rPr>
          <w:rStyle w:val="a5"/>
          <w:sz w:val="28"/>
          <w:szCs w:val="28"/>
        </w:rPr>
        <w:t>редителя соответствующих муниципальных организаций (далее - главные распоряд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тели бюджетных средств).</w:t>
      </w:r>
    </w:p>
    <w:p w:rsidR="00636C0D" w:rsidRDefault="000F7BF1">
      <w:bookmarkStart w:id="20" w:name="sub_10101"/>
      <w:bookmarkStart w:id="21" w:name="sub_1010"/>
      <w:bookmarkEnd w:id="20"/>
      <w:bookmarkEnd w:id="21"/>
      <w:r>
        <w:rPr>
          <w:rStyle w:val="a5"/>
          <w:sz w:val="28"/>
          <w:szCs w:val="28"/>
        </w:rPr>
        <w:t xml:space="preserve">10. Муниципальные </w:t>
      </w:r>
      <w:r>
        <w:rPr>
          <w:rStyle w:val="a5"/>
          <w:sz w:val="28"/>
          <w:szCs w:val="28"/>
        </w:rPr>
        <w:t>организации информируют заявителей и главных распор</w:t>
      </w:r>
      <w:r>
        <w:rPr>
          <w:rStyle w:val="a5"/>
          <w:sz w:val="28"/>
          <w:szCs w:val="28"/>
        </w:rPr>
        <w:t>я</w:t>
      </w:r>
      <w:r>
        <w:rPr>
          <w:rStyle w:val="a5"/>
          <w:sz w:val="28"/>
          <w:szCs w:val="28"/>
        </w:rPr>
        <w:t>дителей бюджетных средств о принятом решении не позднее трех дней со дня его принятия.</w:t>
      </w:r>
    </w:p>
    <w:p w:rsidR="00636C0D" w:rsidRDefault="000F7BF1">
      <w:r>
        <w:rPr>
          <w:rStyle w:val="a5"/>
          <w:sz w:val="28"/>
          <w:szCs w:val="28"/>
        </w:rPr>
        <w:t>11. Дополнительные меры поддержки предоставляются на весь период нахо</w:t>
      </w:r>
      <w:r>
        <w:rPr>
          <w:rStyle w:val="a5"/>
          <w:sz w:val="28"/>
          <w:szCs w:val="28"/>
        </w:rPr>
        <w:t>ж</w:t>
      </w:r>
      <w:r>
        <w:rPr>
          <w:rStyle w:val="a5"/>
          <w:sz w:val="28"/>
          <w:szCs w:val="28"/>
        </w:rPr>
        <w:t>дения члена семьи воспитанника (обучающегося) н</w:t>
      </w:r>
      <w:r>
        <w:rPr>
          <w:rStyle w:val="a5"/>
          <w:sz w:val="28"/>
          <w:szCs w:val="28"/>
        </w:rPr>
        <w:t>а военной службе по мобилизации (период действия заключенного с ним контракта о добровольном содействии в в</w:t>
      </w:r>
      <w:r>
        <w:rPr>
          <w:rStyle w:val="a5"/>
          <w:sz w:val="28"/>
          <w:szCs w:val="28"/>
        </w:rPr>
        <w:t>ы</w:t>
      </w:r>
      <w:r>
        <w:rPr>
          <w:rStyle w:val="a5"/>
          <w:sz w:val="28"/>
          <w:szCs w:val="28"/>
        </w:rPr>
        <w:t>полнении задач в ходе специальной военной операции, возложенных на Вооруже</w:t>
      </w:r>
      <w:r>
        <w:rPr>
          <w:rStyle w:val="a5"/>
          <w:sz w:val="28"/>
          <w:szCs w:val="28"/>
        </w:rPr>
        <w:t>н</w:t>
      </w:r>
      <w:r>
        <w:rPr>
          <w:rStyle w:val="a5"/>
          <w:sz w:val="28"/>
          <w:szCs w:val="28"/>
        </w:rPr>
        <w:t>ные Силы Российской Федерации).</w:t>
      </w:r>
    </w:p>
    <w:p w:rsidR="00636C0D" w:rsidRDefault="000F7BF1">
      <w:bookmarkStart w:id="22" w:name="sub_101121"/>
      <w:bookmarkEnd w:id="22"/>
      <w:r>
        <w:rPr>
          <w:rStyle w:val="a5"/>
          <w:sz w:val="28"/>
          <w:szCs w:val="28"/>
        </w:rPr>
        <w:t>В случае смерти или гибели участника спец</w:t>
      </w:r>
      <w:r>
        <w:rPr>
          <w:rStyle w:val="a5"/>
          <w:sz w:val="28"/>
          <w:szCs w:val="28"/>
        </w:rPr>
        <w:t>иальной военной операции, наст</w:t>
      </w:r>
      <w:r>
        <w:rPr>
          <w:rStyle w:val="a5"/>
          <w:sz w:val="28"/>
          <w:szCs w:val="28"/>
        </w:rPr>
        <w:t>у</w:t>
      </w:r>
      <w:r>
        <w:rPr>
          <w:rStyle w:val="a5"/>
          <w:sz w:val="28"/>
          <w:szCs w:val="28"/>
        </w:rPr>
        <w:t>пившей в период его участия в специальной военной операции, дополнительные м</w:t>
      </w:r>
      <w:r>
        <w:rPr>
          <w:rStyle w:val="a5"/>
          <w:sz w:val="28"/>
          <w:szCs w:val="28"/>
        </w:rPr>
        <w:t>е</w:t>
      </w:r>
      <w:r>
        <w:rPr>
          <w:rStyle w:val="a5"/>
          <w:sz w:val="28"/>
          <w:szCs w:val="28"/>
        </w:rPr>
        <w:t>ры поддержки предоставляются до выбытия воспитанника (обучающегося) из мун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ципальной образовательной организации Лысогорского муниципального района,</w:t>
      </w:r>
      <w:r>
        <w:rPr>
          <w:rStyle w:val="a5"/>
          <w:sz w:val="28"/>
          <w:szCs w:val="28"/>
        </w:rPr>
        <w:t xml:space="preserve"> л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бо муниципальной организации Лысогорского муниципального района физкульту</w:t>
      </w:r>
      <w:r>
        <w:rPr>
          <w:rStyle w:val="a5"/>
          <w:sz w:val="28"/>
          <w:szCs w:val="28"/>
        </w:rPr>
        <w:t>р</w:t>
      </w:r>
      <w:r>
        <w:rPr>
          <w:rStyle w:val="a5"/>
          <w:sz w:val="28"/>
          <w:szCs w:val="28"/>
        </w:rPr>
        <w:t>но-спортивной направленности.</w:t>
      </w:r>
    </w:p>
    <w:p w:rsidR="00636C0D" w:rsidRDefault="000F7BF1">
      <w:bookmarkStart w:id="23" w:name="sub_10121"/>
      <w:bookmarkStart w:id="24" w:name="sub_1012"/>
      <w:bookmarkEnd w:id="23"/>
      <w:bookmarkEnd w:id="24"/>
      <w:r>
        <w:rPr>
          <w:rStyle w:val="a5"/>
          <w:sz w:val="28"/>
          <w:szCs w:val="28"/>
        </w:rPr>
        <w:t>12. Родители (иные законные представители) воспитанника (обучающегося) обязаны информировать муниципальную организацию обо всех изменениях, влек</w:t>
      </w:r>
      <w:r>
        <w:rPr>
          <w:rStyle w:val="a5"/>
          <w:sz w:val="28"/>
          <w:szCs w:val="28"/>
        </w:rPr>
        <w:t>у</w:t>
      </w:r>
      <w:r>
        <w:rPr>
          <w:rStyle w:val="a5"/>
          <w:sz w:val="28"/>
          <w:szCs w:val="28"/>
        </w:rPr>
        <w:t xml:space="preserve">щих </w:t>
      </w:r>
      <w:r>
        <w:rPr>
          <w:rStyle w:val="a5"/>
          <w:sz w:val="28"/>
          <w:szCs w:val="28"/>
        </w:rPr>
        <w:t>за собой изменения в назначении и предоставлении дополнительной меры по</w:t>
      </w:r>
      <w:r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>держки, предусмотренной настоящим положением, в течение пяти дней.</w:t>
      </w: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636C0D">
      <w:pPr>
        <w:jc w:val="right"/>
      </w:pPr>
    </w:p>
    <w:p w:rsidR="00636C0D" w:rsidRDefault="000F7BF1">
      <w:pPr>
        <w:jc w:val="right"/>
      </w:pPr>
      <w:bookmarkStart w:id="25" w:name="sub_10100"/>
      <w:bookmarkEnd w:id="25"/>
      <w:r>
        <w:rPr>
          <w:rFonts w:ascii="Arial" w:hAnsi="Arial"/>
          <w:b/>
          <w:color w:val="26282F"/>
          <w:sz w:val="28"/>
          <w:szCs w:val="28"/>
        </w:rPr>
        <w:t>Приложение</w:t>
      </w:r>
      <w:r>
        <w:br/>
      </w:r>
      <w:r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">
        <w:r>
          <w:rPr>
            <w:rFonts w:ascii="Times New Roman" w:hAnsi="Times New Roman"/>
            <w:sz w:val="28"/>
            <w:szCs w:val="28"/>
          </w:rPr>
          <w:t>Положению</w:t>
        </w:r>
      </w:hyperlink>
      <w:r>
        <w:rPr>
          <w:rFonts w:ascii="Times New Roman" w:hAnsi="Times New Roman"/>
          <w:b/>
          <w:sz w:val="28"/>
          <w:szCs w:val="28"/>
        </w:rPr>
        <w:t xml:space="preserve"> о порядке предоставления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дополнительных мер </w:t>
      </w: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поддержки лиц,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поступивших на военную службу 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по контракту для участия в 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специальной военной  операции на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территориях Украины, Донецкой 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Народной  Республики, Луганской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Народной Республики, Запорожской 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и Херсонской областей, и членов их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семей проживающих</w:t>
      </w: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 xml:space="preserve"> на территории</w:t>
      </w:r>
    </w:p>
    <w:p w:rsidR="00636C0D" w:rsidRDefault="000F7BF1">
      <w:pPr>
        <w:jc w:val="right"/>
      </w:pPr>
      <w:r>
        <w:rPr>
          <w:rStyle w:val="a5"/>
          <w:rFonts w:ascii="Times New Roman" w:hAnsi="Times New Roman"/>
          <w:b/>
          <w:bCs/>
          <w:color w:val="26282F"/>
          <w:sz w:val="28"/>
          <w:szCs w:val="28"/>
        </w:rPr>
        <w:t>Лысогорского муниципального района</w:t>
      </w:r>
    </w:p>
    <w:p w:rsidR="00636C0D" w:rsidRDefault="00636C0D">
      <w:bookmarkStart w:id="26" w:name="sub_1010012"/>
      <w:bookmarkStart w:id="27" w:name="sub_1010011"/>
      <w:bookmarkStart w:id="28" w:name="sub_101002"/>
      <w:bookmarkStart w:id="29" w:name="sub_101001"/>
      <w:bookmarkEnd w:id="26"/>
      <w:bookmarkEnd w:id="27"/>
      <w:bookmarkEnd w:id="28"/>
      <w:bookmarkEnd w:id="29"/>
    </w:p>
    <w:p w:rsidR="00636C0D" w:rsidRDefault="00636C0D">
      <w:pPr>
        <w:pStyle w:val="aa"/>
      </w:pPr>
    </w:p>
    <w:p w:rsidR="00636C0D" w:rsidRDefault="000F7BF1">
      <w:pPr>
        <w:pStyle w:val="aa"/>
      </w:pPr>
      <w:r>
        <w:rPr>
          <w:sz w:val="22"/>
          <w:szCs w:val="22"/>
        </w:rPr>
        <w:t>примерная форма</w:t>
      </w:r>
    </w:p>
    <w:p w:rsidR="00636C0D" w:rsidRDefault="00636C0D">
      <w:pPr>
        <w:rPr>
          <w:sz w:val="22"/>
          <w:szCs w:val="22"/>
        </w:rPr>
      </w:pPr>
    </w:p>
    <w:p w:rsidR="00636C0D" w:rsidRDefault="000F7BF1">
      <w:pPr>
        <w:pStyle w:val="aa"/>
      </w:pPr>
      <w:r>
        <w:rPr>
          <w:sz w:val="22"/>
          <w:szCs w:val="22"/>
        </w:rPr>
        <w:t>Руководителю 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(наименование муниципальной организации)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(Ф.И.О. руководителя)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,</w:t>
      </w:r>
    </w:p>
    <w:p w:rsidR="00636C0D" w:rsidRDefault="000F7BF1">
      <w:pPr>
        <w:pStyle w:val="aa"/>
      </w:pPr>
      <w:r>
        <w:rPr>
          <w:sz w:val="22"/>
          <w:szCs w:val="22"/>
        </w:rPr>
        <w:t>(Ф.И.О. родителя</w:t>
      </w:r>
    </w:p>
    <w:p w:rsidR="00636C0D" w:rsidRDefault="000F7BF1">
      <w:pPr>
        <w:pStyle w:val="aa"/>
      </w:pPr>
      <w:r>
        <w:rPr>
          <w:sz w:val="22"/>
          <w:szCs w:val="22"/>
        </w:rPr>
        <w:t>(иного законного представителя)</w:t>
      </w:r>
    </w:p>
    <w:p w:rsidR="00636C0D" w:rsidRDefault="000F7BF1">
      <w:pPr>
        <w:pStyle w:val="aa"/>
      </w:pPr>
      <w:r>
        <w:rPr>
          <w:sz w:val="22"/>
          <w:szCs w:val="22"/>
        </w:rPr>
        <w:t>зарегистрированного по адресу: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(постоянное место жительства или место</w:t>
      </w:r>
    </w:p>
    <w:p w:rsidR="00636C0D" w:rsidRDefault="000F7BF1">
      <w:pPr>
        <w:pStyle w:val="aa"/>
      </w:pPr>
      <w:r>
        <w:rPr>
          <w:sz w:val="22"/>
          <w:szCs w:val="22"/>
        </w:rPr>
        <w:t>временного пребывания,</w:t>
      </w:r>
    </w:p>
    <w:p w:rsidR="00636C0D" w:rsidRDefault="000F7BF1">
      <w:pPr>
        <w:pStyle w:val="aa"/>
      </w:pPr>
      <w:r>
        <w:rPr>
          <w:sz w:val="22"/>
          <w:szCs w:val="22"/>
        </w:rPr>
        <w:t>необходимое подчеркнуть)</w:t>
      </w:r>
    </w:p>
    <w:p w:rsidR="00636C0D" w:rsidRDefault="000F7BF1">
      <w:pPr>
        <w:pStyle w:val="aa"/>
      </w:pPr>
      <w:r>
        <w:rPr>
          <w:sz w:val="22"/>
          <w:szCs w:val="22"/>
        </w:rPr>
        <w:t>Заявление</w:t>
      </w:r>
    </w:p>
    <w:p w:rsidR="00636C0D" w:rsidRDefault="00636C0D">
      <w:pPr>
        <w:rPr>
          <w:sz w:val="22"/>
          <w:szCs w:val="22"/>
        </w:rPr>
      </w:pPr>
    </w:p>
    <w:p w:rsidR="00636C0D" w:rsidRDefault="000F7BF1">
      <w:pPr>
        <w:pStyle w:val="aa"/>
      </w:pPr>
      <w:r>
        <w:rPr>
          <w:sz w:val="22"/>
          <w:szCs w:val="22"/>
        </w:rPr>
        <w:t xml:space="preserve">Прошу предоставить моему (сыну, </w:t>
      </w:r>
      <w:r>
        <w:rPr>
          <w:sz w:val="22"/>
          <w:szCs w:val="22"/>
        </w:rPr>
        <w:t>дочери, подопечному) _______________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________________________________________________________________________,</w:t>
      </w:r>
    </w:p>
    <w:p w:rsidR="00636C0D" w:rsidRDefault="000F7BF1">
      <w:pPr>
        <w:pStyle w:val="aa"/>
      </w:pPr>
      <w:r>
        <w:rPr>
          <w:sz w:val="22"/>
          <w:szCs w:val="22"/>
        </w:rPr>
        <w:t>(фамилия, имя, отчество, год рождения несовершеннолетнего члена семьи),</w:t>
      </w:r>
    </w:p>
    <w:p w:rsidR="00636C0D" w:rsidRDefault="000F7BF1">
      <w:pPr>
        <w:pStyle w:val="aa"/>
      </w:pPr>
      <w:r>
        <w:rPr>
          <w:sz w:val="22"/>
          <w:szCs w:val="22"/>
        </w:rPr>
        <w:t>являющемуся воспитанником/обучающемуся/посещающему 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(наименование группы,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________________________________________________________________________,</w:t>
      </w:r>
    </w:p>
    <w:p w:rsidR="00636C0D" w:rsidRDefault="000F7BF1">
      <w:pPr>
        <w:pStyle w:val="aa"/>
      </w:pPr>
      <w:r>
        <w:rPr>
          <w:sz w:val="22"/>
          <w:szCs w:val="22"/>
        </w:rPr>
        <w:t>класса, секции, кружка)</w:t>
      </w:r>
    </w:p>
    <w:p w:rsidR="00636C0D" w:rsidRDefault="000F7BF1">
      <w:pPr>
        <w:pStyle w:val="aa"/>
      </w:pPr>
      <w:r>
        <w:rPr>
          <w:sz w:val="22"/>
          <w:szCs w:val="22"/>
        </w:rPr>
        <w:t>дополнительную меру поддержки в виде: 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</w:t>
      </w:r>
    </w:p>
    <w:p w:rsidR="00636C0D" w:rsidRDefault="000F7BF1">
      <w:pPr>
        <w:pStyle w:val="aa"/>
      </w:pPr>
      <w:r>
        <w:rPr>
          <w:sz w:val="22"/>
          <w:szCs w:val="22"/>
        </w:rPr>
        <w:t>(указать вид дополнительной меры поддержки)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С  условиями предоставления дополнительной меры поддержки ознакомлен</w:t>
      </w:r>
    </w:p>
    <w:p w:rsidR="00636C0D" w:rsidRDefault="000F7BF1">
      <w:pPr>
        <w:pStyle w:val="aa"/>
      </w:pPr>
      <w:r>
        <w:rPr>
          <w:sz w:val="22"/>
          <w:szCs w:val="22"/>
        </w:rPr>
        <w:t>и согласен.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Перечень представленных документов: 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_________________________________________________________________________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Обо  всех  изменениях,  влекущих  за  собой изменения в назначении и</w:t>
      </w:r>
    </w:p>
    <w:p w:rsidR="00636C0D" w:rsidRDefault="000F7BF1">
      <w:pPr>
        <w:pStyle w:val="aa"/>
      </w:pPr>
      <w:r>
        <w:rPr>
          <w:sz w:val="22"/>
          <w:szCs w:val="22"/>
        </w:rPr>
        <w:t xml:space="preserve">предоставлении </w:t>
      </w:r>
      <w:r>
        <w:rPr>
          <w:sz w:val="22"/>
          <w:szCs w:val="22"/>
        </w:rPr>
        <w:t xml:space="preserve">   дополнительной  меры  поддержки,  обязуюсь  извещать  в</w:t>
      </w:r>
    </w:p>
    <w:p w:rsidR="00636C0D" w:rsidRDefault="000F7BF1">
      <w:pPr>
        <w:pStyle w:val="aa"/>
      </w:pPr>
      <w:r>
        <w:rPr>
          <w:sz w:val="22"/>
          <w:szCs w:val="22"/>
        </w:rPr>
        <w:t>течение пяти дней.</w:t>
      </w:r>
    </w:p>
    <w:p w:rsidR="00636C0D" w:rsidRDefault="000F7BF1">
      <w:pPr>
        <w:pStyle w:val="aa"/>
      </w:pPr>
      <w:r>
        <w:rPr>
          <w:sz w:val="22"/>
          <w:szCs w:val="22"/>
        </w:rPr>
        <w:t>Я, _________________________________________________________________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(фамилия, имя, отчество (при наличии)</w:t>
      </w:r>
    </w:p>
    <w:p w:rsidR="00636C0D" w:rsidRDefault="000F7BF1">
      <w:pPr>
        <w:pStyle w:val="aa"/>
      </w:pPr>
      <w:r>
        <w:rPr>
          <w:sz w:val="22"/>
          <w:szCs w:val="22"/>
        </w:rPr>
        <w:lastRenderedPageBreak/>
        <w:t>даю     согласие  на  обработку  и  использование  персональных данных,</w:t>
      </w:r>
    </w:p>
    <w:p w:rsidR="00636C0D" w:rsidRDefault="000F7BF1">
      <w:pPr>
        <w:pStyle w:val="aa"/>
      </w:pPr>
      <w:r>
        <w:rPr>
          <w:sz w:val="22"/>
          <w:szCs w:val="22"/>
        </w:rPr>
        <w:t>содержащихся в настоящем заявлении и в представленных мною документах.</w:t>
      </w:r>
    </w:p>
    <w:p w:rsidR="00636C0D" w:rsidRDefault="000F7BF1">
      <w:pPr>
        <w:pStyle w:val="aa"/>
      </w:pPr>
      <w:r>
        <w:rPr>
          <w:sz w:val="22"/>
          <w:szCs w:val="22"/>
        </w:rPr>
        <w:t>___________________ (подпись)</w:t>
      </w:r>
    </w:p>
    <w:p w:rsidR="00636C0D" w:rsidRDefault="00636C0D">
      <w:pPr>
        <w:rPr>
          <w:sz w:val="22"/>
          <w:szCs w:val="22"/>
        </w:rPr>
      </w:pPr>
    </w:p>
    <w:p w:rsidR="00636C0D" w:rsidRDefault="000F7BF1">
      <w:pPr>
        <w:pStyle w:val="aa"/>
      </w:pPr>
      <w:r>
        <w:rPr>
          <w:sz w:val="22"/>
          <w:szCs w:val="22"/>
        </w:rPr>
        <w:t>"____" ___________ 20__ г. ____________________________ _________________</w:t>
      </w:r>
    </w:p>
    <w:p w:rsidR="00636C0D" w:rsidRDefault="000F7BF1">
      <w:pPr>
        <w:pStyle w:val="aa"/>
      </w:pPr>
      <w:r>
        <w:rPr>
          <w:sz w:val="22"/>
          <w:szCs w:val="22"/>
        </w:rPr>
        <w:t>(дата)                (подпись родителя, иного     (расшифровка</w:t>
      </w:r>
    </w:p>
    <w:p w:rsidR="00636C0D" w:rsidRDefault="000F7BF1">
      <w:pPr>
        <w:pStyle w:val="aa"/>
      </w:pPr>
      <w:r>
        <w:rPr>
          <w:sz w:val="22"/>
          <w:szCs w:val="22"/>
        </w:rPr>
        <w:t xml:space="preserve">законного </w:t>
      </w:r>
      <w:r>
        <w:rPr>
          <w:sz w:val="22"/>
          <w:szCs w:val="22"/>
        </w:rPr>
        <w:t>представителя)      подписи)</w:t>
      </w:r>
    </w:p>
    <w:sectPr w:rsidR="00636C0D" w:rsidSect="00636C0D">
      <w:headerReference w:type="default" r:id="rId12"/>
      <w:footerReference w:type="default" r:id="rId13"/>
      <w:pgSz w:w="11906" w:h="16800"/>
      <w:pgMar w:top="1440" w:right="800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F1" w:rsidRDefault="000F7BF1" w:rsidP="00636C0D">
      <w:r>
        <w:separator/>
      </w:r>
    </w:p>
  </w:endnote>
  <w:endnote w:type="continuationSeparator" w:id="1">
    <w:p w:rsidR="000F7BF1" w:rsidRDefault="000F7BF1" w:rsidP="0063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D" w:rsidRDefault="00636C0D">
    <w:pPr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F1" w:rsidRDefault="000F7BF1" w:rsidP="00636C0D">
      <w:r>
        <w:separator/>
      </w:r>
    </w:p>
  </w:footnote>
  <w:footnote w:type="continuationSeparator" w:id="1">
    <w:p w:rsidR="000F7BF1" w:rsidRDefault="000F7BF1" w:rsidP="00636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0D" w:rsidRDefault="00636C0D">
    <w:pPr>
      <w:pStyle w:val="Header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C0D"/>
    <w:rsid w:val="000F7BF1"/>
    <w:rsid w:val="00636C0D"/>
    <w:rsid w:val="009978F7"/>
    <w:rsid w:val="00EB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0D"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636C0D"/>
    <w:pPr>
      <w:spacing w:before="108" w:after="108"/>
      <w:ind w:firstLine="0"/>
      <w:jc w:val="center"/>
    </w:pPr>
    <w:rPr>
      <w:b/>
      <w:color w:val="26282F"/>
    </w:rPr>
  </w:style>
  <w:style w:type="character" w:customStyle="1" w:styleId="a3">
    <w:name w:val="Гипертекстовая ссылка"/>
    <w:qFormat/>
    <w:rsid w:val="00636C0D"/>
    <w:rPr>
      <w:b w:val="0"/>
      <w:color w:val="106BBE"/>
    </w:rPr>
  </w:style>
  <w:style w:type="character" w:customStyle="1" w:styleId="a4">
    <w:name w:val="Цветовое выделение"/>
    <w:qFormat/>
    <w:rsid w:val="00636C0D"/>
    <w:rPr>
      <w:b/>
      <w:color w:val="26282F"/>
    </w:rPr>
  </w:style>
  <w:style w:type="character" w:customStyle="1" w:styleId="a5">
    <w:name w:val="Цветовое выделение для Текст"/>
    <w:qFormat/>
    <w:rsid w:val="00636C0D"/>
  </w:style>
  <w:style w:type="character" w:customStyle="1" w:styleId="-">
    <w:name w:val="Интернет-ссылка"/>
    <w:rsid w:val="00636C0D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636C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36C0D"/>
    <w:pPr>
      <w:spacing w:after="140" w:line="276" w:lineRule="auto"/>
    </w:pPr>
  </w:style>
  <w:style w:type="paragraph" w:styleId="a8">
    <w:name w:val="List"/>
    <w:basedOn w:val="a7"/>
    <w:rsid w:val="00636C0D"/>
    <w:rPr>
      <w:rFonts w:cs="Arial"/>
    </w:rPr>
  </w:style>
  <w:style w:type="paragraph" w:customStyle="1" w:styleId="Caption">
    <w:name w:val="Caption"/>
    <w:basedOn w:val="a"/>
    <w:qFormat/>
    <w:rsid w:val="00636C0D"/>
    <w:pPr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636C0D"/>
    <w:rPr>
      <w:rFonts w:cs="Arial"/>
    </w:rPr>
  </w:style>
  <w:style w:type="paragraph" w:customStyle="1" w:styleId="aa">
    <w:name w:val="Таблицы (моноширинный)"/>
    <w:basedOn w:val="a"/>
    <w:qFormat/>
    <w:rsid w:val="00636C0D"/>
    <w:pPr>
      <w:ind w:firstLine="0"/>
    </w:pPr>
    <w:rPr>
      <w:rFonts w:ascii="Courier New" w:hAnsi="Courier New"/>
    </w:rPr>
  </w:style>
  <w:style w:type="paragraph" w:customStyle="1" w:styleId="ab">
    <w:name w:val="Комментарий"/>
    <w:qFormat/>
    <w:rsid w:val="00636C0D"/>
    <w:pPr>
      <w:widowControl w:val="0"/>
      <w:spacing w:before="75"/>
      <w:ind w:left="170"/>
    </w:pPr>
    <w:rPr>
      <w:rFonts w:eastAsia="0" w:cs="Arial"/>
      <w:color w:val="353842"/>
    </w:rPr>
  </w:style>
  <w:style w:type="paragraph" w:customStyle="1" w:styleId="ac">
    <w:name w:val="Текст (справка)"/>
    <w:basedOn w:val="a"/>
    <w:qFormat/>
    <w:rsid w:val="00636C0D"/>
    <w:pPr>
      <w:ind w:left="170" w:right="170" w:firstLine="0"/>
      <w:jc w:val="left"/>
    </w:pPr>
  </w:style>
  <w:style w:type="paragraph" w:customStyle="1" w:styleId="ad">
    <w:name w:val="Прижатый влево"/>
    <w:basedOn w:val="a"/>
    <w:qFormat/>
    <w:rsid w:val="00636C0D"/>
    <w:pPr>
      <w:ind w:firstLine="0"/>
      <w:jc w:val="left"/>
    </w:pPr>
  </w:style>
  <w:style w:type="paragraph" w:customStyle="1" w:styleId="ae">
    <w:name w:val="Нормальный (таблица)"/>
    <w:basedOn w:val="a"/>
    <w:qFormat/>
    <w:rsid w:val="00636C0D"/>
    <w:pPr>
      <w:ind w:firstLine="0"/>
    </w:pPr>
  </w:style>
  <w:style w:type="paragraph" w:customStyle="1" w:styleId="af">
    <w:name w:val="Информация о версии"/>
    <w:basedOn w:val="ab"/>
    <w:qFormat/>
    <w:rsid w:val="00636C0D"/>
    <w:rPr>
      <w:i/>
    </w:rPr>
  </w:style>
  <w:style w:type="paragraph" w:customStyle="1" w:styleId="af0">
    <w:name w:val="Информация об изменениях"/>
    <w:qFormat/>
    <w:rsid w:val="00636C0D"/>
    <w:pPr>
      <w:widowControl w:val="0"/>
      <w:spacing w:before="180"/>
      <w:ind w:left="360" w:right="360"/>
    </w:pPr>
    <w:rPr>
      <w:rFonts w:eastAsia="0" w:cs="Arial"/>
      <w:color w:val="353842"/>
      <w:sz w:val="20"/>
    </w:rPr>
  </w:style>
  <w:style w:type="paragraph" w:customStyle="1" w:styleId="af1">
    <w:name w:val="Текст информации об изменениях"/>
    <w:basedOn w:val="a"/>
    <w:qFormat/>
    <w:rsid w:val="00636C0D"/>
    <w:rPr>
      <w:color w:val="353842"/>
      <w:sz w:val="20"/>
    </w:rPr>
  </w:style>
  <w:style w:type="paragraph" w:customStyle="1" w:styleId="af2">
    <w:name w:val="Подзаголовок для информации об изменениях"/>
    <w:basedOn w:val="af1"/>
    <w:qFormat/>
    <w:rsid w:val="00636C0D"/>
    <w:rPr>
      <w:b/>
    </w:rPr>
  </w:style>
  <w:style w:type="paragraph" w:customStyle="1" w:styleId="af3">
    <w:name w:val="Верхний и нижний колонтитулы"/>
    <w:basedOn w:val="a"/>
    <w:qFormat/>
    <w:rsid w:val="00636C0D"/>
  </w:style>
  <w:style w:type="paragraph" w:customStyle="1" w:styleId="Header">
    <w:name w:val="Header"/>
    <w:basedOn w:val="a"/>
    <w:rsid w:val="00636C0D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rsid w:val="00636C0D"/>
    <w:pPr>
      <w:ind w:firstLine="0"/>
      <w:jc w:val="left"/>
    </w:pPr>
    <w:rPr>
      <w:rFonts w:ascii="Times New Roman" w:hAnsi="Times New Roman"/>
      <w:sz w:val="20"/>
    </w:rPr>
  </w:style>
  <w:style w:type="paragraph" w:customStyle="1" w:styleId="af4">
    <w:name w:val="Содержимое таблицы"/>
    <w:basedOn w:val="a"/>
    <w:qFormat/>
    <w:rsid w:val="00636C0D"/>
    <w:pPr>
      <w:suppressLineNumbers/>
    </w:pPr>
  </w:style>
  <w:style w:type="paragraph" w:customStyle="1" w:styleId="af5">
    <w:name w:val="Заголовок таблицы"/>
    <w:basedOn w:val="af4"/>
    <w:qFormat/>
    <w:rsid w:val="00636C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505751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405505751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9630692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Администрация</cp:lastModifiedBy>
  <cp:revision>3</cp:revision>
  <dcterms:created xsi:type="dcterms:W3CDTF">2025-05-20T05:34:00Z</dcterms:created>
  <dcterms:modified xsi:type="dcterms:W3CDTF">2025-05-20T06:05:00Z</dcterms:modified>
  <dc:language>ru-RU</dc:language>
</cp:coreProperties>
</file>