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147" w:type="dxa"/>
        <w:tblLayout w:type="fixed"/>
        <w:tblLook w:val="04A0"/>
      </w:tblPr>
      <w:tblGrid>
        <w:gridCol w:w="9781"/>
      </w:tblGrid>
      <w:tr w:rsidR="00C86028" w:rsidRPr="00C86028" w:rsidTr="00800514">
        <w:tc>
          <w:tcPr>
            <w:tcW w:w="9781" w:type="dxa"/>
          </w:tcPr>
          <w:p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color w:val="auto"/>
              </w:rPr>
            </w:pPr>
            <w:r w:rsidRPr="00C86028">
              <w:rPr>
                <w:rFonts w:ascii="PT Astra Serif" w:hAnsi="PT Astra Serif"/>
                <w:noProof/>
                <w:color w:val="auto"/>
              </w:rPr>
              <w:drawing>
                <wp:inline distT="0" distB="0" distL="0" distR="0">
                  <wp:extent cx="632460" cy="81534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028" w:rsidRPr="00C86028" w:rsidTr="00800514">
        <w:tc>
          <w:tcPr>
            <w:tcW w:w="9781" w:type="dxa"/>
          </w:tcPr>
          <w:p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>АДМИНИСТРАЦИЯ ЛЫСОГОРСКОГО МУНИЦИПАЛЬНОГО РАЙОНА</w:t>
            </w:r>
          </w:p>
          <w:p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>САРАТОВСКОЙ ОБЛАСТИ</w:t>
            </w:r>
          </w:p>
          <w:p w:rsidR="00161B4E" w:rsidRPr="00C86028" w:rsidRDefault="00161B4E">
            <w:pPr>
              <w:keepNext/>
              <w:widowControl w:val="0"/>
              <w:jc w:val="center"/>
              <w:outlineLvl w:val="0"/>
              <w:rPr>
                <w:rFonts w:ascii="PT Astra Serif" w:hAnsi="PT Astra Serif"/>
                <w:color w:val="auto"/>
                <w:szCs w:val="24"/>
              </w:rPr>
            </w:pPr>
          </w:p>
        </w:tc>
      </w:tr>
      <w:tr w:rsidR="00C86028" w:rsidRPr="00C86028" w:rsidTr="00800514">
        <w:tc>
          <w:tcPr>
            <w:tcW w:w="9781" w:type="dxa"/>
          </w:tcPr>
          <w:p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auto"/>
                <w:sz w:val="28"/>
              </w:rPr>
            </w:pPr>
            <w:r w:rsidRPr="00C86028">
              <w:rPr>
                <w:rFonts w:ascii="PT Astra Serif" w:hAnsi="PT Astra Serif"/>
                <w:b/>
                <w:bCs/>
                <w:color w:val="auto"/>
                <w:sz w:val="28"/>
              </w:rPr>
              <w:t>П О С Т А Н О В Л Е Н И Е</w:t>
            </w:r>
          </w:p>
          <w:p w:rsidR="00161B4E" w:rsidRPr="00C86028" w:rsidRDefault="00161B4E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auto"/>
                <w:sz w:val="28"/>
              </w:rPr>
            </w:pPr>
          </w:p>
        </w:tc>
      </w:tr>
      <w:tr w:rsidR="00C86028" w:rsidRPr="00C86028" w:rsidTr="00800514">
        <w:tc>
          <w:tcPr>
            <w:tcW w:w="9781" w:type="dxa"/>
          </w:tcPr>
          <w:p w:rsidR="00161B4E" w:rsidRPr="00C86028" w:rsidRDefault="00C65D00" w:rsidP="00EE530E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 xml:space="preserve">от </w:t>
            </w:r>
            <w:r w:rsidR="004A1A7F" w:rsidRPr="00C86028">
              <w:rPr>
                <w:rFonts w:ascii="PT Astra Serif" w:hAnsi="PT Astra Serif"/>
                <w:color w:val="auto"/>
                <w:szCs w:val="24"/>
              </w:rPr>
              <w:t>2</w:t>
            </w:r>
            <w:r w:rsidR="00EE530E" w:rsidRPr="00C86028">
              <w:rPr>
                <w:rFonts w:ascii="PT Astra Serif" w:hAnsi="PT Astra Serif"/>
                <w:color w:val="auto"/>
                <w:szCs w:val="24"/>
              </w:rPr>
              <w:t>0</w:t>
            </w:r>
            <w:r w:rsidR="00B9485A">
              <w:rPr>
                <w:rFonts w:ascii="PT Astra Serif" w:hAnsi="PT Astra Serif"/>
                <w:color w:val="auto"/>
                <w:szCs w:val="24"/>
              </w:rPr>
              <w:t xml:space="preserve"> </w:t>
            </w:r>
            <w:r w:rsidR="00EE530E" w:rsidRPr="00C86028">
              <w:rPr>
                <w:rFonts w:ascii="PT Astra Serif" w:hAnsi="PT Astra Serif"/>
                <w:color w:val="auto"/>
                <w:szCs w:val="24"/>
              </w:rPr>
              <w:t>ноября</w:t>
            </w:r>
            <w:r w:rsidR="002E4A3E" w:rsidRPr="00C86028">
              <w:rPr>
                <w:rFonts w:ascii="PT Astra Serif" w:hAnsi="PT Astra Serif"/>
                <w:color w:val="auto"/>
                <w:szCs w:val="24"/>
              </w:rPr>
              <w:t xml:space="preserve"> 2024 года № </w:t>
            </w:r>
            <w:r w:rsidR="00B9485A">
              <w:rPr>
                <w:rFonts w:ascii="PT Astra Serif" w:hAnsi="PT Astra Serif"/>
                <w:color w:val="auto"/>
                <w:szCs w:val="24"/>
              </w:rPr>
              <w:t>622</w:t>
            </w:r>
          </w:p>
        </w:tc>
      </w:tr>
      <w:tr w:rsidR="00C86028" w:rsidRPr="00C86028" w:rsidTr="00800514">
        <w:tc>
          <w:tcPr>
            <w:tcW w:w="9781" w:type="dxa"/>
          </w:tcPr>
          <w:p w:rsidR="00161B4E" w:rsidRPr="00C86028" w:rsidRDefault="00161B4E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</w:p>
          <w:p w:rsidR="00161B4E" w:rsidRPr="00C86028" w:rsidRDefault="00C65D00">
            <w:pPr>
              <w:widowControl w:val="0"/>
              <w:jc w:val="center"/>
              <w:rPr>
                <w:rFonts w:ascii="PT Astra Serif" w:hAnsi="PT Astra Serif"/>
                <w:color w:val="auto"/>
                <w:szCs w:val="24"/>
              </w:rPr>
            </w:pPr>
            <w:r w:rsidRPr="00C86028">
              <w:rPr>
                <w:rFonts w:ascii="PT Astra Serif" w:hAnsi="PT Astra Serif"/>
                <w:color w:val="auto"/>
                <w:szCs w:val="24"/>
              </w:rPr>
              <w:t>р.п.Лысые Горы</w:t>
            </w:r>
          </w:p>
        </w:tc>
      </w:tr>
      <w:tr w:rsidR="00C86028" w:rsidRPr="00C86028" w:rsidTr="00800514">
        <w:tc>
          <w:tcPr>
            <w:tcW w:w="9781" w:type="dxa"/>
          </w:tcPr>
          <w:p w:rsidR="00161B4E" w:rsidRPr="00C86028" w:rsidRDefault="00161B4E">
            <w:pPr>
              <w:widowControl w:val="0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  <w:p w:rsidR="00161B4E" w:rsidRPr="00C86028" w:rsidRDefault="00161B4E">
            <w:pPr>
              <w:widowControl w:val="0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  <w:p w:rsidR="00A5722C" w:rsidRPr="00C86028" w:rsidRDefault="002E4A3E" w:rsidP="00A5722C">
            <w:pPr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C86028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О внесении изменений в постановление администрации Лысогорского муниципального района Саратовской области от 01.08.2024 года № 358</w:t>
            </w:r>
          </w:p>
          <w:p w:rsidR="00161B4E" w:rsidRPr="00C86028" w:rsidRDefault="00161B4E">
            <w:pPr>
              <w:widowControl w:val="0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</w:tr>
    </w:tbl>
    <w:p w:rsidR="00800514" w:rsidRPr="00C86028" w:rsidRDefault="00800514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161B4E" w:rsidRPr="00C86028" w:rsidRDefault="002E4A3E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86028">
        <w:rPr>
          <w:rFonts w:ascii="PT Astra Serif" w:hAnsi="PT Astra Serif"/>
          <w:color w:val="auto"/>
          <w:sz w:val="28"/>
          <w:szCs w:val="28"/>
        </w:rPr>
        <w:t>На основании Устава Лысогорского муниципального района Саратовской области</w:t>
      </w:r>
      <w:r w:rsidR="00C65D00" w:rsidRPr="00C86028">
        <w:rPr>
          <w:rFonts w:ascii="PT Astra Serif" w:hAnsi="PT Astra Serif"/>
          <w:color w:val="auto"/>
          <w:sz w:val="28"/>
          <w:szCs w:val="28"/>
        </w:rPr>
        <w:t>администрация Лысогорского муниципального района Саратовской области ПОСТАНОВЛЯЕТ:</w:t>
      </w:r>
    </w:p>
    <w:p w:rsidR="00E04A46" w:rsidRPr="00C86028" w:rsidRDefault="00E04A46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2E4A3E" w:rsidRPr="00C86028" w:rsidRDefault="002E4A3E" w:rsidP="00E67690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3"/>
        </w:rPr>
      </w:pPr>
      <w:r w:rsidRPr="00C86028">
        <w:rPr>
          <w:rFonts w:ascii="PT Astra Serif" w:hAnsi="PT Astra Serif"/>
          <w:sz w:val="28"/>
          <w:szCs w:val="23"/>
        </w:rPr>
        <w:t xml:space="preserve">Внести в постановление администрации Лысогорского муниципального района Саратовской области от 1 августа 2024 года № 358 «О предоставлении единовременной денежной выплаты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операции» </w:t>
      </w:r>
      <w:r w:rsidR="001E41F9" w:rsidRPr="00C86028">
        <w:rPr>
          <w:rFonts w:ascii="PT Astra Serif" w:hAnsi="PT Astra Serif"/>
          <w:sz w:val="28"/>
          <w:szCs w:val="23"/>
        </w:rPr>
        <w:t xml:space="preserve">следующие </w:t>
      </w:r>
      <w:r w:rsidRPr="00C86028">
        <w:rPr>
          <w:rFonts w:ascii="PT Astra Serif" w:hAnsi="PT Astra Serif"/>
          <w:sz w:val="28"/>
          <w:szCs w:val="23"/>
        </w:rPr>
        <w:t>изменения</w:t>
      </w:r>
      <w:r w:rsidR="001E41F9" w:rsidRPr="00C86028">
        <w:rPr>
          <w:rFonts w:ascii="PT Astra Serif" w:hAnsi="PT Astra Serif"/>
          <w:sz w:val="28"/>
          <w:szCs w:val="23"/>
        </w:rPr>
        <w:t>:</w:t>
      </w:r>
    </w:p>
    <w:p w:rsidR="00E04A46" w:rsidRPr="00C86028" w:rsidRDefault="00E04A46" w:rsidP="00E04A46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3"/>
        </w:rPr>
      </w:pPr>
    </w:p>
    <w:p w:rsidR="008F26A6" w:rsidRPr="00C86028" w:rsidRDefault="005303BF" w:rsidP="00E6769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3"/>
        </w:rPr>
      </w:pPr>
      <w:r w:rsidRPr="00C86028">
        <w:rPr>
          <w:rFonts w:ascii="PT Astra Serif" w:hAnsi="PT Astra Serif"/>
          <w:sz w:val="28"/>
          <w:szCs w:val="23"/>
        </w:rPr>
        <w:t>наименовани</w:t>
      </w:r>
      <w:r w:rsidR="00487912" w:rsidRPr="00C86028">
        <w:rPr>
          <w:rFonts w:ascii="PT Astra Serif" w:hAnsi="PT Astra Serif"/>
          <w:sz w:val="28"/>
          <w:szCs w:val="23"/>
        </w:rPr>
        <w:t>еизложить в следующей редакции:</w:t>
      </w:r>
    </w:p>
    <w:p w:rsidR="002437B8" w:rsidRPr="00C86028" w:rsidRDefault="00C8611D" w:rsidP="00E676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3"/>
        </w:rPr>
      </w:pPr>
      <w:r w:rsidRPr="00C86028">
        <w:rPr>
          <w:rFonts w:ascii="PT Astra Serif" w:hAnsi="PT Astra Serif"/>
          <w:sz w:val="28"/>
          <w:szCs w:val="23"/>
        </w:rPr>
        <w:t>«О предоставлении единовременной денежной выплаты гражданам</w:t>
      </w:r>
      <w:r w:rsidR="00E95A4B" w:rsidRPr="00C86028">
        <w:rPr>
          <w:rFonts w:ascii="PT Astra Serif" w:hAnsi="PT Astra Serif"/>
          <w:sz w:val="28"/>
          <w:szCs w:val="23"/>
        </w:rPr>
        <w:t>, поступившим на военную службу по контракту для участия в специальной военной операции</w:t>
      </w:r>
      <w:r w:rsidR="00795DA4" w:rsidRPr="00C86028">
        <w:rPr>
          <w:rFonts w:ascii="PT Astra Serif" w:hAnsi="PT Astra Serif"/>
          <w:sz w:val="28"/>
          <w:szCs w:val="23"/>
        </w:rPr>
        <w:t xml:space="preserve">, и иным категориям граждан, заключившим контракт о прохождении военной службы с Министерством обороны </w:t>
      </w:r>
      <w:r w:rsidR="00E67690" w:rsidRPr="00C86028">
        <w:rPr>
          <w:rFonts w:ascii="PT Astra Serif" w:hAnsi="PT Astra Serif"/>
          <w:sz w:val="28"/>
          <w:szCs w:val="23"/>
        </w:rPr>
        <w:t>Российской Федерации»</w:t>
      </w:r>
      <w:r w:rsidR="002437B8" w:rsidRPr="00C86028">
        <w:rPr>
          <w:rFonts w:ascii="PT Astra Serif" w:hAnsi="PT Astra Serif"/>
          <w:sz w:val="28"/>
          <w:szCs w:val="23"/>
        </w:rPr>
        <w:t>;</w:t>
      </w:r>
    </w:p>
    <w:p w:rsidR="00E04A46" w:rsidRPr="00C86028" w:rsidRDefault="00E04A46" w:rsidP="00E676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3"/>
        </w:rPr>
      </w:pPr>
    </w:p>
    <w:p w:rsidR="00F4400D" w:rsidRPr="00C86028" w:rsidRDefault="00F4400D" w:rsidP="00E676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3"/>
        </w:rPr>
      </w:pPr>
      <w:r w:rsidRPr="00C86028">
        <w:rPr>
          <w:rFonts w:ascii="PT Astra Serif" w:hAnsi="PT Astra Serif"/>
          <w:sz w:val="28"/>
          <w:szCs w:val="23"/>
        </w:rPr>
        <w:t>пункт</w:t>
      </w:r>
      <w:r w:rsidR="00341B33" w:rsidRPr="00C86028">
        <w:rPr>
          <w:rFonts w:ascii="PT Astra Serif" w:hAnsi="PT Astra Serif"/>
          <w:sz w:val="28"/>
          <w:szCs w:val="23"/>
        </w:rPr>
        <w:t xml:space="preserve"> 1 </w:t>
      </w:r>
      <w:r w:rsidRPr="00C86028">
        <w:rPr>
          <w:rFonts w:ascii="PT Astra Serif" w:hAnsi="PT Astra Serif"/>
          <w:sz w:val="28"/>
          <w:szCs w:val="23"/>
        </w:rPr>
        <w:t>изложить в следующей редакции:</w:t>
      </w:r>
    </w:p>
    <w:p w:rsidR="00C8611D" w:rsidRPr="00C86028" w:rsidRDefault="00F4400D" w:rsidP="00E676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3"/>
        </w:rPr>
      </w:pPr>
      <w:r w:rsidRPr="00C86028">
        <w:rPr>
          <w:rFonts w:ascii="PT Astra Serif" w:hAnsi="PT Astra Serif"/>
          <w:sz w:val="28"/>
          <w:szCs w:val="23"/>
        </w:rPr>
        <w:t xml:space="preserve">«1. Утвердить Положение </w:t>
      </w:r>
      <w:r w:rsidR="00957E91" w:rsidRPr="00C86028">
        <w:rPr>
          <w:rFonts w:ascii="PT Astra Serif" w:hAnsi="PT Astra Serif"/>
          <w:sz w:val="28"/>
          <w:szCs w:val="23"/>
        </w:rPr>
        <w:t>о порядке предоставления единовременной денежной выплаты гражданам</w:t>
      </w:r>
      <w:r w:rsidR="00887A8C" w:rsidRPr="00C86028">
        <w:rPr>
          <w:rFonts w:ascii="PT Astra Serif" w:hAnsi="PT Astra Serif"/>
          <w:sz w:val="28"/>
          <w:szCs w:val="23"/>
        </w:rPr>
        <w:t>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</w:r>
      <w:r w:rsidR="004D4BE6" w:rsidRPr="00C86028">
        <w:rPr>
          <w:rFonts w:ascii="PT Astra Serif" w:hAnsi="PT Astra Serif"/>
          <w:sz w:val="28"/>
          <w:szCs w:val="23"/>
        </w:rPr>
        <w:t>, Запорожской и Херсонской областей, и иным категориям граждан, заключившим контракт о прохождении военной службы с Министерством обороны Российской Федерации</w:t>
      </w:r>
      <w:r w:rsidR="00DA51AF" w:rsidRPr="00C86028">
        <w:rPr>
          <w:rFonts w:ascii="PT Astra Serif" w:hAnsi="PT Astra Serif"/>
          <w:sz w:val="28"/>
          <w:szCs w:val="23"/>
        </w:rPr>
        <w:t>(</w:t>
      </w:r>
      <w:r w:rsidR="00AB78CA" w:rsidRPr="00C86028">
        <w:rPr>
          <w:rFonts w:ascii="PT Astra Serif" w:hAnsi="PT Astra Serif"/>
          <w:sz w:val="28"/>
          <w:szCs w:val="23"/>
        </w:rPr>
        <w:t>приложение № 1)»;</w:t>
      </w:r>
    </w:p>
    <w:p w:rsidR="00E04A46" w:rsidRPr="00C86028" w:rsidRDefault="00E04A46" w:rsidP="00E676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3"/>
        </w:rPr>
      </w:pPr>
    </w:p>
    <w:p w:rsidR="00AB78CA" w:rsidRPr="00C86028" w:rsidRDefault="00B06F8C" w:rsidP="00E676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3"/>
        </w:rPr>
      </w:pPr>
      <w:r w:rsidRPr="00C86028">
        <w:rPr>
          <w:rFonts w:ascii="PT Astra Serif" w:hAnsi="PT Astra Serif"/>
          <w:sz w:val="28"/>
          <w:szCs w:val="23"/>
        </w:rPr>
        <w:t>пункт 2 изложить в следующей редакции:</w:t>
      </w:r>
    </w:p>
    <w:p w:rsidR="009A0D2F" w:rsidRPr="00C86028" w:rsidRDefault="009A0D2F" w:rsidP="0023600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3"/>
        </w:rPr>
      </w:pPr>
      <w:r w:rsidRPr="00C86028">
        <w:rPr>
          <w:rFonts w:ascii="PT Astra Serif" w:hAnsi="PT Astra Serif"/>
          <w:sz w:val="28"/>
          <w:szCs w:val="23"/>
        </w:rPr>
        <w:t>«Утвердить:</w:t>
      </w:r>
    </w:p>
    <w:p w:rsidR="00236005" w:rsidRPr="00236005" w:rsidRDefault="00236005" w:rsidP="00DA51AF">
      <w:pPr>
        <w:shd w:val="clear" w:color="auto" w:fill="FFFFFF"/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236005">
        <w:rPr>
          <w:rFonts w:ascii="PT Astra Serif" w:hAnsi="PT Astra Serif"/>
          <w:color w:val="auto"/>
          <w:sz w:val="28"/>
          <w:szCs w:val="28"/>
        </w:rPr>
        <w:lastRenderedPageBreak/>
        <w:t xml:space="preserve">форму списка граждан, поступивших на военную службу по контракту в период с 1 августа по 31 декабря 2024 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зачисленных в списки части в соответствии с предписанием военного комиссара </w:t>
      </w:r>
      <w:r w:rsidR="00842385" w:rsidRPr="00C86028">
        <w:rPr>
          <w:rFonts w:ascii="PT Astra Serif" w:hAnsi="PT Astra Serif"/>
          <w:color w:val="auto"/>
          <w:sz w:val="28"/>
          <w:szCs w:val="28"/>
        </w:rPr>
        <w:t>Калининского, Самойловского</w:t>
      </w:r>
      <w:r w:rsidR="00B4780D" w:rsidRPr="00C86028">
        <w:rPr>
          <w:rFonts w:ascii="PT Astra Serif" w:hAnsi="PT Astra Serif"/>
          <w:color w:val="auto"/>
          <w:sz w:val="28"/>
          <w:szCs w:val="28"/>
        </w:rPr>
        <w:t xml:space="preserve"> и</w:t>
      </w:r>
      <w:r w:rsidR="00842385" w:rsidRPr="00C86028">
        <w:rPr>
          <w:rFonts w:ascii="PT Astra Serif" w:hAnsi="PT Astra Serif"/>
          <w:color w:val="auto"/>
          <w:sz w:val="28"/>
          <w:szCs w:val="28"/>
        </w:rPr>
        <w:t xml:space="preserve"> Лысогорского районов </w:t>
      </w:r>
      <w:r w:rsidRPr="00236005">
        <w:rPr>
          <w:rFonts w:ascii="PT Astra Serif" w:hAnsi="PT Astra Serif"/>
          <w:color w:val="auto"/>
          <w:sz w:val="28"/>
          <w:szCs w:val="28"/>
        </w:rPr>
        <w:t xml:space="preserve">Саратовской области (приложение </w:t>
      </w:r>
      <w:r w:rsidR="00DA51AF" w:rsidRPr="00C86028">
        <w:rPr>
          <w:rFonts w:ascii="PT Astra Serif" w:hAnsi="PT Astra Serif"/>
          <w:color w:val="auto"/>
          <w:sz w:val="28"/>
          <w:szCs w:val="28"/>
        </w:rPr>
        <w:t>№</w:t>
      </w:r>
      <w:r w:rsidRPr="00236005">
        <w:rPr>
          <w:rFonts w:ascii="PT Astra Serif" w:hAnsi="PT Astra Serif"/>
          <w:color w:val="auto"/>
          <w:sz w:val="28"/>
          <w:szCs w:val="28"/>
        </w:rPr>
        <w:t> 2)</w:t>
      </w:r>
      <w:r w:rsidR="00DA51AF" w:rsidRPr="00C86028">
        <w:rPr>
          <w:rFonts w:ascii="PT Astra Serif" w:hAnsi="PT Astra Serif"/>
          <w:color w:val="auto"/>
          <w:sz w:val="28"/>
          <w:szCs w:val="28"/>
        </w:rPr>
        <w:t>;</w:t>
      </w:r>
    </w:p>
    <w:p w:rsidR="00236005" w:rsidRPr="00236005" w:rsidRDefault="00236005" w:rsidP="00DA51AF">
      <w:pPr>
        <w:shd w:val="clear" w:color="auto" w:fill="FFFFFF"/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236005">
        <w:rPr>
          <w:rFonts w:ascii="PT Astra Serif" w:hAnsi="PT Astra Serif"/>
          <w:color w:val="auto"/>
          <w:sz w:val="28"/>
          <w:szCs w:val="28"/>
        </w:rPr>
        <w:t>форму списка граждан, призванных на военную службу, заключивших контракт о прохождении военной службы с Министерством обороны Российской Федерации, в результате информационно-агитационной работы Правительства Саратовской области, проведенной на территории воинских частей (</w:t>
      </w:r>
      <w:hyperlink r:id="rId9" w:anchor="/document/409455625/entry/3000" w:history="1">
        <w:r w:rsidRPr="00236005">
          <w:rPr>
            <w:rFonts w:ascii="PT Astra Serif" w:hAnsi="PT Astra Serif"/>
            <w:color w:val="auto"/>
            <w:sz w:val="28"/>
            <w:szCs w:val="28"/>
          </w:rPr>
          <w:t xml:space="preserve">приложение </w:t>
        </w:r>
        <w:r w:rsidR="00EB06FE" w:rsidRPr="00C86028">
          <w:rPr>
            <w:rFonts w:ascii="PT Astra Serif" w:hAnsi="PT Astra Serif"/>
            <w:color w:val="auto"/>
            <w:sz w:val="28"/>
            <w:szCs w:val="28"/>
          </w:rPr>
          <w:t>№</w:t>
        </w:r>
        <w:r w:rsidRPr="00236005">
          <w:rPr>
            <w:rFonts w:ascii="PT Astra Serif" w:hAnsi="PT Astra Serif"/>
            <w:color w:val="auto"/>
            <w:sz w:val="28"/>
            <w:szCs w:val="28"/>
          </w:rPr>
          <w:t> 3</w:t>
        </w:r>
      </w:hyperlink>
      <w:r w:rsidRPr="00236005">
        <w:rPr>
          <w:rFonts w:ascii="PT Astra Serif" w:hAnsi="PT Astra Serif"/>
          <w:color w:val="auto"/>
          <w:sz w:val="28"/>
          <w:szCs w:val="28"/>
        </w:rPr>
        <w:t>)</w:t>
      </w:r>
      <w:r w:rsidR="00EB06FE" w:rsidRPr="00C86028">
        <w:rPr>
          <w:rFonts w:ascii="PT Astra Serif" w:hAnsi="PT Astra Serif"/>
          <w:color w:val="auto"/>
          <w:sz w:val="28"/>
          <w:szCs w:val="28"/>
        </w:rPr>
        <w:t>;</w:t>
      </w:r>
    </w:p>
    <w:p w:rsidR="00236005" w:rsidRPr="00236005" w:rsidRDefault="00236005" w:rsidP="00EB06FE">
      <w:pPr>
        <w:shd w:val="clear" w:color="auto" w:fill="FFFFFF"/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236005">
        <w:rPr>
          <w:rFonts w:ascii="PT Astra Serif" w:hAnsi="PT Astra Serif"/>
          <w:color w:val="auto"/>
          <w:sz w:val="28"/>
          <w:szCs w:val="28"/>
        </w:rPr>
        <w:t xml:space="preserve">форму списка граждан, призванных на военную службу по мобилизации, заключивших контракт о прохождении военной службы с Министерством обороны Российской Федерации, в результате информационно-агитационной работы Правительства Саратовской области, проведенной на территории воинских частей (приложение </w:t>
      </w:r>
      <w:r w:rsidR="00EB06FE" w:rsidRPr="00C86028">
        <w:rPr>
          <w:rFonts w:ascii="PT Astra Serif" w:hAnsi="PT Astra Serif"/>
          <w:color w:val="auto"/>
          <w:sz w:val="28"/>
          <w:szCs w:val="28"/>
        </w:rPr>
        <w:t>№</w:t>
      </w:r>
      <w:r w:rsidRPr="00236005">
        <w:rPr>
          <w:rFonts w:ascii="PT Astra Serif" w:hAnsi="PT Astra Serif"/>
          <w:color w:val="auto"/>
          <w:sz w:val="28"/>
          <w:szCs w:val="28"/>
        </w:rPr>
        <w:t> 4).</w:t>
      </w:r>
    </w:p>
    <w:p w:rsidR="00236005" w:rsidRPr="00236005" w:rsidRDefault="00236005" w:rsidP="00EB06FE">
      <w:pPr>
        <w:shd w:val="clear" w:color="auto" w:fill="FFFFFF"/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236005">
        <w:rPr>
          <w:rFonts w:ascii="PT Astra Serif" w:hAnsi="PT Astra Serif"/>
          <w:color w:val="auto"/>
          <w:sz w:val="28"/>
          <w:szCs w:val="28"/>
        </w:rPr>
        <w:t xml:space="preserve">форму списка иностранных граждан, которые заключили в период с 1 августа по 31 декабря 2024 года контракт о прохождении военной службы с Министерством обороны Российской Федерации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Украины" (приложение </w:t>
      </w:r>
      <w:r w:rsidR="007339DD" w:rsidRPr="00C86028">
        <w:rPr>
          <w:rFonts w:ascii="PT Astra Serif" w:hAnsi="PT Astra Serif"/>
          <w:color w:val="auto"/>
          <w:sz w:val="28"/>
          <w:szCs w:val="28"/>
        </w:rPr>
        <w:t>№</w:t>
      </w:r>
      <w:r w:rsidRPr="00236005">
        <w:rPr>
          <w:rFonts w:ascii="PT Astra Serif" w:hAnsi="PT Astra Serif"/>
          <w:color w:val="auto"/>
          <w:sz w:val="28"/>
          <w:szCs w:val="28"/>
        </w:rPr>
        <w:t> </w:t>
      </w:r>
      <w:r w:rsidR="007339DD" w:rsidRPr="00C86028">
        <w:rPr>
          <w:rFonts w:ascii="PT Astra Serif" w:hAnsi="PT Astra Serif"/>
          <w:color w:val="auto"/>
          <w:sz w:val="28"/>
          <w:szCs w:val="28"/>
        </w:rPr>
        <w:t>5</w:t>
      </w:r>
      <w:r w:rsidRPr="00236005">
        <w:rPr>
          <w:rFonts w:ascii="PT Astra Serif" w:hAnsi="PT Astra Serif"/>
          <w:color w:val="auto"/>
          <w:sz w:val="28"/>
          <w:szCs w:val="28"/>
        </w:rPr>
        <w:t>).</w:t>
      </w:r>
    </w:p>
    <w:p w:rsidR="00236005" w:rsidRPr="00C86028" w:rsidRDefault="00236005" w:rsidP="007339DD">
      <w:pPr>
        <w:shd w:val="clear" w:color="auto" w:fill="FFFFFF"/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236005">
        <w:rPr>
          <w:rFonts w:ascii="PT Astra Serif" w:hAnsi="PT Astra Serif"/>
          <w:color w:val="auto"/>
          <w:sz w:val="28"/>
          <w:szCs w:val="28"/>
        </w:rPr>
        <w:t xml:space="preserve">форму списка граждан, призванных на военную службу по мобилизации и заключивших в период с 1 августа по 6 октября 2024 года контракт о прохождении военной службы с Министерством обороны Российской Федерации (приложение </w:t>
      </w:r>
      <w:r w:rsidR="007339DD" w:rsidRPr="00C86028">
        <w:rPr>
          <w:rFonts w:ascii="PT Astra Serif" w:hAnsi="PT Astra Serif"/>
          <w:color w:val="auto"/>
          <w:sz w:val="28"/>
          <w:szCs w:val="28"/>
        </w:rPr>
        <w:t>№</w:t>
      </w:r>
      <w:r w:rsidRPr="00236005">
        <w:rPr>
          <w:rFonts w:ascii="PT Astra Serif" w:hAnsi="PT Astra Serif"/>
          <w:color w:val="auto"/>
          <w:sz w:val="28"/>
          <w:szCs w:val="28"/>
        </w:rPr>
        <w:t> 6).</w:t>
      </w:r>
      <w:r w:rsidR="00A80900" w:rsidRPr="00C86028">
        <w:rPr>
          <w:rFonts w:ascii="PT Astra Serif" w:hAnsi="PT Astra Serif"/>
          <w:color w:val="auto"/>
          <w:sz w:val="28"/>
          <w:szCs w:val="28"/>
        </w:rPr>
        <w:t>»</w:t>
      </w:r>
      <w:r w:rsidR="00A33421" w:rsidRPr="00C86028">
        <w:rPr>
          <w:rFonts w:ascii="PT Astra Serif" w:hAnsi="PT Astra Serif"/>
          <w:color w:val="auto"/>
          <w:sz w:val="28"/>
          <w:szCs w:val="28"/>
        </w:rPr>
        <w:t>;</w:t>
      </w:r>
    </w:p>
    <w:p w:rsidR="00E04A46" w:rsidRPr="00C86028" w:rsidRDefault="00E04A46" w:rsidP="00164D97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:rsidR="00A80900" w:rsidRPr="00C86028" w:rsidRDefault="00A33421" w:rsidP="00164D97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C86028">
        <w:rPr>
          <w:rFonts w:ascii="PT Astra Serif" w:hAnsi="PT Astra Serif"/>
          <w:color w:val="auto"/>
          <w:sz w:val="28"/>
          <w:szCs w:val="28"/>
        </w:rPr>
        <w:t>в пункте 3</w:t>
      </w:r>
      <w:r w:rsidR="0094119A" w:rsidRPr="00C86028">
        <w:rPr>
          <w:rFonts w:ascii="PT Astra Serif" w:hAnsi="PT Astra Serif"/>
          <w:color w:val="auto"/>
          <w:sz w:val="28"/>
          <w:szCs w:val="28"/>
        </w:rPr>
        <w:t xml:space="preserve"> после слов</w:t>
      </w:r>
      <w:r w:rsidR="00164D97" w:rsidRPr="00C86028">
        <w:rPr>
          <w:rFonts w:ascii="PT Astra Serif" w:hAnsi="PT Astra Serif"/>
          <w:color w:val="auto"/>
          <w:sz w:val="28"/>
          <w:szCs w:val="28"/>
        </w:rPr>
        <w:t>«воинских частей» дополнить словами «гражданам, призванным на военную службу по мобилизации и заключившим в период с 1 августа по 6 октября 2024 года контракт о прохождении военной службы с Министерством обороны Российской Федерации, гражданам, призванным на военную службу (призванным на военную службу по мобилизации), заключившим контракт о прохождении военной службы с Министерством обороны Российской Федерации, в результате информационно-агитационной работы Правительства Саратовской области, проведенной на территории воинских частей</w:t>
      </w:r>
      <w:r w:rsidR="005703EC" w:rsidRPr="00C86028">
        <w:rPr>
          <w:rFonts w:ascii="PT Astra Serif" w:hAnsi="PT Astra Serif"/>
          <w:color w:val="auto"/>
          <w:sz w:val="28"/>
          <w:szCs w:val="28"/>
        </w:rPr>
        <w:t>,»;</w:t>
      </w:r>
    </w:p>
    <w:p w:rsidR="00E04A46" w:rsidRPr="00C86028" w:rsidRDefault="00E04A46" w:rsidP="00164D97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:rsidR="00A91C11" w:rsidRPr="00C86028" w:rsidRDefault="009B0251" w:rsidP="00164D97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C86028">
        <w:rPr>
          <w:rFonts w:ascii="PT Astra Serif" w:hAnsi="PT Astra Serif"/>
          <w:color w:val="auto"/>
          <w:sz w:val="28"/>
          <w:szCs w:val="28"/>
        </w:rPr>
        <w:t>в пункте 4 слов</w:t>
      </w:r>
      <w:r w:rsidR="00736B73" w:rsidRPr="00C86028">
        <w:rPr>
          <w:rFonts w:ascii="PT Astra Serif" w:hAnsi="PT Astra Serif"/>
          <w:color w:val="auto"/>
          <w:sz w:val="28"/>
          <w:szCs w:val="28"/>
        </w:rPr>
        <w:t>а</w:t>
      </w:r>
      <w:r w:rsidRPr="00C86028">
        <w:rPr>
          <w:rFonts w:ascii="PT Astra Serif" w:hAnsi="PT Astra Serif"/>
          <w:color w:val="auto"/>
          <w:sz w:val="28"/>
          <w:szCs w:val="28"/>
        </w:rPr>
        <w:t xml:space="preserve"> «</w:t>
      </w:r>
      <w:r w:rsidR="00736B73" w:rsidRPr="00C86028">
        <w:rPr>
          <w:rFonts w:ascii="PT Astra Serif" w:hAnsi="PT Astra Serif"/>
          <w:color w:val="auto"/>
          <w:sz w:val="28"/>
          <w:szCs w:val="28"/>
        </w:rPr>
        <w:t>военного комиссара</w:t>
      </w:r>
      <w:r w:rsidR="00320EFB" w:rsidRPr="00C86028">
        <w:rPr>
          <w:rFonts w:ascii="PT Astra Serif" w:hAnsi="PT Astra Serif"/>
          <w:color w:val="auto"/>
          <w:sz w:val="28"/>
          <w:szCs w:val="28"/>
        </w:rPr>
        <w:t>Саратовской области или начальника пункта отбора на военную службу по контракту» заменить словами «</w:t>
      </w:r>
      <w:r w:rsidR="00915393" w:rsidRPr="00236005">
        <w:rPr>
          <w:rFonts w:ascii="PT Astra Serif" w:hAnsi="PT Astra Serif"/>
          <w:color w:val="auto"/>
          <w:sz w:val="28"/>
          <w:szCs w:val="28"/>
        </w:rPr>
        <w:t xml:space="preserve">военного комиссара </w:t>
      </w:r>
      <w:r w:rsidR="00915393" w:rsidRPr="00C86028">
        <w:rPr>
          <w:rFonts w:ascii="PT Astra Serif" w:hAnsi="PT Astra Serif"/>
          <w:color w:val="auto"/>
          <w:sz w:val="28"/>
          <w:szCs w:val="28"/>
        </w:rPr>
        <w:t>Калининского, Самойловского</w:t>
      </w:r>
      <w:r w:rsidR="00223FF0" w:rsidRPr="00C86028">
        <w:rPr>
          <w:rFonts w:ascii="PT Astra Serif" w:hAnsi="PT Astra Serif"/>
          <w:color w:val="auto"/>
          <w:sz w:val="28"/>
          <w:szCs w:val="28"/>
        </w:rPr>
        <w:t xml:space="preserve"> и</w:t>
      </w:r>
      <w:r w:rsidR="00915393" w:rsidRPr="00C86028">
        <w:rPr>
          <w:rFonts w:ascii="PT Astra Serif" w:hAnsi="PT Astra Serif"/>
          <w:color w:val="auto"/>
          <w:sz w:val="28"/>
          <w:szCs w:val="28"/>
        </w:rPr>
        <w:t xml:space="preserve"> Лысогорского районов </w:t>
      </w:r>
      <w:r w:rsidR="00915393" w:rsidRPr="00236005">
        <w:rPr>
          <w:rFonts w:ascii="PT Astra Serif" w:hAnsi="PT Astra Serif"/>
          <w:color w:val="auto"/>
          <w:sz w:val="28"/>
          <w:szCs w:val="28"/>
        </w:rPr>
        <w:t>Саратовской области</w:t>
      </w:r>
      <w:r w:rsidR="008177CB" w:rsidRPr="00C86028">
        <w:rPr>
          <w:rFonts w:ascii="PT Astra Serif" w:hAnsi="PT Astra Serif"/>
          <w:color w:val="auto"/>
          <w:sz w:val="28"/>
          <w:szCs w:val="28"/>
        </w:rPr>
        <w:t xml:space="preserve">, </w:t>
      </w:r>
      <w:r w:rsidR="008177CB"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граждан, призванных на военную службу (призванным на военную службу по мобилизации), заключивших контракт о прохождении военной службы с Министерством обороны Российской Федерации, в результате информационно-агитационной работы Правительства Саратовской </w:t>
      </w:r>
      <w:r w:rsidR="008177CB"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lastRenderedPageBreak/>
        <w:t>области, проведенной на территории воинских частей, а также списки иностранных граждан, которые заключили в период с 1 августа по 31 декабря 2024 года контракт о прохождении военной службы с Министерством обороны Российской Федерации , и граждан, призванных на военную службу по мобилизации и заключивших в период с 1 августа по 6 октября 2024 года контракт о прохождении военной службы с Министерством обороны Российской Федерации.</w:t>
      </w:r>
      <w:r w:rsidR="00B81B24"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»;</w:t>
      </w:r>
    </w:p>
    <w:p w:rsidR="00E04A46" w:rsidRPr="00C86028" w:rsidRDefault="00E04A46" w:rsidP="00164D97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</w:p>
    <w:p w:rsidR="00A91C11" w:rsidRPr="00C86028" w:rsidRDefault="00A91C11" w:rsidP="00164D97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в приложении № 1:</w:t>
      </w:r>
    </w:p>
    <w:p w:rsidR="001E52BD" w:rsidRPr="00C86028" w:rsidRDefault="001E52BD" w:rsidP="00164D97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наименование изложить в следующей редакции:</w:t>
      </w:r>
    </w:p>
    <w:p w:rsidR="0079479C" w:rsidRPr="00C86028" w:rsidRDefault="001E52BD" w:rsidP="00164D97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«Положениео порядке предоставления единовременной денежной выплаты гражданам,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и иным категориям граждан, заключившим контракт о прохождении военной службы с Министерством обороны Российской Федерации</w:t>
      </w:r>
      <w:r w:rsidR="00013936"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»</w:t>
      </w:r>
      <w:r w:rsidR="00C34870"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;</w:t>
      </w:r>
    </w:p>
    <w:p w:rsidR="00C34870" w:rsidRPr="00C86028" w:rsidRDefault="00DF48F0" w:rsidP="00164D97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пункт 1 исключить;</w:t>
      </w:r>
    </w:p>
    <w:p w:rsidR="00DF48F0" w:rsidRPr="00C86028" w:rsidRDefault="00812A67" w:rsidP="00164D97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пункт 2 изложить в следующей редакции:</w:t>
      </w:r>
    </w:p>
    <w:p w:rsidR="00917C18" w:rsidRPr="00C86028" w:rsidRDefault="00812A67" w:rsidP="00917C18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«</w:t>
      </w:r>
      <w:r w:rsidR="00917C18"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2. Правом на получение единовременной денежной выплаты обладают следующие категории граждан:</w:t>
      </w:r>
    </w:p>
    <w:p w:rsidR="00917C18" w:rsidRPr="00917C18" w:rsidRDefault="00917C18" w:rsidP="00917C18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граждане Российской Федерации, проживающие на территории </w:t>
      </w:r>
      <w:r w:rsidR="00CC38C1"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Лысогорского муниципального района</w:t>
      </w:r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и заключившие в период с 1 августа по 31 декабря 2024 года включительно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 и комплектования вновь формируемых воинских частей через военный комиссариат</w:t>
      </w:r>
      <w:r w:rsidR="00CC38C1" w:rsidRPr="00C86028">
        <w:rPr>
          <w:rFonts w:ascii="PT Astra Serif" w:hAnsi="PT Astra Serif"/>
          <w:color w:val="auto"/>
          <w:sz w:val="28"/>
          <w:szCs w:val="28"/>
        </w:rPr>
        <w:t>Калининского, Самойловского</w:t>
      </w:r>
      <w:r w:rsidR="00223FF0" w:rsidRPr="00C86028">
        <w:rPr>
          <w:rFonts w:ascii="PT Astra Serif" w:hAnsi="PT Astra Serif"/>
          <w:color w:val="auto"/>
          <w:sz w:val="28"/>
          <w:szCs w:val="28"/>
        </w:rPr>
        <w:t xml:space="preserve"> и</w:t>
      </w:r>
      <w:r w:rsidR="00CC38C1" w:rsidRPr="00C86028">
        <w:rPr>
          <w:rFonts w:ascii="PT Astra Serif" w:hAnsi="PT Astra Serif"/>
          <w:color w:val="auto"/>
          <w:sz w:val="28"/>
          <w:szCs w:val="28"/>
        </w:rPr>
        <w:t xml:space="preserve"> Лысогорского районов</w:t>
      </w:r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Саратовской области, зачисленные в списки части в соответствии с предписанием военного комиссара</w:t>
      </w:r>
      <w:r w:rsidR="00230745" w:rsidRPr="00C86028">
        <w:rPr>
          <w:rFonts w:ascii="PT Astra Serif" w:hAnsi="PT Astra Serif"/>
          <w:color w:val="auto"/>
          <w:sz w:val="28"/>
          <w:szCs w:val="28"/>
        </w:rPr>
        <w:t>Калининского, Самойловского, Лысогорского районов</w:t>
      </w:r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Саратовской области;</w:t>
      </w:r>
    </w:p>
    <w:p w:rsidR="00917C18" w:rsidRPr="00917C18" w:rsidRDefault="00917C18" w:rsidP="00917C18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граждане Российской Федерации, проживающие за пределами территории </w:t>
      </w:r>
      <w:r w:rsidR="00230745"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Лысогорского муниципального района</w:t>
      </w:r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, из числа которых отбор кандидатов для поступления на военную службу по контракту был осуществлен пунктом отбора на военную службу по контракту или военным комиссариатом</w:t>
      </w:r>
      <w:r w:rsidR="00C13C02" w:rsidRPr="00C86028">
        <w:rPr>
          <w:rFonts w:ascii="PT Astra Serif" w:hAnsi="PT Astra Serif"/>
          <w:color w:val="auto"/>
          <w:sz w:val="28"/>
          <w:szCs w:val="28"/>
        </w:rPr>
        <w:t>Калининского, Самойловского, Лысогорского районов</w:t>
      </w:r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Саратовской области, и заключившие в период с 1 августа по 31 декабря 2024 года включительно с Министерством обороны Российской Федерации контракт о прохождении военной службы для участия в специальной военной операции и комплектования вновь формируемых воинских частей, зачисленные в списки части в соответствии с предписанием военного комиссара</w:t>
      </w:r>
      <w:r w:rsidR="00C13C02" w:rsidRPr="00C86028">
        <w:rPr>
          <w:rFonts w:ascii="PT Astra Serif" w:hAnsi="PT Astra Serif"/>
          <w:color w:val="auto"/>
          <w:sz w:val="28"/>
          <w:szCs w:val="28"/>
        </w:rPr>
        <w:t>Калининского, Самойловского</w:t>
      </w:r>
      <w:r w:rsidR="00223FF0" w:rsidRPr="00C86028">
        <w:rPr>
          <w:rFonts w:ascii="PT Astra Serif" w:hAnsi="PT Astra Serif"/>
          <w:color w:val="auto"/>
          <w:sz w:val="28"/>
          <w:szCs w:val="28"/>
        </w:rPr>
        <w:t xml:space="preserve"> и</w:t>
      </w:r>
      <w:r w:rsidR="00C13C02" w:rsidRPr="00C86028">
        <w:rPr>
          <w:rFonts w:ascii="PT Astra Serif" w:hAnsi="PT Astra Serif"/>
          <w:color w:val="auto"/>
          <w:sz w:val="28"/>
          <w:szCs w:val="28"/>
        </w:rPr>
        <w:t xml:space="preserve"> Лысогорского районов</w:t>
      </w:r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Саратовской области;</w:t>
      </w:r>
    </w:p>
    <w:p w:rsidR="00917C18" w:rsidRPr="00917C18" w:rsidRDefault="00917C18" w:rsidP="00917C18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граждане, призванные на военную службу, заключившие в период с 7 октября по 31 декабря 2024 года включительно контракт о прохождении </w:t>
      </w:r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lastRenderedPageBreak/>
        <w:t>военной службы с Министерством обороны Российской Федерации, в результате информационно-агитационной работы Правительства Саратовской области, проведенной на территории воинских частей;</w:t>
      </w:r>
    </w:p>
    <w:p w:rsidR="00917C18" w:rsidRPr="00917C18" w:rsidRDefault="00917C18" w:rsidP="00917C18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граждане, призванные на военную службу по мобилизации, заключившие в период с 7 октября по 31 декабря 2024 года включительно контракт о прохождении военной службы с Министерством обороны Российской Федерации, в результате информационно-агитационной работы Правительства Саратовской области, проведенной на территории воинских частей;</w:t>
      </w:r>
    </w:p>
    <w:p w:rsidR="00917C18" w:rsidRPr="00917C18" w:rsidRDefault="00917C18" w:rsidP="00917C18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иностранные граждане, из числа которых отбор кандидатов для поступления на военную службу по контракту был осуществлен военным комиссариатом </w:t>
      </w:r>
      <w:bookmarkStart w:id="0" w:name="_Hlk183008493"/>
      <w:r w:rsidR="006E6883" w:rsidRPr="00C86028">
        <w:rPr>
          <w:rFonts w:ascii="PT Astra Serif" w:hAnsi="PT Astra Serif"/>
          <w:color w:val="auto"/>
          <w:sz w:val="28"/>
          <w:szCs w:val="28"/>
        </w:rPr>
        <w:t>Калининского, Самойловского</w:t>
      </w:r>
      <w:r w:rsidR="00223FF0" w:rsidRPr="00C86028">
        <w:rPr>
          <w:rFonts w:ascii="PT Astra Serif" w:hAnsi="PT Astra Serif"/>
          <w:color w:val="auto"/>
          <w:sz w:val="28"/>
          <w:szCs w:val="28"/>
        </w:rPr>
        <w:t xml:space="preserve"> и</w:t>
      </w:r>
      <w:r w:rsidR="006E6883" w:rsidRPr="00C86028">
        <w:rPr>
          <w:rFonts w:ascii="PT Astra Serif" w:hAnsi="PT Astra Serif"/>
          <w:color w:val="auto"/>
          <w:sz w:val="28"/>
          <w:szCs w:val="28"/>
        </w:rPr>
        <w:t xml:space="preserve"> Лысогорского районов</w:t>
      </w:r>
      <w:bookmarkEnd w:id="0"/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Саратовской области, и заключившие в период с 1 августа по 31 декабря 2024 года контракт о прохождении военной службы с Министерством обороны Российской Федерации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17C18" w:rsidRPr="00C86028" w:rsidRDefault="00917C18" w:rsidP="00917C18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917C1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граждане, призванные на военную службу по мобилизации и заключившие в период с 1 августа по 6 октября 2024 года контракт о прохождении военной службы с Министерством обороны Российской Федерации.</w:t>
      </w:r>
      <w:r w:rsidR="006E6883"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»;</w:t>
      </w:r>
    </w:p>
    <w:p w:rsidR="006E6883" w:rsidRPr="00C86028" w:rsidRDefault="00707AE0" w:rsidP="00917C18">
      <w:pPr>
        <w:suppressAutoHyphens w:val="0"/>
        <w:ind w:firstLine="708"/>
        <w:jc w:val="both"/>
        <w:rPr>
          <w:bCs/>
          <w:color w:val="auto"/>
          <w:sz w:val="28"/>
          <w:szCs w:val="28"/>
        </w:rPr>
      </w:pPr>
      <w:r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в пункте 4 слова «</w:t>
      </w:r>
      <w:r w:rsidR="002A2001" w:rsidRPr="00C860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, </w:t>
      </w:r>
      <w:r w:rsidR="002A2001" w:rsidRPr="00C86028">
        <w:rPr>
          <w:bCs/>
          <w:color w:val="auto"/>
          <w:sz w:val="28"/>
          <w:szCs w:val="28"/>
        </w:rPr>
        <w:t>поступивших на военную службу по контракту в период с 1 августа по 30 сентября 2024 включительно для участия в специальной военной операции и комплектования вновь формируемых воинских частей.» заменить словами «</w:t>
      </w:r>
      <w:r w:rsidR="00C76D0B" w:rsidRPr="00C86028">
        <w:rPr>
          <w:bCs/>
          <w:color w:val="auto"/>
          <w:sz w:val="28"/>
          <w:szCs w:val="28"/>
        </w:rPr>
        <w:t xml:space="preserve">, </w:t>
      </w:r>
      <w:r w:rsidR="002A2001" w:rsidRPr="00C86028">
        <w:rPr>
          <w:bCs/>
          <w:color w:val="auto"/>
          <w:sz w:val="28"/>
          <w:szCs w:val="28"/>
        </w:rPr>
        <w:t>указанных в пункте 2 настоящего Положения.»;</w:t>
      </w:r>
    </w:p>
    <w:p w:rsidR="002A2001" w:rsidRPr="00C86028" w:rsidRDefault="0098703B" w:rsidP="00917C18">
      <w:pPr>
        <w:suppressAutoHyphens w:val="0"/>
        <w:ind w:firstLine="708"/>
        <w:jc w:val="both"/>
        <w:rPr>
          <w:bCs/>
          <w:color w:val="auto"/>
          <w:sz w:val="28"/>
          <w:szCs w:val="28"/>
        </w:rPr>
      </w:pPr>
      <w:r w:rsidRPr="00C86028">
        <w:rPr>
          <w:bCs/>
          <w:color w:val="auto"/>
          <w:sz w:val="28"/>
          <w:szCs w:val="28"/>
        </w:rPr>
        <w:t xml:space="preserve">в пункте 5 </w:t>
      </w:r>
      <w:r w:rsidR="00C76D0B" w:rsidRPr="00C86028">
        <w:rPr>
          <w:bCs/>
          <w:color w:val="auto"/>
          <w:sz w:val="28"/>
          <w:szCs w:val="28"/>
        </w:rPr>
        <w:t>слова «, поступивших на военную службу по контракту в период с 1 августа по 30 сентября 2024 года включительно для участия в специальной военной операции и комплектования вновь формируемых воинских частей,» заменить словами «, указанных в пункте 2 настоящего Положения</w:t>
      </w:r>
      <w:r w:rsidR="003023A9" w:rsidRPr="00C86028">
        <w:rPr>
          <w:bCs/>
          <w:color w:val="auto"/>
          <w:sz w:val="28"/>
          <w:szCs w:val="28"/>
        </w:rPr>
        <w:t>,</w:t>
      </w:r>
      <w:r w:rsidR="00C76D0B" w:rsidRPr="00C86028">
        <w:rPr>
          <w:bCs/>
          <w:color w:val="auto"/>
          <w:sz w:val="28"/>
          <w:szCs w:val="28"/>
        </w:rPr>
        <w:t>»</w:t>
      </w:r>
      <w:r w:rsidR="003023A9" w:rsidRPr="00C86028">
        <w:rPr>
          <w:bCs/>
          <w:color w:val="auto"/>
          <w:sz w:val="28"/>
          <w:szCs w:val="28"/>
        </w:rPr>
        <w:t>;</w:t>
      </w:r>
    </w:p>
    <w:p w:rsidR="00894EDA" w:rsidRPr="00C86028" w:rsidRDefault="00894EDA" w:rsidP="00917C18">
      <w:pPr>
        <w:suppressAutoHyphens w:val="0"/>
        <w:ind w:firstLine="708"/>
        <w:jc w:val="both"/>
        <w:rPr>
          <w:bCs/>
          <w:color w:val="auto"/>
          <w:sz w:val="28"/>
          <w:szCs w:val="28"/>
        </w:rPr>
      </w:pPr>
    </w:p>
    <w:p w:rsidR="003023A9" w:rsidRPr="00C86028" w:rsidRDefault="00A97CD7" w:rsidP="00917C18">
      <w:pPr>
        <w:suppressAutoHyphens w:val="0"/>
        <w:ind w:firstLine="708"/>
        <w:jc w:val="both"/>
        <w:rPr>
          <w:bCs/>
          <w:color w:val="auto"/>
          <w:sz w:val="28"/>
          <w:szCs w:val="28"/>
        </w:rPr>
      </w:pPr>
      <w:r w:rsidRPr="00C86028">
        <w:rPr>
          <w:bCs/>
          <w:color w:val="auto"/>
          <w:sz w:val="28"/>
          <w:szCs w:val="28"/>
        </w:rPr>
        <w:t>дополнить пунктами следующего содержания:</w:t>
      </w:r>
    </w:p>
    <w:p w:rsidR="00EE52C1" w:rsidRPr="00C86028" w:rsidRDefault="00A97CD7" w:rsidP="00EE52C1">
      <w:pPr>
        <w:suppressAutoHyphens w:val="0"/>
        <w:ind w:firstLine="708"/>
        <w:jc w:val="both"/>
        <w:rPr>
          <w:bCs/>
          <w:color w:val="auto"/>
          <w:sz w:val="28"/>
          <w:szCs w:val="28"/>
        </w:rPr>
      </w:pPr>
      <w:r w:rsidRPr="00C86028">
        <w:rPr>
          <w:bCs/>
          <w:color w:val="auto"/>
          <w:sz w:val="28"/>
          <w:szCs w:val="28"/>
        </w:rPr>
        <w:t xml:space="preserve">«6. </w:t>
      </w:r>
      <w:r w:rsidR="00EE52C1" w:rsidRPr="00C86028">
        <w:rPr>
          <w:bCs/>
          <w:color w:val="auto"/>
          <w:sz w:val="28"/>
          <w:szCs w:val="28"/>
        </w:rPr>
        <w:t>Дополнительная единовременная денежная выплата не учитывается в составе доходов семей при предоставлении им иных мер социальной поддержки, предусмотренных нормативными правовыми актами области.</w:t>
      </w:r>
    </w:p>
    <w:p w:rsidR="00EE52C1" w:rsidRPr="00EE52C1" w:rsidRDefault="00EE52C1" w:rsidP="00EE52C1">
      <w:pPr>
        <w:suppressAutoHyphens w:val="0"/>
        <w:ind w:firstLine="708"/>
        <w:jc w:val="both"/>
        <w:rPr>
          <w:bCs/>
          <w:color w:val="auto"/>
          <w:sz w:val="28"/>
          <w:szCs w:val="28"/>
        </w:rPr>
      </w:pPr>
      <w:r w:rsidRPr="00C86028">
        <w:rPr>
          <w:bCs/>
          <w:color w:val="auto"/>
          <w:sz w:val="28"/>
          <w:szCs w:val="28"/>
        </w:rPr>
        <w:t>7</w:t>
      </w:r>
      <w:r w:rsidRPr="00EE52C1">
        <w:rPr>
          <w:bCs/>
          <w:color w:val="auto"/>
          <w:sz w:val="28"/>
          <w:szCs w:val="28"/>
        </w:rPr>
        <w:t>. Дополнительная единовременная денежная выплата предоставляется независимо от других выплат, установленных законодательством.</w:t>
      </w:r>
    </w:p>
    <w:p w:rsidR="00EE52C1" w:rsidRPr="00C86028" w:rsidRDefault="00EE52C1" w:rsidP="00EE52C1">
      <w:pPr>
        <w:suppressAutoHyphens w:val="0"/>
        <w:ind w:firstLine="708"/>
        <w:jc w:val="both"/>
        <w:rPr>
          <w:bCs/>
          <w:color w:val="auto"/>
          <w:sz w:val="28"/>
          <w:szCs w:val="28"/>
        </w:rPr>
      </w:pPr>
      <w:r w:rsidRPr="00C86028">
        <w:rPr>
          <w:bCs/>
          <w:color w:val="auto"/>
          <w:sz w:val="28"/>
          <w:szCs w:val="28"/>
        </w:rPr>
        <w:t>8</w:t>
      </w:r>
      <w:r w:rsidRPr="00EE52C1">
        <w:rPr>
          <w:bCs/>
          <w:color w:val="auto"/>
          <w:sz w:val="28"/>
          <w:szCs w:val="28"/>
        </w:rPr>
        <w:t>. Дополнительная единовременная денежная выплата, не выплаченная получателю в связи с его смертью, наследуется в соответствии с законодательством Российской Федерации.</w:t>
      </w:r>
      <w:r w:rsidRPr="00C86028">
        <w:rPr>
          <w:bCs/>
          <w:color w:val="auto"/>
          <w:sz w:val="28"/>
          <w:szCs w:val="28"/>
        </w:rPr>
        <w:t>»</w:t>
      </w:r>
      <w:r w:rsidR="0015067D" w:rsidRPr="00C86028">
        <w:rPr>
          <w:bCs/>
          <w:color w:val="auto"/>
          <w:sz w:val="28"/>
          <w:szCs w:val="28"/>
        </w:rPr>
        <w:t>;</w:t>
      </w:r>
    </w:p>
    <w:p w:rsidR="00894EDA" w:rsidRPr="00C86028" w:rsidRDefault="00894EDA" w:rsidP="00EE52C1">
      <w:pPr>
        <w:suppressAutoHyphens w:val="0"/>
        <w:ind w:firstLine="708"/>
        <w:jc w:val="both"/>
        <w:rPr>
          <w:bCs/>
          <w:color w:val="auto"/>
          <w:sz w:val="28"/>
          <w:szCs w:val="28"/>
        </w:rPr>
      </w:pPr>
    </w:p>
    <w:p w:rsidR="00EF5662" w:rsidRPr="00C86028" w:rsidRDefault="00F77072" w:rsidP="00EE52C1">
      <w:pPr>
        <w:suppressAutoHyphens w:val="0"/>
        <w:ind w:firstLine="708"/>
        <w:jc w:val="both"/>
        <w:rPr>
          <w:bCs/>
          <w:color w:val="auto"/>
          <w:sz w:val="28"/>
          <w:szCs w:val="28"/>
        </w:rPr>
      </w:pPr>
      <w:r w:rsidRPr="00C86028">
        <w:rPr>
          <w:bCs/>
          <w:color w:val="auto"/>
          <w:sz w:val="28"/>
          <w:szCs w:val="28"/>
        </w:rPr>
        <w:t>наименование</w:t>
      </w:r>
      <w:r w:rsidR="0015067D" w:rsidRPr="00C86028">
        <w:rPr>
          <w:bCs/>
          <w:color w:val="auto"/>
          <w:sz w:val="28"/>
          <w:szCs w:val="28"/>
        </w:rPr>
        <w:t>приложени</w:t>
      </w:r>
      <w:r w:rsidRPr="00C86028">
        <w:rPr>
          <w:bCs/>
          <w:color w:val="auto"/>
          <w:sz w:val="28"/>
          <w:szCs w:val="28"/>
        </w:rPr>
        <w:t>я</w:t>
      </w:r>
      <w:r w:rsidR="0015067D" w:rsidRPr="00C86028">
        <w:rPr>
          <w:bCs/>
          <w:color w:val="auto"/>
          <w:sz w:val="28"/>
          <w:szCs w:val="28"/>
        </w:rPr>
        <w:t xml:space="preserve"> № 2 </w:t>
      </w:r>
      <w:r w:rsidRPr="00C86028">
        <w:rPr>
          <w:bCs/>
          <w:color w:val="auto"/>
          <w:sz w:val="28"/>
          <w:szCs w:val="28"/>
        </w:rPr>
        <w:t>изложить в следующей редакции:</w:t>
      </w:r>
    </w:p>
    <w:p w:rsidR="006955D5" w:rsidRPr="00C86028" w:rsidRDefault="00F77072" w:rsidP="000C266D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C86028">
        <w:rPr>
          <w:bCs/>
          <w:color w:val="auto"/>
          <w:sz w:val="28"/>
          <w:szCs w:val="28"/>
        </w:rPr>
        <w:t>«</w:t>
      </w:r>
      <w:r w:rsidR="006955D5" w:rsidRPr="00C86028">
        <w:rPr>
          <w:bCs/>
          <w:color w:val="auto"/>
          <w:sz w:val="28"/>
          <w:szCs w:val="28"/>
        </w:rPr>
        <w:t>Список</w:t>
      </w:r>
      <w:r w:rsidR="006955D5" w:rsidRPr="006955D5">
        <w:rPr>
          <w:rFonts w:ascii="PT Astra Serif" w:hAnsi="PT Astra Serif"/>
          <w:color w:val="auto"/>
          <w:sz w:val="28"/>
          <w:szCs w:val="28"/>
        </w:rPr>
        <w:t xml:space="preserve">граждан, поступивших на военную службу по контракту в период с 1 августа по 31 декабря 2024 года включительно для участия в специальной военнойоперации на территориях Украины, Донецкой Народной Республики, Луганской Народной Республики, Запорожской и Херсонской </w:t>
      </w:r>
      <w:r w:rsidR="006955D5" w:rsidRPr="006955D5">
        <w:rPr>
          <w:rFonts w:ascii="PT Astra Serif" w:hAnsi="PT Astra Serif"/>
          <w:color w:val="auto"/>
          <w:sz w:val="28"/>
          <w:szCs w:val="28"/>
        </w:rPr>
        <w:lastRenderedPageBreak/>
        <w:t>областей и комплектованиявновь формируемых воинских частей, зачисленных в списки части всоответствии с предписанием военного комиссара</w:t>
      </w:r>
      <w:r w:rsidR="000C266D" w:rsidRPr="00C86028">
        <w:rPr>
          <w:rFonts w:ascii="PT Astra Serif" w:hAnsi="PT Astra Serif"/>
          <w:color w:val="auto"/>
          <w:sz w:val="28"/>
          <w:szCs w:val="28"/>
        </w:rPr>
        <w:t>Калининского, Самойловского</w:t>
      </w:r>
      <w:r w:rsidR="005D6B12" w:rsidRPr="00C86028">
        <w:rPr>
          <w:rFonts w:ascii="PT Astra Serif" w:hAnsi="PT Astra Serif"/>
          <w:color w:val="auto"/>
          <w:sz w:val="28"/>
          <w:szCs w:val="28"/>
        </w:rPr>
        <w:t xml:space="preserve"> и</w:t>
      </w:r>
      <w:r w:rsidR="000C266D" w:rsidRPr="00C86028">
        <w:rPr>
          <w:rFonts w:ascii="PT Astra Serif" w:hAnsi="PT Astra Serif"/>
          <w:color w:val="auto"/>
          <w:sz w:val="28"/>
          <w:szCs w:val="28"/>
        </w:rPr>
        <w:t xml:space="preserve"> Лысогорского районов</w:t>
      </w:r>
      <w:r w:rsidR="006955D5" w:rsidRPr="006955D5">
        <w:rPr>
          <w:rFonts w:ascii="PT Astra Serif" w:hAnsi="PT Astra Serif"/>
          <w:color w:val="auto"/>
          <w:sz w:val="28"/>
          <w:szCs w:val="28"/>
        </w:rPr>
        <w:t xml:space="preserve"> Саратовской области</w:t>
      </w:r>
      <w:r w:rsidR="0071450A" w:rsidRPr="00C86028">
        <w:rPr>
          <w:rFonts w:ascii="PT Astra Serif" w:hAnsi="PT Astra Serif"/>
          <w:color w:val="auto"/>
          <w:sz w:val="28"/>
          <w:szCs w:val="28"/>
        </w:rPr>
        <w:t>»;</w:t>
      </w:r>
    </w:p>
    <w:p w:rsidR="005F15E9" w:rsidRPr="00C86028" w:rsidRDefault="00D701D9" w:rsidP="000C266D">
      <w:pPr>
        <w:suppressAutoHyphens w:val="0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C86028">
        <w:rPr>
          <w:rFonts w:ascii="PT Astra Serif" w:hAnsi="PT Astra Serif"/>
          <w:color w:val="auto"/>
          <w:sz w:val="28"/>
          <w:szCs w:val="28"/>
        </w:rPr>
        <w:t>д</w:t>
      </w:r>
      <w:r w:rsidR="0071450A" w:rsidRPr="00C86028">
        <w:rPr>
          <w:rFonts w:ascii="PT Astra Serif" w:hAnsi="PT Astra Serif"/>
          <w:color w:val="auto"/>
          <w:sz w:val="28"/>
          <w:szCs w:val="28"/>
        </w:rPr>
        <w:t>ополнить приложениями № 3, 4, 5, 6</w:t>
      </w:r>
      <w:r w:rsidR="005F15E9" w:rsidRPr="00C86028">
        <w:rPr>
          <w:rFonts w:ascii="PT Astra Serif" w:hAnsi="PT Astra Serif"/>
          <w:color w:val="auto"/>
          <w:sz w:val="28"/>
          <w:szCs w:val="28"/>
        </w:rPr>
        <w:t xml:space="preserve">в редакции </w:t>
      </w:r>
      <w:r w:rsidRPr="00C86028">
        <w:rPr>
          <w:rFonts w:ascii="PT Astra Serif" w:hAnsi="PT Astra Serif"/>
          <w:color w:val="auto"/>
          <w:sz w:val="28"/>
          <w:szCs w:val="28"/>
        </w:rPr>
        <w:t>согласно</w:t>
      </w:r>
      <w:r w:rsidR="005F15E9" w:rsidRPr="00C86028">
        <w:rPr>
          <w:rFonts w:ascii="PT Astra Serif" w:hAnsi="PT Astra Serif"/>
          <w:color w:val="auto"/>
          <w:sz w:val="28"/>
          <w:szCs w:val="28"/>
        </w:rPr>
        <w:t xml:space="preserve"> приложениям № 1, 2, 3, 4.</w:t>
      </w:r>
    </w:p>
    <w:p w:rsidR="00594BB0" w:rsidRPr="00C86028" w:rsidRDefault="00594BB0" w:rsidP="00594BB0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A5722C" w:rsidRPr="00C86028" w:rsidRDefault="002E4A3E" w:rsidP="00594BB0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86028">
        <w:rPr>
          <w:rFonts w:ascii="PT Astra Serif" w:hAnsi="PT Astra Serif"/>
          <w:color w:val="auto"/>
          <w:sz w:val="28"/>
          <w:szCs w:val="28"/>
        </w:rPr>
        <w:t>2</w:t>
      </w:r>
      <w:r w:rsidR="00A5722C" w:rsidRPr="00C86028">
        <w:rPr>
          <w:rFonts w:ascii="PT Astra Serif" w:hAnsi="PT Astra Serif"/>
          <w:color w:val="auto"/>
          <w:sz w:val="28"/>
          <w:szCs w:val="28"/>
        </w:rPr>
        <w:t xml:space="preserve">. Настоящее постановление вступает в силу с момента его </w:t>
      </w:r>
      <w:r w:rsidR="001235C3" w:rsidRPr="00C86028">
        <w:rPr>
          <w:rFonts w:ascii="PT Astra Serif" w:hAnsi="PT Astra Serif"/>
          <w:color w:val="auto"/>
          <w:sz w:val="28"/>
          <w:szCs w:val="28"/>
        </w:rPr>
        <w:t>принятия.</w:t>
      </w:r>
    </w:p>
    <w:p w:rsidR="00594BB0" w:rsidRPr="00C86028" w:rsidRDefault="00594BB0" w:rsidP="00A5722C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A5722C" w:rsidRPr="00C86028" w:rsidRDefault="001235C3" w:rsidP="00A5722C">
      <w:pPr>
        <w:pStyle w:val="af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86028">
        <w:rPr>
          <w:rFonts w:ascii="PT Astra Serif" w:hAnsi="PT Astra Serif"/>
          <w:color w:val="auto"/>
          <w:sz w:val="28"/>
          <w:szCs w:val="28"/>
        </w:rPr>
        <w:t>3</w:t>
      </w:r>
      <w:r w:rsidR="00D24500" w:rsidRPr="00C86028">
        <w:rPr>
          <w:rFonts w:ascii="PT Astra Serif" w:hAnsi="PT Astra Serif"/>
          <w:color w:val="auto"/>
          <w:sz w:val="28"/>
          <w:szCs w:val="28"/>
        </w:rPr>
        <w:t>. Настоящее постановление разместить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:rsidR="00161B4E" w:rsidRPr="00C86028" w:rsidRDefault="00161B4E">
      <w:pPr>
        <w:rPr>
          <w:rFonts w:ascii="PT Astra Serif" w:hAnsi="PT Astra Serif"/>
          <w:b/>
          <w:color w:val="auto"/>
          <w:sz w:val="28"/>
        </w:rPr>
      </w:pPr>
    </w:p>
    <w:p w:rsidR="00161B4E" w:rsidRPr="00C86028" w:rsidRDefault="00161B4E">
      <w:pPr>
        <w:rPr>
          <w:rFonts w:ascii="PT Astra Serif" w:hAnsi="PT Astra Serif"/>
          <w:b/>
          <w:color w:val="auto"/>
          <w:sz w:val="28"/>
        </w:rPr>
      </w:pPr>
    </w:p>
    <w:p w:rsidR="00161B4E" w:rsidRPr="00C86028" w:rsidRDefault="00EE530E">
      <w:pPr>
        <w:rPr>
          <w:rFonts w:ascii="PT Astra Serif" w:hAnsi="PT Astra Serif"/>
          <w:b/>
          <w:color w:val="auto"/>
          <w:sz w:val="28"/>
        </w:rPr>
      </w:pPr>
      <w:r w:rsidRPr="00C86028">
        <w:rPr>
          <w:rFonts w:ascii="PT Astra Serif" w:hAnsi="PT Astra Serif"/>
          <w:b/>
          <w:color w:val="auto"/>
          <w:sz w:val="28"/>
        </w:rPr>
        <w:t>Г</w:t>
      </w:r>
      <w:r w:rsidR="00C65D00" w:rsidRPr="00C86028">
        <w:rPr>
          <w:rFonts w:ascii="PT Astra Serif" w:hAnsi="PT Astra Serif"/>
          <w:b/>
          <w:color w:val="auto"/>
          <w:sz w:val="28"/>
        </w:rPr>
        <w:t>лав</w:t>
      </w:r>
      <w:r w:rsidRPr="00C86028">
        <w:rPr>
          <w:rFonts w:ascii="PT Astra Serif" w:hAnsi="PT Astra Serif"/>
          <w:b/>
          <w:color w:val="auto"/>
          <w:sz w:val="28"/>
        </w:rPr>
        <w:t>а</w:t>
      </w:r>
      <w:r w:rsidR="00C65D00" w:rsidRPr="00C86028">
        <w:rPr>
          <w:rFonts w:ascii="PT Astra Serif" w:hAnsi="PT Astra Serif"/>
          <w:b/>
          <w:color w:val="auto"/>
          <w:sz w:val="28"/>
        </w:rPr>
        <w:t xml:space="preserve"> Лысогорского</w:t>
      </w:r>
    </w:p>
    <w:p w:rsidR="00161B4E" w:rsidRPr="00C86028" w:rsidRDefault="00C65D00">
      <w:pPr>
        <w:rPr>
          <w:rFonts w:ascii="PT Astra Serif" w:hAnsi="PT Astra Serif"/>
          <w:b/>
          <w:color w:val="auto"/>
          <w:sz w:val="28"/>
        </w:rPr>
      </w:pPr>
      <w:r w:rsidRPr="00C86028">
        <w:rPr>
          <w:rFonts w:ascii="PT Astra Serif" w:hAnsi="PT Astra Serif"/>
          <w:b/>
          <w:color w:val="auto"/>
          <w:sz w:val="28"/>
        </w:rPr>
        <w:t xml:space="preserve">муниципального района                                                 </w:t>
      </w:r>
      <w:r w:rsidR="00DD79AA" w:rsidRPr="00C86028">
        <w:rPr>
          <w:rFonts w:ascii="PT Astra Serif" w:hAnsi="PT Astra Serif"/>
          <w:b/>
          <w:color w:val="auto"/>
          <w:sz w:val="28"/>
        </w:rPr>
        <w:tab/>
      </w:r>
      <w:r w:rsidR="001235C3" w:rsidRPr="00C86028">
        <w:rPr>
          <w:rFonts w:ascii="PT Astra Serif" w:hAnsi="PT Astra Serif"/>
          <w:b/>
          <w:color w:val="auto"/>
          <w:sz w:val="28"/>
        </w:rPr>
        <w:t xml:space="preserve">    С.В. Фартуков</w:t>
      </w: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</w:pPr>
    </w:p>
    <w:p w:rsidR="00BD7DF6" w:rsidRPr="00C86028" w:rsidRDefault="00BD7DF6">
      <w:pPr>
        <w:rPr>
          <w:rFonts w:ascii="PT Astra Serif" w:hAnsi="PT Astra Serif"/>
          <w:b/>
          <w:color w:val="auto"/>
          <w:sz w:val="28"/>
        </w:rPr>
        <w:sectPr w:rsidR="00BD7DF6" w:rsidRPr="00C86028" w:rsidSect="0017324B">
          <w:pgSz w:w="11906" w:h="16838"/>
          <w:pgMar w:top="851" w:right="566" w:bottom="1134" w:left="1701" w:header="0" w:footer="0" w:gutter="0"/>
          <w:cols w:space="720"/>
          <w:formProt w:val="0"/>
          <w:docGrid w:linePitch="100"/>
        </w:sectPr>
      </w:pPr>
    </w:p>
    <w:p w:rsidR="00BD7DF6" w:rsidRPr="00C86028" w:rsidRDefault="00BD7DF6" w:rsidP="00BD7DF6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lastRenderedPageBreak/>
        <w:t>Приложение № 1</w:t>
      </w:r>
    </w:p>
    <w:p w:rsidR="003A44BF" w:rsidRPr="00C86028" w:rsidRDefault="00F42066" w:rsidP="00BD7DF6">
      <w:pPr>
        <w:jc w:val="right"/>
        <w:rPr>
          <w:rFonts w:ascii="PT Astra Serif" w:hAnsi="PT Astra Serif"/>
          <w:b/>
          <w:color w:val="auto"/>
          <w:szCs w:val="18"/>
        </w:rPr>
      </w:pPr>
      <w:bookmarkStart w:id="1" w:name="_Hlk183009609"/>
      <w:r w:rsidRPr="00C86028">
        <w:rPr>
          <w:rFonts w:ascii="PT Astra Serif" w:hAnsi="PT Astra Serif"/>
          <w:b/>
          <w:color w:val="auto"/>
          <w:szCs w:val="18"/>
        </w:rPr>
        <w:t>к</w:t>
      </w:r>
      <w:r w:rsidR="003A44BF" w:rsidRPr="00C86028">
        <w:rPr>
          <w:rFonts w:ascii="PT Astra Serif" w:hAnsi="PT Astra Serif"/>
          <w:b/>
          <w:color w:val="auto"/>
          <w:szCs w:val="18"/>
        </w:rPr>
        <w:t xml:space="preserve"> Постановлению администрации</w:t>
      </w:r>
    </w:p>
    <w:p w:rsidR="00F42066" w:rsidRPr="00C86028" w:rsidRDefault="003A44BF" w:rsidP="00BD7DF6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t xml:space="preserve">Лысогорского муниципального района </w:t>
      </w:r>
    </w:p>
    <w:p w:rsidR="003A44BF" w:rsidRPr="00C86028" w:rsidRDefault="003A44BF" w:rsidP="00BD7DF6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t xml:space="preserve">Саратовской области </w:t>
      </w:r>
    </w:p>
    <w:p w:rsidR="003A44BF" w:rsidRPr="00C86028" w:rsidRDefault="00B9485A" w:rsidP="00BD7DF6">
      <w:pPr>
        <w:jc w:val="right"/>
        <w:rPr>
          <w:rFonts w:ascii="PT Astra Serif" w:hAnsi="PT Astra Serif"/>
          <w:b/>
          <w:color w:val="auto"/>
          <w:szCs w:val="18"/>
        </w:rPr>
      </w:pPr>
      <w:r>
        <w:rPr>
          <w:rFonts w:ascii="PT Astra Serif" w:hAnsi="PT Astra Serif"/>
          <w:b/>
          <w:color w:val="auto"/>
          <w:szCs w:val="18"/>
        </w:rPr>
        <w:t>от 20.11.2024 г. № 622</w:t>
      </w:r>
    </w:p>
    <w:bookmarkEnd w:id="1"/>
    <w:p w:rsidR="00F42066" w:rsidRPr="00C86028" w:rsidRDefault="00F42066" w:rsidP="00BD7DF6">
      <w:pPr>
        <w:jc w:val="right"/>
        <w:rPr>
          <w:rFonts w:ascii="PT Astra Serif" w:hAnsi="PT Astra Serif"/>
          <w:b/>
          <w:color w:val="auto"/>
          <w:szCs w:val="18"/>
        </w:rPr>
      </w:pPr>
    </w:p>
    <w:p w:rsidR="00F42066" w:rsidRPr="00C86028" w:rsidRDefault="00F42066" w:rsidP="00F42066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>Приложение № 3</w:t>
      </w:r>
    </w:p>
    <w:p w:rsidR="00F42066" w:rsidRPr="00C86028" w:rsidRDefault="00F42066" w:rsidP="00F42066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>к Постановлению администрации</w:t>
      </w:r>
    </w:p>
    <w:p w:rsidR="00F42066" w:rsidRPr="00C86028" w:rsidRDefault="00F42066" w:rsidP="00F42066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 xml:space="preserve">Лысогорского муниципального района Саратовской области </w:t>
      </w:r>
    </w:p>
    <w:p w:rsidR="00F42066" w:rsidRPr="00C86028" w:rsidRDefault="00F42066" w:rsidP="00F42066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>от 01.08.2024 г. № 358</w:t>
      </w:r>
    </w:p>
    <w:p w:rsidR="0019475F" w:rsidRPr="00C86028" w:rsidRDefault="0019475F" w:rsidP="0019475F">
      <w:pPr>
        <w:rPr>
          <w:rFonts w:ascii="PT Astra Serif" w:hAnsi="PT Astra Serif"/>
          <w:b/>
          <w:color w:val="auto"/>
          <w:sz w:val="22"/>
          <w:szCs w:val="16"/>
        </w:rPr>
      </w:pPr>
    </w:p>
    <w:p w:rsidR="0019475F" w:rsidRPr="0019475F" w:rsidRDefault="0019475F" w:rsidP="0019475F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19475F">
        <w:rPr>
          <w:rFonts w:ascii="PT Astra Serif" w:hAnsi="PT Astra Serif"/>
          <w:b/>
          <w:bCs/>
          <w:color w:val="auto"/>
          <w:sz w:val="28"/>
          <w:szCs w:val="28"/>
        </w:rPr>
        <w:t>Список</w:t>
      </w:r>
      <w:r w:rsidRPr="0019475F">
        <w:rPr>
          <w:rFonts w:ascii="PT Astra Serif" w:hAnsi="PT Astra Serif"/>
          <w:b/>
          <w:bCs/>
          <w:color w:val="auto"/>
          <w:sz w:val="28"/>
          <w:szCs w:val="28"/>
        </w:rPr>
        <w:br/>
        <w:t>граждан, призванных на военную службу, заключивших контракт о прохождении военной службы с Министерством обороны Российской Федерации, в результате информационно-агитационной работы Правительства Саратовской области</w:t>
      </w:r>
    </w:p>
    <w:tbl>
      <w:tblPr>
        <w:tblW w:w="14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2120"/>
        <w:gridCol w:w="1988"/>
        <w:gridCol w:w="2366"/>
        <w:gridCol w:w="1586"/>
        <w:gridCol w:w="3208"/>
        <w:gridCol w:w="1210"/>
        <w:gridCol w:w="1531"/>
      </w:tblGrid>
      <w:tr w:rsidR="00C86028" w:rsidRPr="0019475F" w:rsidTr="005D6B12">
        <w:trPr>
          <w:trHeight w:val="235"/>
        </w:trPr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center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N</w:t>
            </w: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br/>
              <w:t>п/п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center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Фамилия, имя, отчество (последнее - при наличии)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center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Дата заключения и номер контракта</w:t>
            </w:r>
          </w:p>
        </w:tc>
        <w:tc>
          <w:tcPr>
            <w:tcW w:w="7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center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Банковские реквизиты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center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Счет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center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Размер выплаты</w:t>
            </w:r>
          </w:p>
        </w:tc>
      </w:tr>
      <w:tr w:rsidR="00C86028" w:rsidRPr="00C86028" w:rsidTr="005D6B12">
        <w:trPr>
          <w:trHeight w:val="1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center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наименование банка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center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ИНН/БИК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center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корреспондентский счет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</w:p>
        </w:tc>
      </w:tr>
      <w:tr w:rsidR="00C86028" w:rsidRPr="00C86028" w:rsidTr="005D6B12">
        <w:trPr>
          <w:trHeight w:val="282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</w:tr>
      <w:tr w:rsidR="00C86028" w:rsidRPr="00C86028" w:rsidTr="005D6B12">
        <w:trPr>
          <w:trHeight w:val="282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475F" w:rsidRPr="0019475F" w:rsidRDefault="0019475F" w:rsidP="0019475F">
            <w:pPr>
              <w:suppressAutoHyphens w:val="0"/>
              <w:jc w:val="both"/>
              <w:rPr>
                <w:rFonts w:ascii="PT Serif" w:hAnsi="PT Serif"/>
                <w:color w:val="auto"/>
                <w:sz w:val="23"/>
                <w:szCs w:val="23"/>
              </w:rPr>
            </w:pPr>
            <w:r w:rsidRPr="0019475F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</w:p>
        </w:tc>
      </w:tr>
    </w:tbl>
    <w:p w:rsidR="00F42066" w:rsidRPr="00C86028" w:rsidRDefault="00F42066" w:rsidP="0019475F">
      <w:pPr>
        <w:rPr>
          <w:rFonts w:ascii="PT Astra Serif" w:hAnsi="PT Astra Serif"/>
          <w:bCs/>
          <w:color w:val="auto"/>
          <w:szCs w:val="18"/>
        </w:rPr>
      </w:pPr>
    </w:p>
    <w:p w:rsidR="005D6B12" w:rsidRPr="00C86028" w:rsidRDefault="005D6B12" w:rsidP="005D6B12">
      <w:pPr>
        <w:spacing w:line="251" w:lineRule="auto"/>
        <w:rPr>
          <w:rFonts w:ascii="PT Astra Serif" w:hAnsi="PT Astra Serif"/>
          <w:b/>
          <w:bCs/>
          <w:color w:val="auto"/>
          <w:sz w:val="28"/>
        </w:rPr>
      </w:pPr>
      <w:r w:rsidRPr="00C86028">
        <w:rPr>
          <w:rFonts w:ascii="PT Astra Serif" w:hAnsi="PT Astra Serif"/>
          <w:b/>
          <w:color w:val="auto"/>
          <w:sz w:val="28"/>
        </w:rPr>
        <w:t xml:space="preserve">Военный комиссар </w:t>
      </w:r>
      <w:r w:rsidRPr="00C86028">
        <w:rPr>
          <w:rFonts w:ascii="PT Astra Serif" w:hAnsi="PT Astra Serif"/>
          <w:b/>
          <w:bCs/>
          <w:color w:val="auto"/>
          <w:sz w:val="28"/>
        </w:rPr>
        <w:t xml:space="preserve">Калининского, Самойловского </w:t>
      </w:r>
    </w:p>
    <w:p w:rsidR="005D6B12" w:rsidRPr="00C86028" w:rsidRDefault="005D6B12" w:rsidP="005D6B12">
      <w:pPr>
        <w:spacing w:line="251" w:lineRule="auto"/>
        <w:rPr>
          <w:rFonts w:ascii="PT Astra Serif" w:hAnsi="PT Astra Serif"/>
          <w:color w:val="auto"/>
        </w:rPr>
      </w:pPr>
      <w:r w:rsidRPr="00C86028">
        <w:rPr>
          <w:rFonts w:ascii="PT Astra Serif" w:hAnsi="PT Astra Serif"/>
          <w:b/>
          <w:bCs/>
          <w:color w:val="auto"/>
          <w:sz w:val="28"/>
        </w:rPr>
        <w:t xml:space="preserve">и Лысогорского районов Саратовской области   </w:t>
      </w:r>
      <w:r w:rsidRPr="00C86028">
        <w:rPr>
          <w:rFonts w:ascii="PT Astra Serif" w:hAnsi="PT Astra Serif"/>
          <w:color w:val="auto"/>
        </w:rPr>
        <w:t>_________________     _______________________________</w:t>
      </w:r>
    </w:p>
    <w:p w:rsidR="005D6B12" w:rsidRPr="00C86028" w:rsidRDefault="005D6B12" w:rsidP="005D6B12">
      <w:pPr>
        <w:spacing w:line="259" w:lineRule="auto"/>
        <w:ind w:left="5805"/>
        <w:rPr>
          <w:rFonts w:ascii="PT Astra Serif" w:hAnsi="PT Astra Serif"/>
          <w:b/>
          <w:color w:val="auto"/>
          <w:sz w:val="32"/>
          <w:szCs w:val="22"/>
        </w:rPr>
      </w:pPr>
      <w:r w:rsidRPr="00C86028">
        <w:rPr>
          <w:rFonts w:ascii="PT Astra Serif" w:hAnsi="PT Astra Serif"/>
          <w:color w:val="auto"/>
          <w:sz w:val="14"/>
          <w:szCs w:val="22"/>
        </w:rPr>
        <w:t xml:space="preserve">                                                                                        (подпись)                                                                   (Ф.И.О.)</w:t>
      </w:r>
    </w:p>
    <w:p w:rsidR="005D6B12" w:rsidRPr="00C86028" w:rsidRDefault="005D6B12" w:rsidP="005D6B12">
      <w:pPr>
        <w:rPr>
          <w:rFonts w:ascii="PT Astra Serif" w:hAnsi="PT Astra Serif"/>
          <w:b/>
          <w:color w:val="auto"/>
          <w:sz w:val="28"/>
        </w:rPr>
      </w:pPr>
    </w:p>
    <w:p w:rsidR="005D6B12" w:rsidRPr="00C86028" w:rsidRDefault="005D6B12" w:rsidP="0019475F">
      <w:pPr>
        <w:rPr>
          <w:rFonts w:ascii="PT Astra Serif" w:hAnsi="PT Astra Serif"/>
          <w:bCs/>
          <w:color w:val="auto"/>
          <w:szCs w:val="18"/>
        </w:rPr>
      </w:pPr>
    </w:p>
    <w:p w:rsidR="00547BC6" w:rsidRPr="00C86028" w:rsidRDefault="00547BC6" w:rsidP="0019475F">
      <w:pPr>
        <w:rPr>
          <w:rFonts w:ascii="PT Astra Serif" w:hAnsi="PT Astra Serif"/>
          <w:bCs/>
          <w:color w:val="auto"/>
          <w:szCs w:val="18"/>
        </w:rPr>
      </w:pPr>
    </w:p>
    <w:p w:rsidR="00547BC6" w:rsidRPr="00C86028" w:rsidRDefault="00547BC6" w:rsidP="0019475F">
      <w:pPr>
        <w:rPr>
          <w:rFonts w:ascii="PT Astra Serif" w:hAnsi="PT Astra Serif"/>
          <w:bCs/>
          <w:color w:val="auto"/>
          <w:szCs w:val="18"/>
        </w:rPr>
      </w:pPr>
    </w:p>
    <w:p w:rsidR="00547BC6" w:rsidRPr="00C86028" w:rsidRDefault="00547BC6" w:rsidP="0019475F">
      <w:pPr>
        <w:rPr>
          <w:rFonts w:ascii="PT Astra Serif" w:hAnsi="PT Astra Serif"/>
          <w:bCs/>
          <w:color w:val="auto"/>
          <w:szCs w:val="18"/>
        </w:rPr>
      </w:pPr>
    </w:p>
    <w:p w:rsidR="00B9485A" w:rsidRDefault="00B9485A" w:rsidP="00547BC6">
      <w:pPr>
        <w:jc w:val="right"/>
        <w:rPr>
          <w:rFonts w:ascii="PT Astra Serif" w:hAnsi="PT Astra Serif"/>
          <w:b/>
          <w:color w:val="auto"/>
          <w:szCs w:val="18"/>
        </w:rPr>
      </w:pPr>
    </w:p>
    <w:p w:rsidR="00B9485A" w:rsidRDefault="00B9485A" w:rsidP="00547BC6">
      <w:pPr>
        <w:jc w:val="right"/>
        <w:rPr>
          <w:rFonts w:ascii="PT Astra Serif" w:hAnsi="PT Astra Serif"/>
          <w:b/>
          <w:color w:val="auto"/>
          <w:szCs w:val="18"/>
        </w:rPr>
      </w:pPr>
    </w:p>
    <w:p w:rsidR="00547BC6" w:rsidRPr="00C86028" w:rsidRDefault="00547BC6" w:rsidP="00547BC6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lastRenderedPageBreak/>
        <w:t>Приложение № 2</w:t>
      </w:r>
    </w:p>
    <w:p w:rsidR="00547BC6" w:rsidRPr="00C86028" w:rsidRDefault="00547BC6" w:rsidP="00547BC6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t>к Постановлению администрации</w:t>
      </w:r>
    </w:p>
    <w:p w:rsidR="00547BC6" w:rsidRPr="00C86028" w:rsidRDefault="00547BC6" w:rsidP="00547BC6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t xml:space="preserve">Лысогорского муниципального района </w:t>
      </w:r>
    </w:p>
    <w:p w:rsidR="00547BC6" w:rsidRPr="00C86028" w:rsidRDefault="00547BC6" w:rsidP="00547BC6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t xml:space="preserve">Саратовской области </w:t>
      </w:r>
    </w:p>
    <w:p w:rsidR="00547BC6" w:rsidRPr="00C86028" w:rsidRDefault="00B9485A" w:rsidP="00547BC6">
      <w:pPr>
        <w:jc w:val="right"/>
        <w:rPr>
          <w:rFonts w:ascii="PT Astra Serif" w:hAnsi="PT Astra Serif"/>
          <w:b/>
          <w:color w:val="auto"/>
          <w:szCs w:val="18"/>
        </w:rPr>
      </w:pPr>
      <w:r>
        <w:rPr>
          <w:rFonts w:ascii="PT Astra Serif" w:hAnsi="PT Astra Serif"/>
          <w:b/>
          <w:color w:val="auto"/>
          <w:szCs w:val="18"/>
        </w:rPr>
        <w:t>от 20.11.2024 г. № 622</w:t>
      </w:r>
    </w:p>
    <w:p w:rsidR="00547BC6" w:rsidRPr="00C86028" w:rsidRDefault="00547BC6" w:rsidP="00547BC6">
      <w:pPr>
        <w:jc w:val="right"/>
        <w:rPr>
          <w:rFonts w:ascii="PT Astra Serif" w:hAnsi="PT Astra Serif"/>
          <w:b/>
          <w:color w:val="auto"/>
          <w:szCs w:val="18"/>
        </w:rPr>
      </w:pPr>
    </w:p>
    <w:p w:rsidR="00547BC6" w:rsidRPr="00C86028" w:rsidRDefault="00547BC6" w:rsidP="00547BC6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>Приложение № 4</w:t>
      </w:r>
    </w:p>
    <w:p w:rsidR="00547BC6" w:rsidRPr="00C86028" w:rsidRDefault="00547BC6" w:rsidP="00547BC6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>к Постановлению администрации</w:t>
      </w:r>
    </w:p>
    <w:p w:rsidR="00547BC6" w:rsidRPr="00C86028" w:rsidRDefault="00547BC6" w:rsidP="00547BC6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 xml:space="preserve">Лысогорского муниципального района Саратовской области </w:t>
      </w:r>
    </w:p>
    <w:p w:rsidR="00547BC6" w:rsidRPr="00C86028" w:rsidRDefault="00547BC6" w:rsidP="00547BC6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>от 01.08.2024 г. № 358</w:t>
      </w:r>
    </w:p>
    <w:p w:rsidR="00547BC6" w:rsidRPr="00547BC6" w:rsidRDefault="00547BC6" w:rsidP="00547BC6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547BC6">
        <w:rPr>
          <w:rFonts w:ascii="PT Astra Serif" w:hAnsi="PT Astra Serif"/>
          <w:b/>
          <w:bCs/>
          <w:color w:val="auto"/>
          <w:sz w:val="28"/>
          <w:szCs w:val="28"/>
        </w:rPr>
        <w:t>Список</w:t>
      </w:r>
      <w:r w:rsidRPr="00547BC6">
        <w:rPr>
          <w:rFonts w:ascii="PT Astra Serif" w:hAnsi="PT Astra Serif"/>
          <w:b/>
          <w:bCs/>
          <w:color w:val="auto"/>
          <w:sz w:val="28"/>
          <w:szCs w:val="28"/>
        </w:rPr>
        <w:br/>
        <w:t>граждан, призванных на военную службу по мобилизации, заключивших контракт о прохождении военной службы с Министерством обороны Российской Федерации, в результате информационно-агитационной работы Правительства Саратовской области</w:t>
      </w:r>
    </w:p>
    <w:tbl>
      <w:tblPr>
        <w:tblW w:w="148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2273"/>
        <w:gridCol w:w="1963"/>
        <w:gridCol w:w="2071"/>
        <w:gridCol w:w="1582"/>
        <w:gridCol w:w="2846"/>
        <w:gridCol w:w="1454"/>
        <w:gridCol w:w="1545"/>
      </w:tblGrid>
      <w:tr w:rsidR="00C86028" w:rsidRPr="00547BC6" w:rsidTr="00547BC6">
        <w:trPr>
          <w:trHeight w:val="253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center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N</w:t>
            </w: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br/>
              <w:t>п/п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center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Фамилия, имя, отчество (последнее - при наличии)</w:t>
            </w:r>
          </w:p>
        </w:tc>
        <w:tc>
          <w:tcPr>
            <w:tcW w:w="1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center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Дата заключения и номер контракта</w:t>
            </w:r>
          </w:p>
        </w:tc>
        <w:tc>
          <w:tcPr>
            <w:tcW w:w="6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center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Банковские реквизиты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center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Счет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center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Размер выплаты</w:t>
            </w:r>
          </w:p>
        </w:tc>
      </w:tr>
      <w:tr w:rsidR="00C86028" w:rsidRPr="00C86028" w:rsidTr="00547BC6">
        <w:trPr>
          <w:trHeight w:val="1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center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наименование банка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center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ИНН/БИК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center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корреспондентский счет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</w:p>
        </w:tc>
      </w:tr>
      <w:tr w:rsidR="00C86028" w:rsidRPr="00C86028" w:rsidTr="00547BC6">
        <w:trPr>
          <w:trHeight w:val="278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</w:tr>
      <w:tr w:rsidR="00C86028" w:rsidRPr="00C86028" w:rsidTr="00547BC6">
        <w:trPr>
          <w:trHeight w:val="265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7BC6" w:rsidRPr="00547BC6" w:rsidRDefault="00547BC6" w:rsidP="00547BC6">
            <w:pPr>
              <w:suppressAutoHyphens w:val="0"/>
              <w:jc w:val="both"/>
              <w:rPr>
                <w:rFonts w:ascii="PT Astra Serif" w:hAnsi="PT Astra Serif"/>
                <w:color w:val="auto"/>
                <w:sz w:val="23"/>
                <w:szCs w:val="23"/>
              </w:rPr>
            </w:pPr>
            <w:r w:rsidRPr="00547BC6">
              <w:rPr>
                <w:rFonts w:ascii="PT Astra Serif" w:hAnsi="PT Astra Serif"/>
                <w:color w:val="auto"/>
                <w:sz w:val="23"/>
                <w:szCs w:val="23"/>
              </w:rPr>
              <w:t> </w:t>
            </w:r>
          </w:p>
        </w:tc>
      </w:tr>
    </w:tbl>
    <w:p w:rsidR="00547BC6" w:rsidRPr="00C86028" w:rsidRDefault="00547BC6" w:rsidP="0019475F">
      <w:pPr>
        <w:rPr>
          <w:rFonts w:ascii="PT Astra Serif" w:hAnsi="PT Astra Serif"/>
          <w:bCs/>
          <w:color w:val="auto"/>
          <w:szCs w:val="18"/>
        </w:rPr>
      </w:pPr>
    </w:p>
    <w:p w:rsidR="00547BC6" w:rsidRPr="00C86028" w:rsidRDefault="00547BC6" w:rsidP="0019475F">
      <w:pPr>
        <w:rPr>
          <w:rFonts w:ascii="PT Astra Serif" w:hAnsi="PT Astra Serif"/>
          <w:bCs/>
          <w:color w:val="auto"/>
          <w:szCs w:val="18"/>
        </w:rPr>
      </w:pPr>
    </w:p>
    <w:p w:rsidR="00547BC6" w:rsidRPr="00C86028" w:rsidRDefault="00547BC6" w:rsidP="00547BC6">
      <w:pPr>
        <w:spacing w:line="251" w:lineRule="auto"/>
        <w:rPr>
          <w:rFonts w:ascii="PT Astra Serif" w:hAnsi="PT Astra Serif"/>
          <w:b/>
          <w:bCs/>
          <w:color w:val="auto"/>
          <w:sz w:val="28"/>
        </w:rPr>
      </w:pPr>
      <w:r w:rsidRPr="00C86028">
        <w:rPr>
          <w:rFonts w:ascii="PT Astra Serif" w:hAnsi="PT Astra Serif"/>
          <w:b/>
          <w:color w:val="auto"/>
          <w:sz w:val="28"/>
        </w:rPr>
        <w:t xml:space="preserve">Военный комиссар </w:t>
      </w:r>
      <w:r w:rsidRPr="00C86028">
        <w:rPr>
          <w:rFonts w:ascii="PT Astra Serif" w:hAnsi="PT Astra Serif"/>
          <w:b/>
          <w:bCs/>
          <w:color w:val="auto"/>
          <w:sz w:val="28"/>
        </w:rPr>
        <w:t xml:space="preserve">Калининского, Самойловского </w:t>
      </w:r>
    </w:p>
    <w:p w:rsidR="00547BC6" w:rsidRPr="00C86028" w:rsidRDefault="00547BC6" w:rsidP="00547BC6">
      <w:pPr>
        <w:spacing w:line="251" w:lineRule="auto"/>
        <w:rPr>
          <w:rFonts w:ascii="PT Astra Serif" w:hAnsi="PT Astra Serif"/>
          <w:color w:val="auto"/>
        </w:rPr>
      </w:pPr>
      <w:r w:rsidRPr="00C86028">
        <w:rPr>
          <w:rFonts w:ascii="PT Astra Serif" w:hAnsi="PT Astra Serif"/>
          <w:b/>
          <w:bCs/>
          <w:color w:val="auto"/>
          <w:sz w:val="28"/>
        </w:rPr>
        <w:t xml:space="preserve">и Лысогорского районов Саратовской области   </w:t>
      </w:r>
      <w:r w:rsidRPr="00C86028">
        <w:rPr>
          <w:rFonts w:ascii="PT Astra Serif" w:hAnsi="PT Astra Serif"/>
          <w:color w:val="auto"/>
        </w:rPr>
        <w:t>_________________     _______________________________</w:t>
      </w:r>
    </w:p>
    <w:p w:rsidR="00547BC6" w:rsidRPr="00C86028" w:rsidRDefault="00547BC6" w:rsidP="00547BC6">
      <w:pPr>
        <w:spacing w:line="259" w:lineRule="auto"/>
        <w:ind w:left="5805"/>
        <w:rPr>
          <w:rFonts w:ascii="PT Astra Serif" w:hAnsi="PT Astra Serif"/>
          <w:b/>
          <w:color w:val="auto"/>
          <w:sz w:val="32"/>
          <w:szCs w:val="22"/>
        </w:rPr>
      </w:pPr>
      <w:r w:rsidRPr="00C86028">
        <w:rPr>
          <w:rFonts w:ascii="PT Astra Serif" w:hAnsi="PT Astra Serif"/>
          <w:color w:val="auto"/>
          <w:sz w:val="14"/>
          <w:szCs w:val="22"/>
        </w:rPr>
        <w:t xml:space="preserve">                                                                                        (подпись)                                                                   (Ф.И.О.)</w:t>
      </w:r>
    </w:p>
    <w:p w:rsidR="00547BC6" w:rsidRPr="00C86028" w:rsidRDefault="00547BC6" w:rsidP="00547BC6">
      <w:pPr>
        <w:rPr>
          <w:rFonts w:ascii="PT Astra Serif" w:hAnsi="PT Astra Serif"/>
          <w:b/>
          <w:color w:val="auto"/>
          <w:sz w:val="28"/>
        </w:rPr>
      </w:pPr>
    </w:p>
    <w:p w:rsidR="00547BC6" w:rsidRPr="00C86028" w:rsidRDefault="00547BC6" w:rsidP="0019475F">
      <w:pPr>
        <w:rPr>
          <w:rFonts w:ascii="PT Astra Serif" w:hAnsi="PT Astra Serif"/>
          <w:bCs/>
          <w:color w:val="auto"/>
          <w:szCs w:val="18"/>
        </w:rPr>
      </w:pPr>
    </w:p>
    <w:p w:rsidR="00547BC6" w:rsidRPr="00C86028" w:rsidRDefault="00547BC6" w:rsidP="0019475F">
      <w:pPr>
        <w:rPr>
          <w:rFonts w:ascii="PT Astra Serif" w:hAnsi="PT Astra Serif"/>
          <w:bCs/>
          <w:color w:val="auto"/>
          <w:szCs w:val="18"/>
        </w:rPr>
      </w:pPr>
    </w:p>
    <w:p w:rsidR="00547BC6" w:rsidRPr="00C86028" w:rsidRDefault="00547BC6" w:rsidP="0019475F">
      <w:pPr>
        <w:rPr>
          <w:rFonts w:ascii="PT Astra Serif" w:hAnsi="PT Astra Serif"/>
          <w:bCs/>
          <w:color w:val="auto"/>
          <w:szCs w:val="18"/>
        </w:rPr>
      </w:pPr>
    </w:p>
    <w:p w:rsidR="00547BC6" w:rsidRPr="00C86028" w:rsidRDefault="00547BC6" w:rsidP="0019475F">
      <w:pPr>
        <w:rPr>
          <w:rFonts w:ascii="PT Astra Serif" w:hAnsi="PT Astra Serif"/>
          <w:bCs/>
          <w:color w:val="auto"/>
          <w:szCs w:val="18"/>
        </w:rPr>
      </w:pPr>
    </w:p>
    <w:p w:rsidR="00547BC6" w:rsidRPr="00C86028" w:rsidRDefault="00547BC6" w:rsidP="0019475F">
      <w:pPr>
        <w:rPr>
          <w:rFonts w:ascii="PT Astra Serif" w:hAnsi="PT Astra Serif"/>
          <w:bCs/>
          <w:color w:val="auto"/>
          <w:szCs w:val="18"/>
        </w:rPr>
      </w:pPr>
    </w:p>
    <w:p w:rsidR="00547BC6" w:rsidRPr="00C86028" w:rsidRDefault="00547BC6" w:rsidP="0019475F">
      <w:pPr>
        <w:rPr>
          <w:rFonts w:ascii="PT Astra Serif" w:hAnsi="PT Astra Serif"/>
          <w:bCs/>
          <w:color w:val="auto"/>
          <w:szCs w:val="18"/>
        </w:rPr>
      </w:pPr>
    </w:p>
    <w:p w:rsidR="00547BC6" w:rsidRPr="00C86028" w:rsidRDefault="00547BC6" w:rsidP="00547BC6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lastRenderedPageBreak/>
        <w:t>Приложение № 3</w:t>
      </w:r>
    </w:p>
    <w:p w:rsidR="00547BC6" w:rsidRPr="00C86028" w:rsidRDefault="00547BC6" w:rsidP="00547BC6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t>к Постановлению администрации</w:t>
      </w:r>
    </w:p>
    <w:p w:rsidR="00547BC6" w:rsidRPr="00C86028" w:rsidRDefault="00547BC6" w:rsidP="00547BC6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t xml:space="preserve">Лысогорского муниципального района </w:t>
      </w:r>
    </w:p>
    <w:p w:rsidR="00547BC6" w:rsidRPr="00C86028" w:rsidRDefault="00547BC6" w:rsidP="00547BC6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t xml:space="preserve">Саратовской области </w:t>
      </w:r>
    </w:p>
    <w:p w:rsidR="00547BC6" w:rsidRPr="00C86028" w:rsidRDefault="00B9485A" w:rsidP="00547BC6">
      <w:pPr>
        <w:jc w:val="right"/>
        <w:rPr>
          <w:rFonts w:ascii="PT Astra Serif" w:hAnsi="PT Astra Serif"/>
          <w:b/>
          <w:color w:val="auto"/>
          <w:szCs w:val="18"/>
        </w:rPr>
      </w:pPr>
      <w:r>
        <w:rPr>
          <w:rFonts w:ascii="PT Astra Serif" w:hAnsi="PT Astra Serif"/>
          <w:b/>
          <w:color w:val="auto"/>
          <w:szCs w:val="18"/>
        </w:rPr>
        <w:t>от 20.11.2024 г. № 622</w:t>
      </w:r>
    </w:p>
    <w:p w:rsidR="00547BC6" w:rsidRPr="00C86028" w:rsidRDefault="00547BC6" w:rsidP="00547BC6">
      <w:pPr>
        <w:jc w:val="right"/>
        <w:rPr>
          <w:rFonts w:ascii="PT Astra Serif" w:hAnsi="PT Astra Serif"/>
          <w:b/>
          <w:color w:val="auto"/>
          <w:szCs w:val="18"/>
        </w:rPr>
      </w:pPr>
    </w:p>
    <w:p w:rsidR="00547BC6" w:rsidRPr="00C86028" w:rsidRDefault="00547BC6" w:rsidP="00547BC6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>Приложение № 5</w:t>
      </w:r>
    </w:p>
    <w:p w:rsidR="00547BC6" w:rsidRPr="00C86028" w:rsidRDefault="00547BC6" w:rsidP="00547BC6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>к Постановлению администрации</w:t>
      </w:r>
    </w:p>
    <w:p w:rsidR="00547BC6" w:rsidRPr="00C86028" w:rsidRDefault="00547BC6" w:rsidP="00547BC6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 xml:space="preserve">Лысогорского муниципального района Саратовской области </w:t>
      </w:r>
    </w:p>
    <w:p w:rsidR="00547BC6" w:rsidRPr="00C86028" w:rsidRDefault="00547BC6" w:rsidP="00547BC6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>от 01.08.2024 г. № 358</w:t>
      </w:r>
    </w:p>
    <w:p w:rsidR="00867E97" w:rsidRPr="00C86028" w:rsidRDefault="00867E97" w:rsidP="00867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b/>
          <w:bCs/>
          <w:color w:val="auto"/>
          <w:sz w:val="28"/>
          <w:szCs w:val="28"/>
        </w:rPr>
      </w:pPr>
    </w:p>
    <w:p w:rsidR="00867E97" w:rsidRPr="00867E97" w:rsidRDefault="00867E97" w:rsidP="00867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color w:val="auto"/>
          <w:sz w:val="28"/>
          <w:szCs w:val="28"/>
        </w:rPr>
      </w:pPr>
      <w:r w:rsidRPr="00867E97">
        <w:rPr>
          <w:rFonts w:ascii="PT Astra Serif" w:hAnsi="PT Astra Serif" w:cs="Courier New"/>
          <w:b/>
          <w:bCs/>
          <w:color w:val="auto"/>
          <w:sz w:val="28"/>
          <w:szCs w:val="28"/>
        </w:rPr>
        <w:t>Список</w:t>
      </w:r>
    </w:p>
    <w:p w:rsidR="00867E97" w:rsidRPr="00867E97" w:rsidRDefault="00867E97" w:rsidP="00867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color w:val="auto"/>
          <w:sz w:val="28"/>
          <w:szCs w:val="28"/>
        </w:rPr>
      </w:pPr>
      <w:r w:rsidRPr="00867E97">
        <w:rPr>
          <w:rFonts w:ascii="PT Astra Serif" w:hAnsi="PT Astra Serif" w:cs="Courier New"/>
          <w:b/>
          <w:bCs/>
          <w:color w:val="auto"/>
          <w:sz w:val="28"/>
          <w:szCs w:val="28"/>
        </w:rPr>
        <w:t>иностранных граждан, которые заключили в период</w:t>
      </w:r>
    </w:p>
    <w:p w:rsidR="00867E97" w:rsidRPr="00867E97" w:rsidRDefault="00867E97" w:rsidP="00867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color w:val="auto"/>
          <w:sz w:val="28"/>
          <w:szCs w:val="28"/>
        </w:rPr>
      </w:pPr>
      <w:r w:rsidRPr="00867E97">
        <w:rPr>
          <w:rFonts w:ascii="PT Astra Serif" w:hAnsi="PT Astra Serif" w:cs="Courier New"/>
          <w:b/>
          <w:bCs/>
          <w:color w:val="auto"/>
          <w:sz w:val="28"/>
          <w:szCs w:val="28"/>
        </w:rPr>
        <w:t>с 1 августа по 31 декабря 2024 года контракт о прохождении</w:t>
      </w:r>
    </w:p>
    <w:p w:rsidR="00867E97" w:rsidRPr="00867E97" w:rsidRDefault="00867E97" w:rsidP="00867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color w:val="auto"/>
          <w:sz w:val="28"/>
          <w:szCs w:val="28"/>
        </w:rPr>
      </w:pPr>
      <w:r w:rsidRPr="00867E97">
        <w:rPr>
          <w:rFonts w:ascii="PT Astra Serif" w:hAnsi="PT Astra Serif" w:cs="Courier New"/>
          <w:b/>
          <w:bCs/>
          <w:color w:val="auto"/>
          <w:sz w:val="28"/>
          <w:szCs w:val="28"/>
        </w:rPr>
        <w:t xml:space="preserve">военной </w:t>
      </w:r>
      <w:r w:rsidRPr="00C86028">
        <w:rPr>
          <w:rFonts w:ascii="PT Astra Serif" w:hAnsi="PT Astra Serif" w:cs="Courier New"/>
          <w:b/>
          <w:bCs/>
          <w:color w:val="auto"/>
          <w:sz w:val="28"/>
          <w:szCs w:val="28"/>
        </w:rPr>
        <w:t>службы с Министерством</w:t>
      </w:r>
      <w:r w:rsidRPr="00867E97">
        <w:rPr>
          <w:rFonts w:ascii="PT Astra Serif" w:hAnsi="PT Astra Serif" w:cs="Courier New"/>
          <w:b/>
          <w:bCs/>
          <w:color w:val="auto"/>
          <w:sz w:val="28"/>
          <w:szCs w:val="28"/>
        </w:rPr>
        <w:t xml:space="preserve"> обороны Российской Федерации</w:t>
      </w:r>
    </w:p>
    <w:p w:rsidR="00867E97" w:rsidRPr="00867E97" w:rsidRDefault="00867E97" w:rsidP="00867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color w:val="auto"/>
          <w:sz w:val="28"/>
          <w:szCs w:val="28"/>
        </w:rPr>
      </w:pPr>
      <w:r w:rsidRPr="00867E97">
        <w:rPr>
          <w:rFonts w:ascii="PT Astra Serif" w:hAnsi="PT Astra Serif" w:cs="Courier New"/>
          <w:b/>
          <w:bCs/>
          <w:color w:val="auto"/>
          <w:sz w:val="28"/>
          <w:szCs w:val="28"/>
        </w:rPr>
        <w:t>для выполнения задач специальной военной операции</w:t>
      </w:r>
    </w:p>
    <w:p w:rsidR="00867E97" w:rsidRPr="00867E97" w:rsidRDefault="00867E97" w:rsidP="00867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color w:val="auto"/>
          <w:sz w:val="28"/>
          <w:szCs w:val="28"/>
        </w:rPr>
      </w:pPr>
      <w:r w:rsidRPr="00867E97">
        <w:rPr>
          <w:rFonts w:ascii="PT Astra Serif" w:hAnsi="PT Astra Serif" w:cs="Courier New"/>
          <w:b/>
          <w:bCs/>
          <w:color w:val="auto"/>
          <w:sz w:val="28"/>
          <w:szCs w:val="28"/>
        </w:rPr>
        <w:t>а территориях Донецкой Народной Республики, Луганской Народной</w:t>
      </w:r>
    </w:p>
    <w:p w:rsidR="00867E97" w:rsidRPr="00C86028" w:rsidRDefault="00867E97" w:rsidP="00867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b/>
          <w:bCs/>
          <w:color w:val="auto"/>
          <w:sz w:val="28"/>
          <w:szCs w:val="28"/>
        </w:rPr>
      </w:pPr>
      <w:r w:rsidRPr="00867E97">
        <w:rPr>
          <w:rFonts w:ascii="PT Astra Serif" w:hAnsi="PT Astra Serif" w:cs="Courier New"/>
          <w:b/>
          <w:bCs/>
          <w:color w:val="auto"/>
          <w:sz w:val="28"/>
          <w:szCs w:val="28"/>
        </w:rPr>
        <w:t>Республики, Запорожской области, Херсонской области и Украины</w:t>
      </w:r>
    </w:p>
    <w:p w:rsidR="00867E97" w:rsidRPr="00867E97" w:rsidRDefault="00867E97" w:rsidP="00867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color w:val="auto"/>
          <w:sz w:val="28"/>
          <w:szCs w:val="28"/>
        </w:rPr>
      </w:pPr>
    </w:p>
    <w:tbl>
      <w:tblPr>
        <w:tblW w:w="15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2358"/>
        <w:gridCol w:w="1795"/>
        <w:gridCol w:w="2312"/>
        <w:gridCol w:w="1886"/>
        <w:gridCol w:w="2358"/>
        <w:gridCol w:w="2160"/>
        <w:gridCol w:w="1749"/>
      </w:tblGrid>
      <w:tr w:rsidR="00C86028" w:rsidRPr="00867E97" w:rsidTr="00867E97">
        <w:trPr>
          <w:trHeight w:val="240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center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N</w:t>
            </w: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br/>
              <w:t>п/п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center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center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Дата заключения и номер контракта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center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Банковские реквизиты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center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Счет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center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Размер выплаты</w:t>
            </w:r>
          </w:p>
        </w:tc>
      </w:tr>
      <w:tr w:rsidR="00C86028" w:rsidRPr="00867E97" w:rsidTr="00867E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center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Наименование банка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center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ИНН/БИК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center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Корреспондентский счет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</w:p>
        </w:tc>
      </w:tr>
      <w:tr w:rsidR="00C86028" w:rsidRPr="00867E97" w:rsidTr="00867E9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</w:tr>
      <w:tr w:rsidR="00C86028" w:rsidRPr="00867E97" w:rsidTr="00867E9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7E97" w:rsidRPr="00867E97" w:rsidRDefault="00867E97" w:rsidP="00867E97">
            <w:pPr>
              <w:suppressAutoHyphens w:val="0"/>
              <w:jc w:val="both"/>
              <w:rPr>
                <w:rFonts w:ascii="PT Serif" w:hAnsi="PT Serif"/>
                <w:color w:val="auto"/>
                <w:szCs w:val="22"/>
              </w:rPr>
            </w:pPr>
            <w:r w:rsidRPr="00867E97">
              <w:rPr>
                <w:rFonts w:ascii="PT Serif" w:hAnsi="PT Serif"/>
                <w:color w:val="auto"/>
                <w:sz w:val="22"/>
                <w:szCs w:val="22"/>
              </w:rPr>
              <w:t> </w:t>
            </w:r>
          </w:p>
        </w:tc>
      </w:tr>
    </w:tbl>
    <w:p w:rsidR="00867E97" w:rsidRPr="00C86028" w:rsidRDefault="00867E97" w:rsidP="00867E97">
      <w:pPr>
        <w:spacing w:line="251" w:lineRule="auto"/>
        <w:rPr>
          <w:rFonts w:ascii="PT Astra Serif" w:hAnsi="PT Astra Serif"/>
          <w:b/>
          <w:color w:val="auto"/>
          <w:sz w:val="28"/>
        </w:rPr>
      </w:pPr>
    </w:p>
    <w:p w:rsidR="00867E97" w:rsidRPr="00C86028" w:rsidRDefault="00867E97" w:rsidP="00867E97">
      <w:pPr>
        <w:spacing w:line="251" w:lineRule="auto"/>
        <w:rPr>
          <w:rFonts w:ascii="PT Astra Serif" w:hAnsi="PT Astra Serif"/>
          <w:b/>
          <w:color w:val="auto"/>
          <w:sz w:val="28"/>
        </w:rPr>
      </w:pPr>
    </w:p>
    <w:p w:rsidR="00867E97" w:rsidRPr="00C86028" w:rsidRDefault="00867E97" w:rsidP="00867E97">
      <w:pPr>
        <w:spacing w:line="251" w:lineRule="auto"/>
        <w:rPr>
          <w:rFonts w:ascii="PT Astra Serif" w:hAnsi="PT Astra Serif"/>
          <w:b/>
          <w:bCs/>
          <w:color w:val="auto"/>
          <w:sz w:val="28"/>
        </w:rPr>
      </w:pPr>
      <w:r w:rsidRPr="00C86028">
        <w:rPr>
          <w:rFonts w:ascii="PT Astra Serif" w:hAnsi="PT Astra Serif"/>
          <w:b/>
          <w:color w:val="auto"/>
          <w:sz w:val="28"/>
        </w:rPr>
        <w:t xml:space="preserve">Военный комиссар </w:t>
      </w:r>
      <w:r w:rsidRPr="00C86028">
        <w:rPr>
          <w:rFonts w:ascii="PT Astra Serif" w:hAnsi="PT Astra Serif"/>
          <w:b/>
          <w:bCs/>
          <w:color w:val="auto"/>
          <w:sz w:val="28"/>
        </w:rPr>
        <w:t xml:space="preserve">Калининского, Самойловского </w:t>
      </w:r>
    </w:p>
    <w:p w:rsidR="00867E97" w:rsidRPr="00C86028" w:rsidRDefault="00867E97" w:rsidP="00867E97">
      <w:pPr>
        <w:spacing w:line="251" w:lineRule="auto"/>
        <w:rPr>
          <w:rFonts w:ascii="PT Astra Serif" w:hAnsi="PT Astra Serif"/>
          <w:color w:val="auto"/>
        </w:rPr>
      </w:pPr>
      <w:r w:rsidRPr="00C86028">
        <w:rPr>
          <w:rFonts w:ascii="PT Astra Serif" w:hAnsi="PT Astra Serif"/>
          <w:b/>
          <w:bCs/>
          <w:color w:val="auto"/>
          <w:sz w:val="28"/>
        </w:rPr>
        <w:t xml:space="preserve">и Лысогорского районов Саратовской области   </w:t>
      </w:r>
      <w:r w:rsidRPr="00C86028">
        <w:rPr>
          <w:rFonts w:ascii="PT Astra Serif" w:hAnsi="PT Astra Serif"/>
          <w:color w:val="auto"/>
        </w:rPr>
        <w:t>_________________     _______________________________</w:t>
      </w:r>
    </w:p>
    <w:p w:rsidR="00867E97" w:rsidRPr="00C86028" w:rsidRDefault="00867E97" w:rsidP="00867E97">
      <w:pPr>
        <w:spacing w:line="259" w:lineRule="auto"/>
        <w:ind w:left="5805"/>
        <w:rPr>
          <w:rFonts w:ascii="PT Astra Serif" w:hAnsi="PT Astra Serif"/>
          <w:b/>
          <w:color w:val="auto"/>
          <w:sz w:val="32"/>
          <w:szCs w:val="22"/>
        </w:rPr>
      </w:pPr>
      <w:r w:rsidRPr="00C86028">
        <w:rPr>
          <w:rFonts w:ascii="PT Astra Serif" w:hAnsi="PT Astra Serif"/>
          <w:color w:val="auto"/>
          <w:sz w:val="14"/>
          <w:szCs w:val="22"/>
        </w:rPr>
        <w:t xml:space="preserve">                                                                                        (подпись)                                                                   (Ф.И.О.)</w:t>
      </w:r>
    </w:p>
    <w:p w:rsidR="00867E97" w:rsidRPr="00C86028" w:rsidRDefault="00867E97" w:rsidP="00867E97">
      <w:pPr>
        <w:rPr>
          <w:rFonts w:ascii="PT Astra Serif" w:hAnsi="PT Astra Serif"/>
          <w:b/>
          <w:color w:val="auto"/>
          <w:sz w:val="28"/>
        </w:rPr>
      </w:pPr>
    </w:p>
    <w:p w:rsidR="00867E97" w:rsidRPr="00C86028" w:rsidRDefault="00867E97" w:rsidP="00867E97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t>Приложение № 4</w:t>
      </w:r>
    </w:p>
    <w:p w:rsidR="00867E97" w:rsidRPr="00C86028" w:rsidRDefault="00867E97" w:rsidP="00867E97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lastRenderedPageBreak/>
        <w:t>к Постановлению администрации</w:t>
      </w:r>
    </w:p>
    <w:p w:rsidR="00867E97" w:rsidRPr="00C86028" w:rsidRDefault="00867E97" w:rsidP="00867E97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t xml:space="preserve">Лысогорского муниципального района </w:t>
      </w:r>
    </w:p>
    <w:p w:rsidR="00867E97" w:rsidRPr="00C86028" w:rsidRDefault="00867E97" w:rsidP="00867E97">
      <w:pPr>
        <w:jc w:val="right"/>
        <w:rPr>
          <w:rFonts w:ascii="PT Astra Serif" w:hAnsi="PT Astra Serif"/>
          <w:b/>
          <w:color w:val="auto"/>
          <w:szCs w:val="18"/>
        </w:rPr>
      </w:pPr>
      <w:r w:rsidRPr="00C86028">
        <w:rPr>
          <w:rFonts w:ascii="PT Astra Serif" w:hAnsi="PT Astra Serif"/>
          <w:b/>
          <w:color w:val="auto"/>
          <w:szCs w:val="18"/>
        </w:rPr>
        <w:t xml:space="preserve">Саратовской области </w:t>
      </w:r>
    </w:p>
    <w:p w:rsidR="00867E97" w:rsidRPr="00C86028" w:rsidRDefault="00B9485A" w:rsidP="00867E97">
      <w:pPr>
        <w:jc w:val="right"/>
        <w:rPr>
          <w:rFonts w:ascii="PT Astra Serif" w:hAnsi="PT Astra Serif"/>
          <w:b/>
          <w:color w:val="auto"/>
          <w:szCs w:val="18"/>
        </w:rPr>
      </w:pPr>
      <w:r>
        <w:rPr>
          <w:rFonts w:ascii="PT Astra Serif" w:hAnsi="PT Astra Serif"/>
          <w:b/>
          <w:color w:val="auto"/>
          <w:szCs w:val="18"/>
        </w:rPr>
        <w:t>от 20.11.2024 г. № 622</w:t>
      </w:r>
    </w:p>
    <w:p w:rsidR="00867E97" w:rsidRPr="00C86028" w:rsidRDefault="00867E97" w:rsidP="00867E97">
      <w:pPr>
        <w:jc w:val="right"/>
        <w:rPr>
          <w:rFonts w:ascii="PT Astra Serif" w:hAnsi="PT Astra Serif"/>
          <w:b/>
          <w:color w:val="auto"/>
          <w:szCs w:val="18"/>
        </w:rPr>
      </w:pPr>
    </w:p>
    <w:p w:rsidR="00867E97" w:rsidRPr="00C86028" w:rsidRDefault="00867E97" w:rsidP="00867E97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>Приложение № 6</w:t>
      </w:r>
    </w:p>
    <w:p w:rsidR="00867E97" w:rsidRPr="00C86028" w:rsidRDefault="00867E97" w:rsidP="00867E97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>к Постановлению администрации</w:t>
      </w:r>
    </w:p>
    <w:p w:rsidR="00867E97" w:rsidRPr="00C86028" w:rsidRDefault="00867E97" w:rsidP="00867E97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 xml:space="preserve">Лысогорского муниципального района Саратовской области </w:t>
      </w:r>
    </w:p>
    <w:p w:rsidR="00867E97" w:rsidRPr="00C86028" w:rsidRDefault="00867E97" w:rsidP="00867E97">
      <w:pPr>
        <w:ind w:left="11057"/>
        <w:rPr>
          <w:rFonts w:ascii="PT Astra Serif" w:hAnsi="PT Astra Serif"/>
          <w:bCs/>
          <w:color w:val="auto"/>
          <w:sz w:val="22"/>
          <w:szCs w:val="16"/>
        </w:rPr>
      </w:pPr>
      <w:r w:rsidRPr="00C86028">
        <w:rPr>
          <w:rFonts w:ascii="PT Astra Serif" w:hAnsi="PT Astra Serif"/>
          <w:bCs/>
          <w:color w:val="auto"/>
          <w:sz w:val="22"/>
          <w:szCs w:val="16"/>
        </w:rPr>
        <w:t>от 01.08.2024 г. № 358</w:t>
      </w:r>
    </w:p>
    <w:p w:rsidR="00C86028" w:rsidRPr="00C86028" w:rsidRDefault="00C86028" w:rsidP="00C86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color w:val="auto"/>
          <w:sz w:val="28"/>
          <w:szCs w:val="28"/>
        </w:rPr>
      </w:pPr>
      <w:r w:rsidRPr="00C86028">
        <w:rPr>
          <w:rFonts w:ascii="PT Astra Serif" w:hAnsi="PT Astra Serif" w:cs="Courier New"/>
          <w:b/>
          <w:bCs/>
          <w:color w:val="auto"/>
          <w:sz w:val="28"/>
          <w:szCs w:val="28"/>
        </w:rPr>
        <w:t>Список</w:t>
      </w:r>
    </w:p>
    <w:p w:rsidR="00C86028" w:rsidRPr="00C86028" w:rsidRDefault="00C86028" w:rsidP="00C86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color w:val="auto"/>
          <w:sz w:val="28"/>
          <w:szCs w:val="28"/>
        </w:rPr>
      </w:pPr>
      <w:r w:rsidRPr="00C86028">
        <w:rPr>
          <w:rFonts w:ascii="PT Astra Serif" w:hAnsi="PT Astra Serif" w:cs="Courier New"/>
          <w:b/>
          <w:bCs/>
          <w:color w:val="auto"/>
          <w:sz w:val="28"/>
          <w:szCs w:val="28"/>
        </w:rPr>
        <w:t>граждан, призванных на военную службу по мобилизации и заключивших в</w:t>
      </w:r>
    </w:p>
    <w:p w:rsidR="00C86028" w:rsidRPr="00C86028" w:rsidRDefault="00C86028" w:rsidP="00C86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color w:val="auto"/>
          <w:sz w:val="28"/>
          <w:szCs w:val="28"/>
        </w:rPr>
      </w:pPr>
      <w:r w:rsidRPr="00C86028">
        <w:rPr>
          <w:rFonts w:ascii="PT Astra Serif" w:hAnsi="PT Astra Serif" w:cs="Courier New"/>
          <w:b/>
          <w:bCs/>
          <w:color w:val="auto"/>
          <w:sz w:val="28"/>
          <w:szCs w:val="28"/>
        </w:rPr>
        <w:t>период с 1 августа по 6 октября 2024 года контракт о прохождении военной</w:t>
      </w:r>
    </w:p>
    <w:p w:rsidR="00C86028" w:rsidRPr="00C86028" w:rsidRDefault="00C86028" w:rsidP="00C86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b/>
          <w:bCs/>
          <w:color w:val="auto"/>
          <w:sz w:val="28"/>
          <w:szCs w:val="28"/>
        </w:rPr>
      </w:pPr>
      <w:r w:rsidRPr="00C86028">
        <w:rPr>
          <w:rFonts w:ascii="PT Astra Serif" w:hAnsi="PT Astra Serif" w:cs="Courier New"/>
          <w:b/>
          <w:bCs/>
          <w:color w:val="auto"/>
          <w:sz w:val="28"/>
          <w:szCs w:val="28"/>
        </w:rPr>
        <w:t>службы с Министерством обороны Российской Федерации</w:t>
      </w:r>
    </w:p>
    <w:p w:rsidR="00C86028" w:rsidRPr="00C86028" w:rsidRDefault="00C86028" w:rsidP="00C86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PT Astra Serif" w:hAnsi="PT Astra Serif" w:cs="Courier New"/>
          <w:color w:val="auto"/>
          <w:sz w:val="28"/>
          <w:szCs w:val="28"/>
        </w:rPr>
      </w:pPr>
    </w:p>
    <w:tbl>
      <w:tblPr>
        <w:tblW w:w="15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2726"/>
        <w:gridCol w:w="2405"/>
        <w:gridCol w:w="2162"/>
        <w:gridCol w:w="1507"/>
        <w:gridCol w:w="2877"/>
        <w:gridCol w:w="1248"/>
        <w:gridCol w:w="1629"/>
      </w:tblGrid>
      <w:tr w:rsidR="00C86028" w:rsidRPr="00C86028" w:rsidTr="00C86028">
        <w:trPr>
          <w:trHeight w:val="240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center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N</w:t>
            </w: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br/>
              <w:t>п/п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center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Фамилия, имя, отчество (последнее - при наличии)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center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Дата заключения и номер контракта</w:t>
            </w:r>
          </w:p>
        </w:tc>
        <w:tc>
          <w:tcPr>
            <w:tcW w:w="6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center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Банковские реквизиты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center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Счет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center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Размер выплаты</w:t>
            </w:r>
          </w:p>
        </w:tc>
      </w:tr>
      <w:tr w:rsidR="00C86028" w:rsidRPr="00C86028" w:rsidTr="00C860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center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наименование банка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center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ИНН/БИК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center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корреспондентский счет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</w:p>
        </w:tc>
      </w:tr>
      <w:tr w:rsidR="00C86028" w:rsidRPr="00C86028" w:rsidTr="00C8602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</w:tr>
      <w:tr w:rsidR="00C86028" w:rsidRPr="00C86028" w:rsidTr="00C8602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6028" w:rsidRPr="00C86028" w:rsidRDefault="00C86028" w:rsidP="00C86028">
            <w:pPr>
              <w:suppressAutoHyphens w:val="0"/>
              <w:jc w:val="both"/>
              <w:rPr>
                <w:rFonts w:ascii="PT Serif" w:hAnsi="PT Serif"/>
                <w:color w:val="auto"/>
                <w:sz w:val="21"/>
                <w:szCs w:val="21"/>
              </w:rPr>
            </w:pPr>
            <w:r w:rsidRPr="00C86028">
              <w:rPr>
                <w:rFonts w:ascii="PT Serif" w:hAnsi="PT Serif"/>
                <w:color w:val="auto"/>
                <w:sz w:val="21"/>
                <w:szCs w:val="21"/>
              </w:rPr>
              <w:t> </w:t>
            </w:r>
          </w:p>
        </w:tc>
      </w:tr>
    </w:tbl>
    <w:p w:rsidR="00C86028" w:rsidRPr="00C86028" w:rsidRDefault="00C86028" w:rsidP="00C8602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Serif" w:hAnsi="PT Serif"/>
          <w:color w:val="auto"/>
          <w:sz w:val="23"/>
          <w:szCs w:val="23"/>
        </w:rPr>
      </w:pPr>
      <w:r w:rsidRPr="00C86028">
        <w:rPr>
          <w:rFonts w:ascii="PT Serif" w:hAnsi="PT Serif"/>
          <w:color w:val="auto"/>
          <w:sz w:val="23"/>
          <w:szCs w:val="23"/>
        </w:rPr>
        <w:t> </w:t>
      </w:r>
    </w:p>
    <w:p w:rsidR="00C86028" w:rsidRPr="00C86028" w:rsidRDefault="00C86028" w:rsidP="00C86028">
      <w:pPr>
        <w:spacing w:line="251" w:lineRule="auto"/>
        <w:rPr>
          <w:rFonts w:ascii="PT Astra Serif" w:hAnsi="PT Astra Serif"/>
          <w:b/>
          <w:bCs/>
          <w:color w:val="auto"/>
          <w:sz w:val="28"/>
        </w:rPr>
      </w:pPr>
      <w:r w:rsidRPr="00C86028">
        <w:rPr>
          <w:rFonts w:ascii="PT Astra Serif" w:hAnsi="PT Astra Serif"/>
          <w:b/>
          <w:color w:val="auto"/>
          <w:sz w:val="28"/>
        </w:rPr>
        <w:t xml:space="preserve">Военный комиссар </w:t>
      </w:r>
      <w:r w:rsidRPr="00C86028">
        <w:rPr>
          <w:rFonts w:ascii="PT Astra Serif" w:hAnsi="PT Astra Serif"/>
          <w:b/>
          <w:bCs/>
          <w:color w:val="auto"/>
          <w:sz w:val="28"/>
        </w:rPr>
        <w:t xml:space="preserve">Калининского, Самойловского </w:t>
      </w:r>
    </w:p>
    <w:p w:rsidR="00C86028" w:rsidRPr="00C86028" w:rsidRDefault="00C86028" w:rsidP="00C86028">
      <w:pPr>
        <w:spacing w:line="251" w:lineRule="auto"/>
        <w:rPr>
          <w:rFonts w:ascii="PT Astra Serif" w:hAnsi="PT Astra Serif"/>
          <w:color w:val="auto"/>
        </w:rPr>
      </w:pPr>
      <w:r w:rsidRPr="00C86028">
        <w:rPr>
          <w:rFonts w:ascii="PT Astra Serif" w:hAnsi="PT Astra Serif"/>
          <w:b/>
          <w:bCs/>
          <w:color w:val="auto"/>
          <w:sz w:val="28"/>
        </w:rPr>
        <w:t xml:space="preserve">и Лысогорского районов Саратовской области   </w:t>
      </w:r>
      <w:r w:rsidRPr="00C86028">
        <w:rPr>
          <w:rFonts w:ascii="PT Astra Serif" w:hAnsi="PT Astra Serif"/>
          <w:color w:val="auto"/>
        </w:rPr>
        <w:t>_________________     _______________________________</w:t>
      </w:r>
    </w:p>
    <w:p w:rsidR="00C86028" w:rsidRPr="00C86028" w:rsidRDefault="00C86028" w:rsidP="00C86028">
      <w:pPr>
        <w:spacing w:line="259" w:lineRule="auto"/>
        <w:ind w:left="5805"/>
        <w:rPr>
          <w:rFonts w:ascii="PT Astra Serif" w:hAnsi="PT Astra Serif"/>
          <w:b/>
          <w:color w:val="auto"/>
          <w:sz w:val="32"/>
          <w:szCs w:val="22"/>
        </w:rPr>
      </w:pPr>
      <w:r w:rsidRPr="00C86028">
        <w:rPr>
          <w:rFonts w:ascii="PT Astra Serif" w:hAnsi="PT Astra Serif"/>
          <w:color w:val="auto"/>
          <w:sz w:val="14"/>
          <w:szCs w:val="22"/>
        </w:rPr>
        <w:t xml:space="preserve">                                                                                        (подпись)                                                                   (Ф.И.О.)</w:t>
      </w:r>
    </w:p>
    <w:p w:rsidR="00C86028" w:rsidRPr="00C86028" w:rsidRDefault="00C86028" w:rsidP="00C86028">
      <w:pPr>
        <w:rPr>
          <w:rFonts w:ascii="PT Astra Serif" w:hAnsi="PT Astra Serif"/>
          <w:b/>
          <w:color w:val="auto"/>
          <w:sz w:val="28"/>
        </w:rPr>
      </w:pPr>
    </w:p>
    <w:p w:rsidR="00867E97" w:rsidRPr="00867E97" w:rsidRDefault="00867E97" w:rsidP="00867E97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PT Serif" w:hAnsi="PT Serif"/>
          <w:color w:val="auto"/>
          <w:sz w:val="23"/>
          <w:szCs w:val="23"/>
        </w:rPr>
      </w:pPr>
    </w:p>
    <w:p w:rsidR="00547BC6" w:rsidRPr="00C86028" w:rsidRDefault="00547BC6" w:rsidP="0019475F">
      <w:pPr>
        <w:rPr>
          <w:rFonts w:ascii="PT Astra Serif" w:hAnsi="PT Astra Serif"/>
          <w:bCs/>
          <w:color w:val="auto"/>
          <w:szCs w:val="18"/>
        </w:rPr>
      </w:pPr>
    </w:p>
    <w:sectPr w:rsidR="00547BC6" w:rsidRPr="00C86028" w:rsidSect="00BD7DF6">
      <w:pgSz w:w="16838" w:h="11906" w:orient="landscape"/>
      <w:pgMar w:top="1701" w:right="851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CE" w:rsidRDefault="006E1BCE">
      <w:r>
        <w:separator/>
      </w:r>
    </w:p>
  </w:endnote>
  <w:endnote w:type="continuationSeparator" w:id="1">
    <w:p w:rsidR="006E1BCE" w:rsidRDefault="006E1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CE" w:rsidRDefault="006E1BCE">
      <w:r>
        <w:separator/>
      </w:r>
    </w:p>
  </w:footnote>
  <w:footnote w:type="continuationSeparator" w:id="1">
    <w:p w:rsidR="006E1BCE" w:rsidRDefault="006E1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600"/>
    <w:multiLevelType w:val="hybridMultilevel"/>
    <w:tmpl w:val="7B56384A"/>
    <w:lvl w:ilvl="0" w:tplc="27A2C4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B4E"/>
    <w:rsid w:val="00013936"/>
    <w:rsid w:val="00074C70"/>
    <w:rsid w:val="000A540A"/>
    <w:rsid w:val="000C266D"/>
    <w:rsid w:val="001011D2"/>
    <w:rsid w:val="001235C3"/>
    <w:rsid w:val="0015067D"/>
    <w:rsid w:val="00161B4E"/>
    <w:rsid w:val="00164D97"/>
    <w:rsid w:val="0017324B"/>
    <w:rsid w:val="00175D67"/>
    <w:rsid w:val="0019475F"/>
    <w:rsid w:val="001A55AD"/>
    <w:rsid w:val="001D6FC4"/>
    <w:rsid w:val="001E41F9"/>
    <w:rsid w:val="001E52BD"/>
    <w:rsid w:val="00223FF0"/>
    <w:rsid w:val="00230745"/>
    <w:rsid w:val="00236005"/>
    <w:rsid w:val="002437B8"/>
    <w:rsid w:val="002A2001"/>
    <w:rsid w:val="002E4A3E"/>
    <w:rsid w:val="003023A9"/>
    <w:rsid w:val="00320EFB"/>
    <w:rsid w:val="00341B33"/>
    <w:rsid w:val="003A44BF"/>
    <w:rsid w:val="003D5E68"/>
    <w:rsid w:val="00487912"/>
    <w:rsid w:val="004A1A7F"/>
    <w:rsid w:val="004C3887"/>
    <w:rsid w:val="004D4BE6"/>
    <w:rsid w:val="005303BF"/>
    <w:rsid w:val="00547BC6"/>
    <w:rsid w:val="00553FCD"/>
    <w:rsid w:val="005703EC"/>
    <w:rsid w:val="00594BB0"/>
    <w:rsid w:val="005A3DDD"/>
    <w:rsid w:val="005D6B12"/>
    <w:rsid w:val="005F15E9"/>
    <w:rsid w:val="00685ABB"/>
    <w:rsid w:val="006955D5"/>
    <w:rsid w:val="006E1BCE"/>
    <w:rsid w:val="006E6883"/>
    <w:rsid w:val="00707AE0"/>
    <w:rsid w:val="0071450A"/>
    <w:rsid w:val="007339DD"/>
    <w:rsid w:val="00736B73"/>
    <w:rsid w:val="0079479C"/>
    <w:rsid w:val="00795DA4"/>
    <w:rsid w:val="007F3054"/>
    <w:rsid w:val="00800514"/>
    <w:rsid w:val="00812A67"/>
    <w:rsid w:val="008177CB"/>
    <w:rsid w:val="00842385"/>
    <w:rsid w:val="00867E97"/>
    <w:rsid w:val="0087577E"/>
    <w:rsid w:val="00887A8C"/>
    <w:rsid w:val="00894EDA"/>
    <w:rsid w:val="008A6383"/>
    <w:rsid w:val="008F26A6"/>
    <w:rsid w:val="00915393"/>
    <w:rsid w:val="00917C18"/>
    <w:rsid w:val="0094119A"/>
    <w:rsid w:val="00957E91"/>
    <w:rsid w:val="0098703B"/>
    <w:rsid w:val="009A0D2F"/>
    <w:rsid w:val="009B0251"/>
    <w:rsid w:val="009B1489"/>
    <w:rsid w:val="00A33421"/>
    <w:rsid w:val="00A5722C"/>
    <w:rsid w:val="00A80900"/>
    <w:rsid w:val="00A91C11"/>
    <w:rsid w:val="00A97CD7"/>
    <w:rsid w:val="00AB78CA"/>
    <w:rsid w:val="00B06F8C"/>
    <w:rsid w:val="00B4780D"/>
    <w:rsid w:val="00B81B24"/>
    <w:rsid w:val="00B9485A"/>
    <w:rsid w:val="00BD7DF6"/>
    <w:rsid w:val="00C13C02"/>
    <w:rsid w:val="00C229A1"/>
    <w:rsid w:val="00C34870"/>
    <w:rsid w:val="00C65D00"/>
    <w:rsid w:val="00C76D0B"/>
    <w:rsid w:val="00C86028"/>
    <w:rsid w:val="00C8611D"/>
    <w:rsid w:val="00CC38C1"/>
    <w:rsid w:val="00D24500"/>
    <w:rsid w:val="00D701D9"/>
    <w:rsid w:val="00DA51AF"/>
    <w:rsid w:val="00DD79AA"/>
    <w:rsid w:val="00DF48F0"/>
    <w:rsid w:val="00E04A46"/>
    <w:rsid w:val="00E67690"/>
    <w:rsid w:val="00E95A4B"/>
    <w:rsid w:val="00EB06FE"/>
    <w:rsid w:val="00ED4CEF"/>
    <w:rsid w:val="00EE52C1"/>
    <w:rsid w:val="00EE530E"/>
    <w:rsid w:val="00EF5662"/>
    <w:rsid w:val="00F42066"/>
    <w:rsid w:val="00F4400D"/>
    <w:rsid w:val="00F7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695887"/>
    <w:pPr>
      <w:widowControl w:val="0"/>
      <w:spacing w:before="1"/>
      <w:ind w:left="328"/>
      <w:outlineLvl w:val="0"/>
    </w:pPr>
    <w:rPr>
      <w:b/>
      <w:sz w:val="27"/>
    </w:rPr>
  </w:style>
  <w:style w:type="paragraph" w:customStyle="1" w:styleId="21">
    <w:name w:val="Заголовок 21"/>
    <w:next w:val="a"/>
    <w:uiPriority w:val="9"/>
    <w:qFormat/>
    <w:rsid w:val="00695887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next w:val="a"/>
    <w:uiPriority w:val="9"/>
    <w:qFormat/>
    <w:rsid w:val="00695887"/>
    <w:pPr>
      <w:spacing w:after="200" w:line="276" w:lineRule="auto"/>
      <w:outlineLvl w:val="2"/>
    </w:pPr>
    <w:rPr>
      <w:rFonts w:ascii="XO Thames" w:hAnsi="XO Thames"/>
      <w:b/>
      <w:i/>
    </w:rPr>
  </w:style>
  <w:style w:type="paragraph" w:customStyle="1" w:styleId="41">
    <w:name w:val="Заголовок 41"/>
    <w:next w:val="a"/>
    <w:uiPriority w:val="9"/>
    <w:qFormat/>
    <w:rsid w:val="0069588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next w:val="a"/>
    <w:uiPriority w:val="9"/>
    <w:qFormat/>
    <w:rsid w:val="00695887"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695887"/>
    <w:rPr>
      <w:rFonts w:ascii="Times New Roman" w:hAnsi="Times New Roman"/>
      <w:sz w:val="24"/>
    </w:rPr>
  </w:style>
  <w:style w:type="character" w:customStyle="1" w:styleId="2">
    <w:name w:val="Оглавление 2 Знак"/>
    <w:qFormat/>
    <w:rsid w:val="00695887"/>
  </w:style>
  <w:style w:type="character" w:customStyle="1" w:styleId="a3">
    <w:name w:val="Нижний колонтитул Знак"/>
    <w:basedOn w:val="1"/>
    <w:qFormat/>
    <w:rsid w:val="00695887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qFormat/>
    <w:rsid w:val="00695887"/>
    <w:rPr>
      <w:rFonts w:ascii="Times New Roman" w:hAnsi="Times New Roman"/>
      <w:b/>
      <w:sz w:val="32"/>
    </w:rPr>
  </w:style>
  <w:style w:type="character" w:customStyle="1" w:styleId="4">
    <w:name w:val="Оглавление 4 Знак"/>
    <w:qFormat/>
    <w:rsid w:val="00695887"/>
  </w:style>
  <w:style w:type="character" w:customStyle="1" w:styleId="6">
    <w:name w:val="Оглавление 6 Знак"/>
    <w:qFormat/>
    <w:rsid w:val="00695887"/>
  </w:style>
  <w:style w:type="character" w:customStyle="1" w:styleId="7">
    <w:name w:val="Оглавление 7 Знак"/>
    <w:qFormat/>
    <w:rsid w:val="00695887"/>
  </w:style>
  <w:style w:type="character" w:customStyle="1" w:styleId="3">
    <w:name w:val="Заголовок 3 Знак"/>
    <w:qFormat/>
    <w:rsid w:val="00695887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qFormat/>
    <w:rsid w:val="00695887"/>
  </w:style>
  <w:style w:type="character" w:customStyle="1" w:styleId="5">
    <w:name w:val="Заголовок 5 Знак"/>
    <w:qFormat/>
    <w:rsid w:val="00695887"/>
    <w:rPr>
      <w:rFonts w:ascii="XO Thames" w:hAnsi="XO Thames"/>
      <w:b/>
      <w:color w:val="000000"/>
      <w:sz w:val="22"/>
    </w:rPr>
  </w:style>
  <w:style w:type="character" w:customStyle="1" w:styleId="a5">
    <w:name w:val="Текст выноски Знак"/>
    <w:basedOn w:val="1"/>
    <w:qFormat/>
    <w:rsid w:val="00695887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qFormat/>
    <w:rsid w:val="00695887"/>
  </w:style>
  <w:style w:type="character" w:customStyle="1" w:styleId="110">
    <w:name w:val="Заголовок 11"/>
    <w:basedOn w:val="1"/>
    <w:qFormat/>
    <w:rsid w:val="00695887"/>
    <w:rPr>
      <w:rFonts w:ascii="Times New Roman" w:hAnsi="Times New Roman"/>
      <w:b/>
      <w:sz w:val="28"/>
    </w:rPr>
  </w:style>
  <w:style w:type="character" w:customStyle="1" w:styleId="-">
    <w:name w:val="Интернет-ссылка"/>
    <w:basedOn w:val="a0"/>
    <w:rsid w:val="00695887"/>
    <w:rPr>
      <w:color w:val="0000FF" w:themeColor="hyperlink"/>
      <w:u w:val="single"/>
    </w:rPr>
  </w:style>
  <w:style w:type="character" w:customStyle="1" w:styleId="Footnote">
    <w:name w:val="Footnote"/>
    <w:qFormat/>
    <w:rsid w:val="00695887"/>
    <w:rPr>
      <w:rFonts w:ascii="XO Thames" w:hAnsi="XO Thames"/>
      <w:sz w:val="22"/>
    </w:rPr>
  </w:style>
  <w:style w:type="character" w:customStyle="1" w:styleId="10">
    <w:name w:val="Оглавление 1 Знак"/>
    <w:link w:val="12"/>
    <w:qFormat/>
    <w:rsid w:val="00695887"/>
    <w:rPr>
      <w:rFonts w:ascii="XO Thames" w:hAnsi="XO Thames"/>
      <w:b/>
    </w:rPr>
  </w:style>
  <w:style w:type="character" w:customStyle="1" w:styleId="HeaderandFooter">
    <w:name w:val="Header and Footer"/>
    <w:qFormat/>
    <w:rsid w:val="00695887"/>
    <w:rPr>
      <w:rFonts w:ascii="XO Thames" w:hAnsi="XO Thames"/>
      <w:sz w:val="20"/>
    </w:rPr>
  </w:style>
  <w:style w:type="character" w:customStyle="1" w:styleId="9">
    <w:name w:val="Оглавление 9 Знак"/>
    <w:qFormat/>
    <w:rsid w:val="00695887"/>
  </w:style>
  <w:style w:type="character" w:customStyle="1" w:styleId="8">
    <w:name w:val="Оглавление 8 Знак"/>
    <w:qFormat/>
    <w:rsid w:val="00695887"/>
  </w:style>
  <w:style w:type="character" w:customStyle="1" w:styleId="12">
    <w:name w:val="Заголовок 1 Знак"/>
    <w:basedOn w:val="1"/>
    <w:link w:val="10"/>
    <w:qFormat/>
    <w:rsid w:val="00695887"/>
    <w:rPr>
      <w:rFonts w:ascii="Times New Roman" w:hAnsi="Times New Roman"/>
      <w:b/>
      <w:sz w:val="27"/>
    </w:rPr>
  </w:style>
  <w:style w:type="character" w:customStyle="1" w:styleId="a6">
    <w:name w:val="Абзац списка Знак"/>
    <w:basedOn w:val="1"/>
    <w:qFormat/>
    <w:rsid w:val="00695887"/>
    <w:rPr>
      <w:rFonts w:ascii="Times New Roman" w:hAnsi="Times New Roman"/>
      <w:sz w:val="22"/>
    </w:rPr>
  </w:style>
  <w:style w:type="character" w:customStyle="1" w:styleId="50">
    <w:name w:val="Оглавление 5 Знак"/>
    <w:qFormat/>
    <w:rsid w:val="00695887"/>
  </w:style>
  <w:style w:type="character" w:customStyle="1" w:styleId="a7">
    <w:name w:val="Подзаголовок Знак"/>
    <w:qFormat/>
    <w:rsid w:val="00695887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695887"/>
  </w:style>
  <w:style w:type="character" w:customStyle="1" w:styleId="a8">
    <w:name w:val="Название Знак"/>
    <w:qFormat/>
    <w:rsid w:val="00695887"/>
    <w:rPr>
      <w:rFonts w:ascii="XO Thames" w:hAnsi="XO Thames"/>
      <w:b/>
      <w:sz w:val="52"/>
    </w:rPr>
  </w:style>
  <w:style w:type="character" w:customStyle="1" w:styleId="40">
    <w:name w:val="Заголовок 4 Знак"/>
    <w:qFormat/>
    <w:rsid w:val="00695887"/>
    <w:rPr>
      <w:rFonts w:ascii="XO Thames" w:hAnsi="XO Thames"/>
      <w:b/>
      <w:color w:val="595959"/>
      <w:sz w:val="26"/>
    </w:rPr>
  </w:style>
  <w:style w:type="character" w:customStyle="1" w:styleId="a9">
    <w:name w:val="Верхний колонтитул Знак"/>
    <w:basedOn w:val="1"/>
    <w:link w:val="aa"/>
    <w:uiPriority w:val="99"/>
    <w:qFormat/>
    <w:rsid w:val="00695887"/>
    <w:rPr>
      <w:rFonts w:ascii="Times New Roman" w:hAnsi="Times New Roman"/>
      <w:sz w:val="24"/>
    </w:rPr>
  </w:style>
  <w:style w:type="character" w:customStyle="1" w:styleId="20">
    <w:name w:val="Заголовок 2 Знак"/>
    <w:qFormat/>
    <w:rsid w:val="00695887"/>
    <w:rPr>
      <w:rFonts w:ascii="XO Thames" w:hAnsi="XO Thames"/>
      <w:b/>
      <w:color w:val="00A0FF"/>
      <w:sz w:val="26"/>
    </w:rPr>
  </w:style>
  <w:style w:type="paragraph" w:customStyle="1" w:styleId="13">
    <w:name w:val="Заголовок1"/>
    <w:basedOn w:val="a"/>
    <w:next w:val="ab"/>
    <w:qFormat/>
    <w:rsid w:val="001A1E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95887"/>
    <w:pPr>
      <w:jc w:val="center"/>
    </w:pPr>
    <w:rPr>
      <w:b/>
      <w:sz w:val="32"/>
    </w:rPr>
  </w:style>
  <w:style w:type="paragraph" w:styleId="ac">
    <w:name w:val="List"/>
    <w:basedOn w:val="ab"/>
    <w:rsid w:val="001A1EA1"/>
    <w:rPr>
      <w:rFonts w:cs="Mangal"/>
    </w:rPr>
  </w:style>
  <w:style w:type="paragraph" w:customStyle="1" w:styleId="14">
    <w:name w:val="Название объекта1"/>
    <w:basedOn w:val="a"/>
    <w:qFormat/>
    <w:rsid w:val="001A1EA1"/>
    <w:pPr>
      <w:suppressLineNumbers/>
      <w:spacing w:before="120" w:after="120"/>
    </w:pPr>
    <w:rPr>
      <w:rFonts w:cs="Mangal"/>
      <w:i/>
      <w:iCs/>
      <w:szCs w:val="24"/>
    </w:rPr>
  </w:style>
  <w:style w:type="paragraph" w:styleId="ad">
    <w:name w:val="index heading"/>
    <w:basedOn w:val="a"/>
    <w:qFormat/>
    <w:rsid w:val="001A1EA1"/>
    <w:pPr>
      <w:suppressLineNumbers/>
    </w:pPr>
    <w:rPr>
      <w:rFonts w:cs="Mangal"/>
    </w:rPr>
  </w:style>
  <w:style w:type="paragraph" w:customStyle="1" w:styleId="210">
    <w:name w:val="Оглавление 21"/>
    <w:next w:val="a"/>
    <w:uiPriority w:val="39"/>
    <w:rsid w:val="00695887"/>
    <w:pPr>
      <w:spacing w:after="200" w:line="276" w:lineRule="auto"/>
      <w:ind w:left="200"/>
    </w:pPr>
  </w:style>
  <w:style w:type="paragraph" w:customStyle="1" w:styleId="ae">
    <w:name w:val="Верхний и нижний колонтитулы"/>
    <w:qFormat/>
    <w:rsid w:val="00695887"/>
    <w:pPr>
      <w:spacing w:after="200" w:line="360" w:lineRule="auto"/>
    </w:pPr>
    <w:rPr>
      <w:rFonts w:ascii="XO Thames" w:hAnsi="XO Thames"/>
      <w:sz w:val="20"/>
    </w:rPr>
  </w:style>
  <w:style w:type="paragraph" w:customStyle="1" w:styleId="15">
    <w:name w:val="Ниж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customStyle="1" w:styleId="410">
    <w:name w:val="Оглавление 41"/>
    <w:next w:val="a"/>
    <w:uiPriority w:val="39"/>
    <w:rsid w:val="00695887"/>
    <w:pPr>
      <w:spacing w:after="200" w:line="276" w:lineRule="auto"/>
      <w:ind w:left="600"/>
    </w:pPr>
  </w:style>
  <w:style w:type="paragraph" w:customStyle="1" w:styleId="61">
    <w:name w:val="Оглавление 61"/>
    <w:next w:val="a"/>
    <w:uiPriority w:val="39"/>
    <w:rsid w:val="00695887"/>
    <w:pPr>
      <w:spacing w:after="200" w:line="276" w:lineRule="auto"/>
      <w:ind w:left="1000"/>
    </w:pPr>
  </w:style>
  <w:style w:type="paragraph" w:customStyle="1" w:styleId="71">
    <w:name w:val="Оглавление 71"/>
    <w:next w:val="a"/>
    <w:uiPriority w:val="39"/>
    <w:rsid w:val="00695887"/>
    <w:pPr>
      <w:spacing w:after="200" w:line="276" w:lineRule="auto"/>
      <w:ind w:left="1200"/>
    </w:pPr>
  </w:style>
  <w:style w:type="paragraph" w:customStyle="1" w:styleId="310">
    <w:name w:val="Оглавление 31"/>
    <w:next w:val="a"/>
    <w:uiPriority w:val="39"/>
    <w:rsid w:val="00695887"/>
    <w:pPr>
      <w:spacing w:after="200" w:line="276" w:lineRule="auto"/>
      <w:ind w:left="400"/>
    </w:pPr>
  </w:style>
  <w:style w:type="paragraph" w:styleId="af">
    <w:name w:val="Balloon Text"/>
    <w:basedOn w:val="a"/>
    <w:qFormat/>
    <w:rsid w:val="00695887"/>
    <w:rPr>
      <w:rFonts w:ascii="Tahoma" w:hAnsi="Tahoma"/>
      <w:sz w:val="16"/>
    </w:rPr>
  </w:style>
  <w:style w:type="paragraph" w:customStyle="1" w:styleId="apple-converted-space0">
    <w:name w:val="apple-converted-space"/>
    <w:basedOn w:val="16"/>
    <w:qFormat/>
    <w:rsid w:val="00695887"/>
  </w:style>
  <w:style w:type="paragraph" w:customStyle="1" w:styleId="16">
    <w:name w:val="Основной шрифт абзаца1"/>
    <w:link w:val="111"/>
    <w:qFormat/>
    <w:rsid w:val="00695887"/>
    <w:pPr>
      <w:spacing w:after="200" w:line="276" w:lineRule="auto"/>
    </w:pPr>
  </w:style>
  <w:style w:type="paragraph" w:customStyle="1" w:styleId="17">
    <w:name w:val="Гиперссылка1"/>
    <w:basedOn w:val="16"/>
    <w:qFormat/>
    <w:rsid w:val="00695887"/>
    <w:rPr>
      <w:color w:val="0000FF" w:themeColor="hyperlink"/>
      <w:u w:val="single"/>
    </w:rPr>
  </w:style>
  <w:style w:type="paragraph" w:customStyle="1" w:styleId="Footnote0">
    <w:name w:val="Footnote"/>
    <w:qFormat/>
    <w:rsid w:val="00695887"/>
    <w:pPr>
      <w:spacing w:after="200" w:line="276" w:lineRule="auto"/>
    </w:pPr>
    <w:rPr>
      <w:rFonts w:ascii="XO Thames" w:hAnsi="XO Thames"/>
    </w:rPr>
  </w:style>
  <w:style w:type="paragraph" w:customStyle="1" w:styleId="111">
    <w:name w:val="Оглавление 11"/>
    <w:next w:val="a"/>
    <w:link w:val="16"/>
    <w:uiPriority w:val="39"/>
    <w:rsid w:val="00695887"/>
    <w:pPr>
      <w:spacing w:after="200" w:line="276" w:lineRule="auto"/>
    </w:pPr>
    <w:rPr>
      <w:rFonts w:ascii="XO Thames" w:hAnsi="XO Thames"/>
      <w:b/>
    </w:rPr>
  </w:style>
  <w:style w:type="paragraph" w:customStyle="1" w:styleId="91">
    <w:name w:val="Оглавление 91"/>
    <w:next w:val="a"/>
    <w:uiPriority w:val="39"/>
    <w:rsid w:val="00695887"/>
    <w:pPr>
      <w:spacing w:after="200" w:line="276" w:lineRule="auto"/>
      <w:ind w:left="1600"/>
    </w:pPr>
  </w:style>
  <w:style w:type="paragraph" w:customStyle="1" w:styleId="81">
    <w:name w:val="Оглавление 81"/>
    <w:next w:val="a"/>
    <w:uiPriority w:val="39"/>
    <w:rsid w:val="00695887"/>
    <w:pPr>
      <w:spacing w:after="200" w:line="276" w:lineRule="auto"/>
      <w:ind w:left="1400"/>
    </w:pPr>
  </w:style>
  <w:style w:type="paragraph" w:styleId="af0">
    <w:name w:val="List Paragraph"/>
    <w:basedOn w:val="a"/>
    <w:qFormat/>
    <w:rsid w:val="00695887"/>
    <w:pPr>
      <w:widowControl w:val="0"/>
      <w:ind w:left="151" w:firstLine="700"/>
      <w:jc w:val="both"/>
    </w:pPr>
    <w:rPr>
      <w:sz w:val="22"/>
    </w:rPr>
  </w:style>
  <w:style w:type="paragraph" w:customStyle="1" w:styleId="510">
    <w:name w:val="Оглавление 51"/>
    <w:next w:val="a"/>
    <w:uiPriority w:val="39"/>
    <w:rsid w:val="00695887"/>
    <w:pPr>
      <w:spacing w:after="200" w:line="276" w:lineRule="auto"/>
      <w:ind w:left="800"/>
    </w:pPr>
  </w:style>
  <w:style w:type="paragraph" w:styleId="af1">
    <w:name w:val="Subtitle"/>
    <w:next w:val="a"/>
    <w:uiPriority w:val="11"/>
    <w:qFormat/>
    <w:rsid w:val="00695887"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695887"/>
    <w:pPr>
      <w:spacing w:after="200" w:line="276" w:lineRule="auto"/>
      <w:ind w:left="1800"/>
    </w:pPr>
  </w:style>
  <w:style w:type="paragraph" w:styleId="af2">
    <w:name w:val="Title"/>
    <w:next w:val="a"/>
    <w:uiPriority w:val="10"/>
    <w:qFormat/>
    <w:rsid w:val="00695887"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8">
    <w:name w:val="Верх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185CC3"/>
    <w:rPr>
      <w:rFonts w:ascii="Times New Roman" w:hAnsi="Times New Roman"/>
      <w:sz w:val="24"/>
    </w:rPr>
  </w:style>
  <w:style w:type="table" w:styleId="af4">
    <w:name w:val="Table Grid"/>
    <w:basedOn w:val="a1"/>
    <w:rsid w:val="0069588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9"/>
    <w:uiPriority w:val="99"/>
    <w:rsid w:val="00074C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</w:style>
  <w:style w:type="character" w:customStyle="1" w:styleId="19">
    <w:name w:val="Верхний колонтитул Знак1"/>
    <w:basedOn w:val="a0"/>
    <w:uiPriority w:val="99"/>
    <w:semiHidden/>
    <w:rsid w:val="00074C70"/>
    <w:rPr>
      <w:rFonts w:ascii="Times New Roman" w:hAnsi="Times New Roman"/>
      <w:sz w:val="24"/>
    </w:rPr>
  </w:style>
  <w:style w:type="paragraph" w:customStyle="1" w:styleId="s1">
    <w:name w:val="s_1"/>
    <w:basedOn w:val="a"/>
    <w:rsid w:val="002E4A3E"/>
    <w:pPr>
      <w:suppressAutoHyphens w:val="0"/>
      <w:spacing w:before="100" w:beforeAutospacing="1" w:after="100" w:afterAutospacing="1"/>
    </w:pPr>
    <w:rPr>
      <w:color w:val="auto"/>
      <w:szCs w:val="24"/>
    </w:rPr>
  </w:style>
  <w:style w:type="character" w:styleId="af5">
    <w:name w:val="Hyperlink"/>
    <w:basedOn w:val="a0"/>
    <w:uiPriority w:val="99"/>
    <w:unhideWhenUsed/>
    <w:rsid w:val="002E4A3E"/>
    <w:rPr>
      <w:color w:val="0000FF"/>
      <w:u w:val="single"/>
    </w:rPr>
  </w:style>
  <w:style w:type="character" w:styleId="af6">
    <w:name w:val="Emphasis"/>
    <w:basedOn w:val="a0"/>
    <w:uiPriority w:val="20"/>
    <w:qFormat/>
    <w:rsid w:val="00164D9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955D5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55D5"/>
    <w:rPr>
      <w:rFonts w:ascii="Consolas" w:hAnsi="Consola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6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C9DE-878B-4E5A-9D81-1F04E47C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</cp:lastModifiedBy>
  <cp:revision>16</cp:revision>
  <cp:lastPrinted>2024-09-30T05:11:00Z</cp:lastPrinted>
  <dcterms:created xsi:type="dcterms:W3CDTF">2024-06-24T12:35:00Z</dcterms:created>
  <dcterms:modified xsi:type="dcterms:W3CDTF">2025-05-20T07:56:00Z</dcterms:modified>
  <dc:language>ru-RU</dc:language>
</cp:coreProperties>
</file>