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D5" w:rsidRPr="007A5AD5" w:rsidRDefault="007A5AD5" w:rsidP="007A5AD5">
      <w:pPr>
        <w:spacing w:after="400" w:line="240" w:lineRule="auto"/>
        <w:outlineLvl w:val="0"/>
        <w:rPr>
          <w:rFonts w:ascii="Times New Roman" w:eastAsia="Times New Roman" w:hAnsi="Times New Roman" w:cs="Times New Roman"/>
          <w:color w:val="34495E"/>
          <w:kern w:val="36"/>
          <w:sz w:val="56"/>
          <w:szCs w:val="56"/>
        </w:rPr>
      </w:pPr>
      <w:r w:rsidRPr="007A5AD5">
        <w:rPr>
          <w:rFonts w:ascii="Times New Roman" w:eastAsia="Times New Roman" w:hAnsi="Times New Roman" w:cs="Times New Roman"/>
          <w:color w:val="34495E"/>
          <w:kern w:val="36"/>
          <w:sz w:val="56"/>
          <w:szCs w:val="56"/>
        </w:rPr>
        <w:t>Доклад о результатах своей деятельности и о деятельности администрации Лысогорского муниципального района за 2019 год и задачах на 2020 год (по вопросам местного значения Лысогорского МО)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На территории районного посёлка Лысые Горы проживает 7077 чел., в том числе 736 учащихся, 429 воспитанников дошкольных учреждений, трудоспособного населения в количестве 3687 чел.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Все мероприятия по исполнению бюджета и реализации адресных программ выполнялись в рамках утвержденного депутатами бюджета на 2019 год.</w:t>
      </w:r>
    </w:p>
    <w:p w:rsidR="007A5AD5" w:rsidRPr="007A5AD5" w:rsidRDefault="007A5AD5" w:rsidP="007A5AD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b/>
          <w:bCs/>
          <w:color w:val="444444"/>
          <w:sz w:val="28"/>
        </w:rPr>
        <w:t>МЕСТНЫЕ ИНИЦИАТИВЫ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proofErr w:type="spell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Лысогорское</w:t>
      </w:r>
      <w:proofErr w:type="spell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муниципальное образование приняло участие в конкурсном отборе муниципальных образований области для предоставления субсидии бюджетам городских и сельских поселений на реализацию проектов развития муниципальных образований области, основанных на местных инициативах.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В 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конкурсную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комиссии Правительства Саратовской области был представлен проект Лысогорского муниципального образования на предоставления субсидии в сумме 830 000 рублей</w:t>
      </w:r>
      <w:r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для приобретение сценического комплекса.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Сценический комплекс был приобретен по итогам проведения открытого аукциона. Сумма контракта составила 463 тысячи 511рублей. За счет экономии дополнительно были приобретена акустическая (298 тысяч 600 рублей) и световая аппаратура (94 тысяч888 рублей).</w:t>
      </w:r>
    </w:p>
    <w:p w:rsidR="007A5AD5" w:rsidRPr="007A5AD5" w:rsidRDefault="007A5AD5" w:rsidP="007A5AD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b/>
          <w:bCs/>
          <w:color w:val="444444"/>
          <w:sz w:val="28"/>
        </w:rPr>
        <w:t>ПРОГРАММА «КОМФОРТНАЯ СРЕДА»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С 2018 года на территории Саратовской области реализуется программа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««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Формирование современной комфортной городской среды»</w:t>
      </w:r>
    </w:p>
    <w:p w:rsidR="007A5AD5" w:rsidRPr="007A5AD5" w:rsidRDefault="007A5AD5" w:rsidP="007A5AD5">
      <w:pPr>
        <w:numPr>
          <w:ilvl w:val="0"/>
          <w:numId w:val="3"/>
        </w:numPr>
        <w:shd w:val="clear" w:color="auto" w:fill="FFFFFF"/>
        <w:spacing w:after="0" w:line="240" w:lineRule="auto"/>
        <w:ind w:left="400" w:right="400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В 2019 году Лысогорский муниципальный район принимал участие в данном проекте.</w:t>
      </w:r>
    </w:p>
    <w:p w:rsidR="007A5AD5" w:rsidRPr="007A5AD5" w:rsidRDefault="007A5AD5" w:rsidP="007A5AD5">
      <w:pPr>
        <w:numPr>
          <w:ilvl w:val="0"/>
          <w:numId w:val="3"/>
        </w:numPr>
        <w:shd w:val="clear" w:color="auto" w:fill="FFFFFF"/>
        <w:spacing w:after="0" w:line="240" w:lineRule="auto"/>
        <w:ind w:left="400" w:right="400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lastRenderedPageBreak/>
        <w:t>С целью изучения общественного мнения относительно благоустройства администрацией района принимались от населения предложения и заявки о включении общественных и дворовых территорий в указанную Программу.</w:t>
      </w:r>
    </w:p>
    <w:p w:rsidR="007A5AD5" w:rsidRPr="007A5AD5" w:rsidRDefault="007A5AD5" w:rsidP="007A5AD5">
      <w:pPr>
        <w:numPr>
          <w:ilvl w:val="0"/>
          <w:numId w:val="3"/>
        </w:numPr>
        <w:shd w:val="clear" w:color="auto" w:fill="FFFFFF"/>
        <w:spacing w:after="0" w:line="240" w:lineRule="auto"/>
        <w:ind w:left="400" w:right="400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4 марта 2019 года проведены общественные обсуждения по рассмотрению </w:t>
      </w:r>
      <w:proofErr w:type="spellStart"/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дизайн-проектов</w:t>
      </w:r>
      <w:proofErr w:type="spellEnd"/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:</w:t>
      </w:r>
    </w:p>
    <w:p w:rsidR="007A5AD5" w:rsidRPr="007A5AD5" w:rsidRDefault="007A5AD5" w:rsidP="007A5AD5">
      <w:pPr>
        <w:numPr>
          <w:ilvl w:val="0"/>
          <w:numId w:val="3"/>
        </w:numPr>
        <w:shd w:val="clear" w:color="auto" w:fill="FFFFFF"/>
        <w:spacing w:after="0" w:line="240" w:lineRule="auto"/>
        <w:ind w:left="400" w:right="400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Общественной территории - «Сквер, посвященный 70-й годовщине Победы в Великой Отечественной войне», расположенной по адресу: р.п. Лысые Горы, ул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.П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арковая (обустройство фонтана и прилегающей территории),</w:t>
      </w:r>
    </w:p>
    <w:p w:rsidR="007A5AD5" w:rsidRPr="007A5AD5" w:rsidRDefault="007A5AD5" w:rsidP="007A5AD5">
      <w:pPr>
        <w:numPr>
          <w:ilvl w:val="0"/>
          <w:numId w:val="3"/>
        </w:numPr>
        <w:shd w:val="clear" w:color="auto" w:fill="FFFFFF"/>
        <w:spacing w:after="0" w:line="240" w:lineRule="auto"/>
        <w:ind w:left="400" w:right="400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Дворовой территории, расположенной по адресу: р.п. Лысые Горы, ул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.Ж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елезнодорожная, д. 43.</w:t>
      </w:r>
    </w:p>
    <w:p w:rsidR="007A5AD5" w:rsidRPr="007A5AD5" w:rsidRDefault="007A5AD5" w:rsidP="007A5AD5">
      <w:pPr>
        <w:numPr>
          <w:ilvl w:val="0"/>
          <w:numId w:val="3"/>
        </w:numPr>
        <w:shd w:val="clear" w:color="auto" w:fill="FFFFFF"/>
        <w:spacing w:after="0" w:line="240" w:lineRule="auto"/>
        <w:ind w:left="400" w:right="400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Между министерством строительства и жилищно-коммунального хозяйства Саратовской области и администрацией Лысогорского муниципального района было заключено Соглашение о предоставлении субсидии из бюджета Саратовской области местному бюджету в размере 1 мил. 207тыс. 968 рублей 57 копеек.</w:t>
      </w:r>
    </w:p>
    <w:p w:rsidR="007A5AD5" w:rsidRPr="007A5AD5" w:rsidRDefault="007A5AD5" w:rsidP="007A5AD5">
      <w:pPr>
        <w:numPr>
          <w:ilvl w:val="0"/>
          <w:numId w:val="3"/>
        </w:numPr>
        <w:shd w:val="clear" w:color="auto" w:fill="FFFFFF"/>
        <w:spacing w:after="0" w:line="240" w:lineRule="auto"/>
        <w:ind w:left="400" w:right="400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В рамках </w:t>
      </w:r>
      <w:proofErr w:type="spell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софинансирования</w:t>
      </w:r>
      <w:proofErr w:type="spell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были выделены 12 тыс.201 рубль 70 копеек (1%) из местного бюджета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.</w:t>
      </w:r>
      <w:proofErr w:type="gramEnd"/>
    </w:p>
    <w:p w:rsidR="007A5AD5" w:rsidRPr="007A5AD5" w:rsidRDefault="007A5AD5" w:rsidP="007A5AD5">
      <w:pPr>
        <w:numPr>
          <w:ilvl w:val="0"/>
          <w:numId w:val="3"/>
        </w:numPr>
        <w:shd w:val="clear" w:color="auto" w:fill="FFFFFF"/>
        <w:spacing w:after="0" w:line="240" w:lineRule="auto"/>
        <w:ind w:left="400" w:right="400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В итоге общая сумма проекта составила 1мил. 220 тыс.170рублей 27 коп.</w:t>
      </w:r>
    </w:p>
    <w:p w:rsidR="007A5AD5" w:rsidRPr="007A5AD5" w:rsidRDefault="007A5AD5" w:rsidP="007A5AD5">
      <w:pPr>
        <w:numPr>
          <w:ilvl w:val="0"/>
          <w:numId w:val="3"/>
        </w:numPr>
        <w:shd w:val="clear" w:color="auto" w:fill="FFFFFF"/>
        <w:spacing w:after="0" w:line="240" w:lineRule="auto"/>
        <w:ind w:left="400" w:right="400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На благоустройство дворовой территории был заключен муниципальный контракт с МУП «</w:t>
      </w:r>
      <w:proofErr w:type="spell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СанСервис</w:t>
      </w:r>
      <w:proofErr w:type="spell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», стоимость работ</w:t>
      </w:r>
      <w:r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составила 315 тыс. 617 рублей.</w:t>
      </w:r>
    </w:p>
    <w:p w:rsidR="007A5AD5" w:rsidRPr="007A5AD5" w:rsidRDefault="007A5AD5" w:rsidP="007A5AD5">
      <w:pPr>
        <w:numPr>
          <w:ilvl w:val="0"/>
          <w:numId w:val="3"/>
        </w:numPr>
        <w:shd w:val="clear" w:color="auto" w:fill="FFFFFF"/>
        <w:spacing w:after="0" w:line="240" w:lineRule="auto"/>
        <w:ind w:left="400" w:right="400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На благоустройство общественной территории был заключен муниципальный контракт с ООО «Современные цифровые технологии» г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.С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аратов, стоимость работ – 900 тыс. 030 руб.,23 коп.</w:t>
      </w:r>
    </w:p>
    <w:p w:rsidR="007A5AD5" w:rsidRPr="007A5AD5" w:rsidRDefault="007A5AD5" w:rsidP="007A5AD5">
      <w:pPr>
        <w:numPr>
          <w:ilvl w:val="0"/>
          <w:numId w:val="3"/>
        </w:numPr>
        <w:shd w:val="clear" w:color="auto" w:fill="FFFFFF"/>
        <w:spacing w:after="0" w:line="240" w:lineRule="auto"/>
        <w:ind w:left="400" w:right="400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Работы в соответствии с муниципальными контрактами выполнены в срок и в полном объеме:</w:t>
      </w:r>
    </w:p>
    <w:p w:rsidR="007A5AD5" w:rsidRPr="007A5AD5" w:rsidRDefault="007A5AD5" w:rsidP="007A5AD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proofErr w:type="gramStart"/>
      <w:r w:rsidRPr="007A5AD5">
        <w:rPr>
          <w:rFonts w:ascii="Trebuchet MS" w:eastAsia="Times New Roman" w:hAnsi="Trebuchet MS" w:cs="Times New Roman"/>
          <w:b/>
          <w:bCs/>
          <w:color w:val="444444"/>
          <w:sz w:val="28"/>
        </w:rPr>
        <w:t>- на общественной территории произведены:</w:t>
      </w:r>
      <w:proofErr w:type="gramEnd"/>
    </w:p>
    <w:p w:rsidR="007A5AD5" w:rsidRPr="007A5AD5" w:rsidRDefault="007A5AD5" w:rsidP="007A5AD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-выравнивание грунта на территории, прилегающей к фонтану,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br/>
        <w:t>-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укладка бордюрного камня - 278 шт.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br/>
        <w:t xml:space="preserve">-разбивка </w:t>
      </w:r>
      <w:proofErr w:type="spell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электроузлов</w:t>
      </w:r>
      <w:proofErr w:type="spell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по освещению фонтана в полном объеме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br/>
        <w:t>- установка скамеек в количестве 11 шт.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br/>
        <w:t>- укладка брусчатки на территории общей площадью 491 кв.м.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br/>
      </w:r>
      <w:r w:rsidRPr="007A5AD5">
        <w:rPr>
          <w:rFonts w:ascii="Trebuchet MS" w:eastAsia="Times New Roman" w:hAnsi="Trebuchet MS" w:cs="Times New Roman"/>
          <w:b/>
          <w:bCs/>
          <w:color w:val="444444"/>
          <w:sz w:val="28"/>
        </w:rPr>
        <w:t>- на дворовой территории дома № 43 по ул. Железнодорожная:</w:t>
      </w:r>
    </w:p>
    <w:p w:rsidR="007A5AD5" w:rsidRPr="007A5AD5" w:rsidRDefault="007A5AD5" w:rsidP="007A5AD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-уложен бордюрный камень в количестве 80 шт.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br/>
        <w:t>-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установлены светильники в количестве 3 шт.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br/>
        <w:t>-установлены скамейки 4 шт.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br/>
        <w:t>-контейнеры для мусора 2 шт.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br/>
        <w:t>-асфальтовое покрытие площадью150 кв.м.</w:t>
      </w:r>
    </w:p>
    <w:p w:rsidR="007A5AD5" w:rsidRPr="007A5AD5" w:rsidRDefault="007A5AD5" w:rsidP="007A5AD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lastRenderedPageBreak/>
        <w:t>Помимо этого, в 2019 году был выполнен ремонт крыш многоквартирных домов: это дом № 43 по улице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br/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Железнодорожная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и дом № 16 по переулку Железнодорожному. Сметная стоимость составила: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- ул. 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Железнодорожная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, д.43 - 1 452 572,04рублей;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- пер. 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Железнодорожный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, д.16 - 1 572 561,00 рублей.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Работы </w:t>
      </w:r>
      <w:r>
        <w:rPr>
          <w:rFonts w:ascii="Trebuchet MS" w:eastAsia="Times New Roman" w:hAnsi="Trebuchet MS" w:cs="Times New Roman"/>
          <w:color w:val="444444"/>
          <w:sz w:val="28"/>
          <w:szCs w:val="28"/>
        </w:rPr>
        <w:t>в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ыполнялись компанией «Новая гармония».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В краткосрочный план на 2020 год включены 2 дома в р.п. Лысые Горы по ул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.Ю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жная, д.2 и д.4 запланирован ремонт крыш.</w:t>
      </w:r>
    </w:p>
    <w:p w:rsidR="007A5AD5" w:rsidRPr="007A5AD5" w:rsidRDefault="007A5AD5" w:rsidP="007A5AD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b/>
          <w:bCs/>
          <w:color w:val="444444"/>
          <w:sz w:val="28"/>
        </w:rPr>
        <w:t>СПОРТИВНАЯ ПЛОЩАДКА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В рамках реализации национального проекта «Демография» на территории Лысогорского муниципального образования было осуществлено строительство многофункциональной спортивной площадки для подготовки и выполнение нормативов ВФСК «ГТО».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Площадка установлена в Лысых Горах на территории, прилегающей к физкультурно-оздоровительному комплексу «Олимп».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Стоимость</w:t>
      </w:r>
      <w:r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проекта составила3,5 млн. рублей, из них 500 тысяч рублей – средства районного бюджета, 3 млн. рублей – из областного бюджета.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Площадка отвечает всем современным требованиям и предназначена  для занятий спортом,</w:t>
      </w:r>
      <w:r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практически,</w:t>
      </w:r>
      <w:r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всех групп населения, в том числе </w:t>
      </w:r>
      <w:proofErr w:type="spell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маломобильных</w:t>
      </w:r>
      <w:proofErr w:type="spell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Площадка имеет видеонаблюдение, освещение, ограждение. Режим работы круглосуточный. Данная площадка пользуется популярностью у жителей и гостей поселка.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Одним из важнейших направлений в работе администрации является дорожная деятельность.</w:t>
      </w:r>
    </w:p>
    <w:p w:rsidR="007A5AD5" w:rsidRPr="007A5AD5" w:rsidRDefault="007A5AD5" w:rsidP="007A5AD5">
      <w:pPr>
        <w:numPr>
          <w:ilvl w:val="0"/>
          <w:numId w:val="4"/>
        </w:numPr>
        <w:shd w:val="clear" w:color="auto" w:fill="FFFFFF"/>
        <w:spacing w:after="0" w:line="240" w:lineRule="auto"/>
        <w:ind w:left="400" w:right="400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В поселке имеется дорожная сеть протяжённостью 45,5 км.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За прошедший год по её содержанию проведены следующие мероприятия: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- в январе 2019 года были заключены два договора на зимнее содержание автодорог на общую сумму 199,8 тыс. руб. (по 99,9 </w:t>
      </w:r>
      <w:proofErr w:type="spell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тыс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.р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уб</w:t>
      </w:r>
      <w:proofErr w:type="spell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);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- на вывоз снега были заключены три договора, на общую сумму 396,3 тыс. руб.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lastRenderedPageBreak/>
        <w:t>-с декабря по март был заключен муниципальный контракт на зимнее содержание автодорог р.п. Лысые Горы в сумме 600, 0 тыс. рублей;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- был произведен текущий ремонт автодороги по маршруту регулярных перевозок городского сообщения №1 «Юбилейная – </w:t>
      </w:r>
      <w:proofErr w:type="spellStart"/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Черёмушки</w:t>
      </w:r>
      <w:proofErr w:type="spell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» на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сумму 1мил 840тыс. рублей;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- произведены работы по отсыпке и </w:t>
      </w:r>
      <w:proofErr w:type="spell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грейдерованию</w:t>
      </w:r>
      <w:proofErr w:type="spell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автодорог поселка на сумму 2 мил.100 тыс. рублей (пер. Верхний, переулок от улицы Луговая до 1-го Верхнего переулка, пер. Новый, ул. Набережная, переулок от улицы Озерная к улице Лесная, 1-й Пионерский проезд, ул. Комсомольская, 2-ой Центральный проезд, 3-ый Центральный проезд, улица Рабочая, </w:t>
      </w:r>
      <w:proofErr w:type="spell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мкр-н</w:t>
      </w:r>
      <w:proofErr w:type="spell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Осинки, ул. Дружбы).</w:t>
      </w:r>
      <w:proofErr w:type="gramEnd"/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( отсыпка щебнем фракции 20-40 – 2 100 куб. м.</w:t>
      </w:r>
      <w:proofErr w:type="gramEnd"/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proofErr w:type="spellStart"/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грейдерование</w:t>
      </w:r>
      <w:proofErr w:type="spell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проведено на площади 12 600 кв. м.)</w:t>
      </w:r>
      <w:proofErr w:type="gramEnd"/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- выполнен текущий ремонт автомобильных дорог по автобусному маршруту, ул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.К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ооперативная, ул. Луговая, ул. Советская, ул. Красноармейская, ул. Нефтяников, ул. Транспортная, ул. Южная, ул. Верхняя, ул. Степная, Пионерский проезд, пл. 50 лет Октября (около здания прокуратуры), ул. Советская (в районе автовокзала), общей площадью 3 200 кв.м.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Сумма контракта составила 1 мил. 816 тыс. рублей;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Приобретены и установлены дорожные знаки в количестве 14 шт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.н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а сумму 19 тыс. 162 </w:t>
      </w:r>
      <w:proofErr w:type="spell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руб</w:t>
      </w:r>
      <w:proofErr w:type="spell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: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-- «Переезд без шлагбаума» - 8 шт.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-- «Приближение к переезду» - 6 шт.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Приобретены информационные указатели на местах остановки транспортных сре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дств дл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я посадки (высадки) пассажиров (автобусные остановки) – 6 шт. на сумму 2 тыс.400 рублей.</w:t>
      </w:r>
    </w:p>
    <w:p w:rsidR="007A5AD5" w:rsidRPr="007A5AD5" w:rsidRDefault="007A5AD5" w:rsidP="007A5AD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b/>
          <w:bCs/>
          <w:color w:val="444444"/>
          <w:sz w:val="28"/>
        </w:rPr>
        <w:t>БЛАГОУСТРОЙСТВО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Немаловажным вопросом местного значения остается благоустройство территории поселка.</w:t>
      </w:r>
    </w:p>
    <w:p w:rsidR="007A5AD5" w:rsidRPr="007A5AD5" w:rsidRDefault="007A5AD5" w:rsidP="007A5AD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В феврале прошлого года по итогам проведения открытого аукциона был </w:t>
      </w:r>
      <w:r w:rsidRPr="007A5AD5">
        <w:rPr>
          <w:rFonts w:ascii="Trebuchet MS" w:eastAsia="Times New Roman" w:hAnsi="Trebuchet MS" w:cs="Times New Roman"/>
          <w:b/>
          <w:bCs/>
          <w:color w:val="444444"/>
          <w:sz w:val="28"/>
        </w:rPr>
        <w:t>з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аключен муниципальный контра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кт с МУП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«</w:t>
      </w:r>
      <w:proofErr w:type="spell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СанСервис</w:t>
      </w:r>
      <w:proofErr w:type="spell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» на сбор и вывоз твердых бытовых отходов на сумму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1 мил.810 тыс. рублей.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Администрацией Лысогорского муниципального района приобретено оборудование для полигона ТКО в р.п. Лысые Горы: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lastRenderedPageBreak/>
        <w:t>- весы автомобильные модели;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- конвейер ленточный горизонтальный.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В ноябре 2019 года завершены работы по установке данного оборудования.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Осуществление деятельности по транспортированию ТКО на территории Лысогорского муниципального района ведется Региональным оператором по следующим населенным пунктам: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- р.п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.Л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ысые Горы – с 10 января 2020 года,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- с.</w:t>
      </w:r>
      <w:r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</w:t>
      </w:r>
      <w:proofErr w:type="spell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Бутырки</w:t>
      </w:r>
      <w:proofErr w:type="spell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– с 1 февраля 2020 года.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Размер платы за услугу по обращению с ТКО для населения в 2020 году составляет: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-жителям многоквартирных домов (за 1 кв.м.) – 1,88 руб.,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- жителям индивидуальных жилых домов (за 1 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проживающего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) – 57,02 руб.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Вывоз ТКО осуществляется на Комплекс-полигон для складирования и захоронения твердых бытовых отходов, площадью 34435 кв.м., адрес (местонахождение): Саратовская область, р.п. Лысые Горы, в 550 м. восточнее ул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.З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еленая, д.15.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В р.п. Лысые Горы смонтированы 12 контейнерных площадок, установленных на бетонном основании. Площадки имеют ограждение из железного профиля для предотвращения </w:t>
      </w:r>
      <w:proofErr w:type="spell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разлетания</w:t>
      </w:r>
      <w:proofErr w:type="spellEnd"/>
      <w:r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мусора, а также установлены одиночные контейнеры в местах, необходимых для сбора твердых коммунальных отходов.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Всего установлено 212 контейнеров, ко всем контейнерам имеются подъездные пути. Планируется к установке еще 62 контейнера.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В 2019 году 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приобретены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18 контейнеров (на замену не соответствующим нормам </w:t>
      </w:r>
      <w:proofErr w:type="spell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СанПиН</w:t>
      </w:r>
      <w:proofErr w:type="spell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) на сумму 99,0 тыс. руб.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Информационная работа с населением, юридическими лицами и индивидуальными предпринимателями о переходе на новую систему обращения с твердыми коммунальными отходами проводится на собраниях граждан, размещается на официальном сайте администрации Лысогорского муниципального района, в районной газете «Призыв», на информационных стендах.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В поселке регулярно проводились субботники по благоустройству территории населенных пунктов. Приводились в порядок придомовые 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lastRenderedPageBreak/>
        <w:t>территории, улицы, парки, высаживались цветы. На содержание цветников заключен муниципальный контракт на сумму 300 тыс. руб.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К празднованию Пасхи были приведены в порядок места захоронения, также благоустроена территория, прилегающая к кладбищу №1. На текущее содержание кладбищ был заключен контракт с МУП «</w:t>
      </w:r>
      <w:proofErr w:type="spell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СанСервис</w:t>
      </w:r>
      <w:proofErr w:type="spell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» на 500тыс. рублей.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Расходы на выполнение работ по </w:t>
      </w:r>
      <w:proofErr w:type="spell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окашиванию</w:t>
      </w:r>
      <w:proofErr w:type="spell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сорной растительности составили 768 тыс. 819 руб.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Активно в вопросе благоустройства участвует население, с каждым годом растет число домовладений с благоустроенной придомовой территорией.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Тем не менее, сотрудниками администрации в течение года проводились регулярные рейды по соблюдению населением санитарного порядка. Составлено 32 протокола об административных правонарушениях, вынесено штрафов на сумму 22 тыс. рублей в соответствии</w:t>
      </w:r>
      <w:r>
        <w:rPr>
          <w:rFonts w:ascii="Trebuchet MS" w:eastAsia="Times New Roman" w:hAnsi="Trebuchet MS" w:cs="Times New Roman"/>
          <w:color w:val="444444"/>
          <w:sz w:val="28"/>
          <w:szCs w:val="28"/>
        </w:rPr>
        <w:t xml:space="preserve"> </w:t>
      </w: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с Законом Саратовской области от 29 июля 2009 года № 104-ЗСО «Об административных правонарушениях на территории Саратовской области».</w:t>
      </w:r>
    </w:p>
    <w:p w:rsidR="007A5AD5" w:rsidRPr="007A5AD5" w:rsidRDefault="007A5AD5" w:rsidP="007A5AD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b/>
          <w:bCs/>
          <w:color w:val="444444"/>
          <w:sz w:val="28"/>
        </w:rPr>
        <w:t>УЛИЧНОЕ ОСВЕЩЕНИЕ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В 2019 году была продолжена работа по организации уличного освещения Лысых Гор.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Администрацией Лысогорского района было приобретено 84 светодиодных энергосберегающих светильников на 294 тыс. руб</w:t>
      </w:r>
      <w:proofErr w:type="gramStart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.Т</w:t>
      </w:r>
      <w:proofErr w:type="gramEnd"/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акже были приобретены необходимые электроматериалы (провод СИП).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Работа по замене неработающих светильников на территории поселка ведется регулярно, в том числе по обращениям жителей.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Также был заключен муниципальный контракт на выполнение работ по содержанию 532 светильника системы уличного освещения на сумму 400, 0 тыс. руб.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В текущем году работа по уличному освещению будет продолжена.</w:t>
      </w:r>
    </w:p>
    <w:p w:rsidR="007A5AD5" w:rsidRPr="007A5AD5" w:rsidRDefault="007A5AD5" w:rsidP="007A5AD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b/>
          <w:bCs/>
          <w:color w:val="444444"/>
          <w:sz w:val="28"/>
        </w:rPr>
        <w:t>ЗАДАЧИ НА 2020 год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Кратко остановлюсь на основных задачах 2020 года:</w:t>
      </w:r>
    </w:p>
    <w:p w:rsidR="007A5AD5" w:rsidRPr="007A5AD5" w:rsidRDefault="007A5AD5" w:rsidP="007A5AD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b/>
          <w:bCs/>
          <w:color w:val="444444"/>
          <w:sz w:val="28"/>
        </w:rPr>
        <w:t>В области благоустройства населенного пункта запланировано выполнить работы и провести следующие мероприятия: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- уничтожение сорной растительности (500 тысяч рублей);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- устройство и содержание цветников, клумб (300 тысяч рублей);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lastRenderedPageBreak/>
        <w:t>- содержание мест захоронения (300 тысяч рублей);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В текущем году будут закуплены энергосберегающие светильники уличного освещения на сумму и необходимые электроматериалы.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Планируется произвести монтаж уличного освещения на улицах поселка, а также замену неисправных светильников.</w:t>
      </w:r>
    </w:p>
    <w:p w:rsidR="007A5AD5" w:rsidRPr="007A5AD5" w:rsidRDefault="007A5AD5" w:rsidP="007A5AD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b/>
          <w:bCs/>
          <w:color w:val="444444"/>
          <w:sz w:val="28"/>
        </w:rPr>
        <w:t>В сфере дорожного хозяйства запланированы работы: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- по зимнему содержанию автодорог поселка;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- по проведению ремонта автодорог по автобусному маршруту.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Помимо этого администрация района участвует в конкурсном отборе муниципальных образований области для предоставления субсидии бюджетам городских и сельских поселений на реализацию проектов развития муниципальных образований области, основанных на местных инициативах, в рамках которого планируется выполнить работы по обустройству организованного водостока на ул. Железнодорожная.</w:t>
      </w:r>
    </w:p>
    <w:p w:rsidR="007A5AD5" w:rsidRPr="007A5AD5" w:rsidRDefault="007A5AD5" w:rsidP="007A5AD5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7A5AD5">
        <w:rPr>
          <w:rFonts w:ascii="Trebuchet MS" w:eastAsia="Times New Roman" w:hAnsi="Trebuchet MS" w:cs="Times New Roman"/>
          <w:color w:val="444444"/>
          <w:sz w:val="28"/>
          <w:szCs w:val="28"/>
        </w:rPr>
        <w:t>В заключение хочется поблагодарить депутатов муниципального образования и жителей Лысых Гор за активную жизненную позицию и участие в решении проблемных вопросов поселка. Мы уверены в том, что и в этом году вместе сделаем немало для процветания родного края.</w:t>
      </w:r>
    </w:p>
    <w:p w:rsidR="00392C62" w:rsidRDefault="00392C62" w:rsidP="007A5AD5"/>
    <w:sectPr w:rsidR="00392C62" w:rsidSect="00D8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0340"/>
    <w:multiLevelType w:val="multilevel"/>
    <w:tmpl w:val="14B4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00ABF"/>
    <w:multiLevelType w:val="multilevel"/>
    <w:tmpl w:val="086C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C4D67"/>
    <w:multiLevelType w:val="multilevel"/>
    <w:tmpl w:val="4ED4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077BE"/>
    <w:multiLevelType w:val="multilevel"/>
    <w:tmpl w:val="257E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475D4"/>
    <w:rsid w:val="00392C62"/>
    <w:rsid w:val="006E30DA"/>
    <w:rsid w:val="007A5AD5"/>
    <w:rsid w:val="00D11A82"/>
    <w:rsid w:val="00D840D4"/>
    <w:rsid w:val="00E4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D4"/>
  </w:style>
  <w:style w:type="paragraph" w:styleId="1">
    <w:name w:val="heading 1"/>
    <w:basedOn w:val="a"/>
    <w:link w:val="10"/>
    <w:uiPriority w:val="9"/>
    <w:qFormat/>
    <w:rsid w:val="00E47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5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bullet1gif">
    <w:name w:val="msonormalbullet1.gif"/>
    <w:basedOn w:val="a"/>
    <w:rsid w:val="00E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475D4"/>
    <w:rPr>
      <w:b/>
      <w:bCs/>
    </w:rPr>
  </w:style>
  <w:style w:type="paragraph" w:customStyle="1" w:styleId="msonormalbullet3gif">
    <w:name w:val="msonormalbullet3.gif"/>
    <w:basedOn w:val="a"/>
    <w:rsid w:val="00E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E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E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E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ob">
    <w:name w:val="job"/>
    <w:basedOn w:val="a"/>
    <w:rsid w:val="00E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E3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1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9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1748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2024-12-10T06:40:00Z</dcterms:created>
  <dcterms:modified xsi:type="dcterms:W3CDTF">2024-12-10T06:49:00Z</dcterms:modified>
</cp:coreProperties>
</file>