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81" w:rsidRPr="005D1A81" w:rsidRDefault="005D1A81" w:rsidP="005D1A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D1A8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Отчет о проведении</w:t>
      </w:r>
    </w:p>
    <w:p w:rsidR="005D1A81" w:rsidRPr="005D1A81" w:rsidRDefault="005D1A81" w:rsidP="005D1A8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D1A8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проверки в Большедмитриевском МО Лысогорского МР по вопросам ведения финансово-хозяйственной деятельности в 2019-2021гг.</w:t>
      </w:r>
    </w:p>
    <w:p w:rsidR="005D1A81" w:rsidRPr="005D1A81" w:rsidRDefault="005D1A81" w:rsidP="005D1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D1A81">
        <w:rPr>
          <w:rFonts w:ascii="Times New Roman" w:eastAsia="Times New Roman" w:hAnsi="Times New Roman" w:cs="Times New Roman"/>
          <w:color w:val="444444"/>
          <w:sz w:val="28"/>
          <w:szCs w:val="28"/>
        </w:rPr>
        <w:t>24 мая 2022г.</w:t>
      </w:r>
    </w:p>
    <w:p w:rsidR="005D1A81" w:rsidRPr="005D1A81" w:rsidRDefault="005D1A81" w:rsidP="005D1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D1A81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 планом работы Контрольно-счетной комиссии Лысогорского муниципального района на 2022г. проведена проверка Совета Большедмитриевского МО и Администрации Большедмитриевского МО по вопросам ведения финансово-хозяйственной деятельности в 2019-2021гг.</w:t>
      </w:r>
    </w:p>
    <w:p w:rsidR="005D1A81" w:rsidRPr="005D1A81" w:rsidRDefault="005D1A81" w:rsidP="005D1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D1A81">
        <w:rPr>
          <w:rFonts w:ascii="Times New Roman" w:eastAsia="Times New Roman" w:hAnsi="Times New Roman" w:cs="Times New Roman"/>
          <w:color w:val="444444"/>
          <w:sz w:val="28"/>
          <w:szCs w:val="28"/>
        </w:rPr>
        <w:t>По результатам проверки Совета Большедмитриевского МО нарушения не установлены. Размер денежного вознаграждения выборного должностного лица органа местного самоуправления, действующего на постоянной основе, соответствует принятым нормативным актам. Кредиторская задолженность отсутствует.</w:t>
      </w:r>
    </w:p>
    <w:p w:rsidR="005D1A81" w:rsidRPr="005D1A81" w:rsidRDefault="005D1A81" w:rsidP="005D1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D1A81">
        <w:rPr>
          <w:rFonts w:ascii="Times New Roman" w:eastAsia="Times New Roman" w:hAnsi="Times New Roman" w:cs="Times New Roman"/>
          <w:color w:val="444444"/>
          <w:sz w:val="28"/>
          <w:szCs w:val="28"/>
        </w:rPr>
        <w:t>При проведении проверки Администрации Большедмитриевского МО установлено следующее: деятельность Администрации Большедмитриевского МО осуществлялась в соответствии с Уставом и учетом требований Бюджетного Кодекса РФ и Законодательства РФ, принятыми муниципальными правовыми актами. По результатам проверки подтверждена достоверность представленной отчетности. Перемещение бюджетных средств осуществлялось в пределах доведенных лимитов бюджетных обязательств. Нарушений порядка осуществления финансово-хозяйственной деятельности в проверяемый период не установлено. Расходная часть бюджета МО за 2019г. составила 2080.7 тыс. руб.</w:t>
      </w:r>
    </w:p>
    <w:p w:rsidR="005D1A81" w:rsidRPr="005D1A81" w:rsidRDefault="005D1A81" w:rsidP="005D1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D1A81">
        <w:rPr>
          <w:rFonts w:ascii="Times New Roman" w:eastAsia="Times New Roman" w:hAnsi="Times New Roman" w:cs="Times New Roman"/>
          <w:color w:val="444444"/>
          <w:sz w:val="28"/>
          <w:szCs w:val="28"/>
        </w:rPr>
        <w:t>Расходная часть бюджета МО за 2020г. составила 3063.5 тыс. руб.</w:t>
      </w:r>
    </w:p>
    <w:p w:rsidR="005D1A81" w:rsidRPr="005D1A81" w:rsidRDefault="005D1A81" w:rsidP="005D1A81">
      <w:pPr>
        <w:numPr>
          <w:ilvl w:val="0"/>
          <w:numId w:val="1"/>
        </w:numPr>
        <w:shd w:val="clear" w:color="auto" w:fill="FFFFFF"/>
        <w:spacing w:after="0" w:line="240" w:lineRule="auto"/>
        <w:ind w:left="400" w:right="4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D1A81">
        <w:rPr>
          <w:rFonts w:ascii="Times New Roman" w:eastAsia="Times New Roman" w:hAnsi="Times New Roman" w:cs="Times New Roman"/>
          <w:color w:val="444444"/>
          <w:sz w:val="28"/>
          <w:szCs w:val="28"/>
        </w:rPr>
        <w:t>Расходная часть бюджета МО за 2021г. составила 4059.2 тыс. руб.</w:t>
      </w:r>
    </w:p>
    <w:p w:rsidR="005D1A81" w:rsidRPr="005D1A81" w:rsidRDefault="005D1A81" w:rsidP="005D1A81">
      <w:pPr>
        <w:numPr>
          <w:ilvl w:val="0"/>
          <w:numId w:val="1"/>
        </w:numPr>
        <w:shd w:val="clear" w:color="auto" w:fill="FFFFFF"/>
        <w:spacing w:after="0" w:line="240" w:lineRule="auto"/>
        <w:ind w:left="400" w:right="4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D1A81">
        <w:rPr>
          <w:rFonts w:ascii="Times New Roman" w:eastAsia="Times New Roman" w:hAnsi="Times New Roman" w:cs="Times New Roman"/>
          <w:color w:val="444444"/>
          <w:sz w:val="28"/>
          <w:szCs w:val="28"/>
        </w:rPr>
        <w:t>Анализ показал, что увеличение доходной и расходной части бюджета произошло за счет увеличения безвозмездных поступлений в бюджет МО. Кредиторская задолженность отсутствует.</w:t>
      </w:r>
    </w:p>
    <w:p w:rsidR="005D1A81" w:rsidRDefault="005D1A81" w:rsidP="005D1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D1A81" w:rsidRPr="005D1A81" w:rsidRDefault="005D1A81" w:rsidP="005D1A8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D1A81">
        <w:rPr>
          <w:rFonts w:ascii="Times New Roman" w:eastAsia="Times New Roman" w:hAnsi="Times New Roman" w:cs="Times New Roman"/>
          <w:color w:val="444444"/>
          <w:sz w:val="28"/>
          <w:szCs w:val="28"/>
        </w:rPr>
        <w:t>Председатель Контрольно-счетной комиссии</w:t>
      </w:r>
    </w:p>
    <w:p w:rsidR="005D1A81" w:rsidRPr="005D1A81" w:rsidRDefault="005D1A81" w:rsidP="005D1A8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D1A81">
        <w:rPr>
          <w:rFonts w:ascii="Times New Roman" w:eastAsia="Times New Roman" w:hAnsi="Times New Roman" w:cs="Times New Roman"/>
          <w:color w:val="444444"/>
          <w:sz w:val="28"/>
          <w:szCs w:val="28"/>
        </w:rPr>
        <w:t>Лысогорского муниципального района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</w:t>
      </w:r>
      <w:r w:rsidRPr="005D1A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Е.В. Ламина</w:t>
      </w:r>
    </w:p>
    <w:p w:rsidR="00CA2C84" w:rsidRDefault="00CA2C84" w:rsidP="005D1A81">
      <w:pPr>
        <w:spacing w:after="0" w:line="20" w:lineRule="atLeast"/>
      </w:pPr>
    </w:p>
    <w:sectPr w:rsidR="00C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84" w:rsidRDefault="00CA2C84" w:rsidP="005D1A81">
      <w:pPr>
        <w:spacing w:after="0" w:line="240" w:lineRule="auto"/>
      </w:pPr>
      <w:r>
        <w:separator/>
      </w:r>
    </w:p>
  </w:endnote>
  <w:endnote w:type="continuationSeparator" w:id="1">
    <w:p w:rsidR="00CA2C84" w:rsidRDefault="00CA2C84" w:rsidP="005D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84" w:rsidRDefault="00CA2C84" w:rsidP="005D1A81">
      <w:pPr>
        <w:spacing w:after="0" w:line="240" w:lineRule="auto"/>
      </w:pPr>
      <w:r>
        <w:separator/>
      </w:r>
    </w:p>
  </w:footnote>
  <w:footnote w:type="continuationSeparator" w:id="1">
    <w:p w:rsidR="00CA2C84" w:rsidRDefault="00CA2C84" w:rsidP="005D1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1C0A"/>
    <w:multiLevelType w:val="multilevel"/>
    <w:tmpl w:val="645A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A81"/>
    <w:rsid w:val="005D1A81"/>
    <w:rsid w:val="00CA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D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1A81"/>
  </w:style>
  <w:style w:type="paragraph" w:styleId="a6">
    <w:name w:val="footer"/>
    <w:basedOn w:val="a"/>
    <w:link w:val="a7"/>
    <w:uiPriority w:val="99"/>
    <w:semiHidden/>
    <w:unhideWhenUsed/>
    <w:rsid w:val="005D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2024-12-10T11:02:00Z</dcterms:created>
  <dcterms:modified xsi:type="dcterms:W3CDTF">2024-12-10T11:03:00Z</dcterms:modified>
</cp:coreProperties>
</file>