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B5E" w:rsidRDefault="00BB6B5E" w:rsidP="00BB6B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BB6B5E" w:rsidRDefault="00BB6B5E" w:rsidP="00BB6B5E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 </w:t>
      </w:r>
    </w:p>
    <w:p w:rsidR="00BB6B5E" w:rsidRDefault="00BB6B5E" w:rsidP="00BB6B5E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«Развитие образования в Лысогорском муниципальном районе Саратовской области на 2019-2021г. г.»</w:t>
      </w:r>
    </w:p>
    <w:p w:rsidR="00BB6B5E" w:rsidRDefault="00BB6B5E" w:rsidP="00BB6B5E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Паспорт.</w:t>
      </w:r>
    </w:p>
    <w:p w:rsidR="00BB6B5E" w:rsidRDefault="00BB6B5E" w:rsidP="00BB6B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8"/>
        <w:gridCol w:w="6655"/>
      </w:tblGrid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муниципальная программа «Развитие образования в Лысогорском муниципальном районе Саратовской области на 2019 - 2021 г. г.»  (далее - муниципальная программа)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Лысогорского муниципального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Соисполнители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Лысогорского муниципального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Участники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муниципальные образовательные организации, подведомственные отделу образования администрации Лысогорского муниципального района Саратовской области;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отдел образования администрации Лысогоского муниципального района Саратовской области;</w:t>
            </w:r>
          </w:p>
          <w:p w:rsidR="00BB6B5E" w:rsidRDefault="00BB6B5E" w:rsidP="00942AB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администрация Лысогорского муниципального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Подпрограммы муниципальной 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Развитие системы дошкольного образования;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подпрограмма 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Развитие системы общего и дополнительного образования.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подпрограмма 3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Поддержка одаренных детей Лысогорского района  Саратовской области</w:t>
            </w:r>
          </w:p>
          <w:p w:rsidR="00BB6B5E" w:rsidRDefault="00BB6B5E" w:rsidP="00942ABE">
            <w:pPr>
              <w:spacing w:after="0" w:line="240" w:lineRule="auto"/>
              <w:jc w:val="both"/>
            </w:pP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Программно-целевые инструменты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Цели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доступности и вариативности качественных образовательных услуг с учетом современных вызовов к системе дошкольного и общего  образования района;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высокого качества  образования в соответствии с меняющимися запросами населения и перспективными задачами развития российского и регионального общества и экономики;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и развитие одаренных детей района;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системы патриотического воспитания детей и молодежи;</w:t>
            </w:r>
          </w:p>
          <w:p w:rsidR="00BB6B5E" w:rsidRDefault="00BB6B5E" w:rsidP="00942ABE">
            <w:pPr>
              <w:spacing w:after="0" w:line="240" w:lineRule="auto"/>
            </w:pP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гибкой, подотчетной обществу системы непрерывного образования, развивающей человеческий потенциал, обеспечивающей текущие и перспективные потребности социально-экономического развития области и района;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обеспечение максимально равной доступности услуг дошкольного и общего образования детей;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инновационного характера кадровой политики и системы управления муниципальными бюджетными образовательными организациями;</w:t>
            </w:r>
          </w:p>
          <w:p w:rsidR="00BB6B5E" w:rsidRDefault="00BB6B5E" w:rsidP="00942ABE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безопасности обучающихся, воспитанников и работников образовательных организаций во время их трудовой и учебной деятельности;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эффективной системы по социализации и самореализации подростков, развитию потенциала детей;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создание условий для проявления одаренными детьми выдающихся способностей;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обучающихся патриотического сознания;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позитивной мотивации у подростков на прохождение военной службы;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Целевые показатели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1,5 до 7лет, с 82 процентов в 201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 до 98,5 процентов в 202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педагогических и руководящих работников дошкольных образовательных организаций, прошедших курсы повышения квалификации и/или профессиональной переподготовки с 7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процентов в 201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100 процентов в 202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обучающихся общеобразовательных организаций, которые обучаются в соответствии с требованиями федеральных государственных образовательных стандартов от общего количества обучающихся, с 75,96 процентов в 201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году, до 92,5 процентов в 202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уровень среднемесячной заработной платы преподавателей  муниципальных образовательных организаций (из всех источников) к заработной плате по экономике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 100 процентов в 202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увеличение удельного веса выпускников 9 классов, проживающих в сельской местности, удаленных и труднодоступных территориях, которым предоставлена возможность выбора профиля обучения, в том числе дистанционно, в общей численности выпускников 9 классов, проживающих в сельской местности, удаленных и труднодоступных территориях - с 15 процентов в 201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25 процентов в 202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увеличение удельного веса обучающихся общеобразовательных учреждений, освоивших программы основного общего образования, подтвердивших на государственной итоговой аттестации годовые отметки - с 65 процентов в 201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90 процентов в 202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повышение уровня соответствия результатов мониторинга достижений обучающихся, освоивших программы начального общего образования, показателям качества образовательного учреждения - с 70 процентов в 201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95 процентов в 202</w:t>
            </w:r>
            <w:r w:rsidRPr="0051366A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году;</w:t>
            </w:r>
          </w:p>
          <w:p w:rsidR="00BB6B5E" w:rsidRPr="0051366A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доля обучающихся  от 16 до 18 лет, участвующих в различных 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Этапы и сроки реализации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2019 – 2021 г. г.</w:t>
            </w: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</w:pP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финансового обеспечения муниципальной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</w:pP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финансового обеспечения муниципальной программы  составляет –</w:t>
            </w:r>
            <w:r w:rsidR="00E67540"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702835,0 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рублей, </w:t>
            </w: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 –</w:t>
            </w:r>
            <w:r w:rsidR="00E67540"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96AB6"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601540,5 </w:t>
            </w:r>
            <w:r w:rsidR="00E67540"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E67540"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96AB6"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101294,5 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E67540" w:rsidRPr="003912F4" w:rsidRDefault="00C96AB6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г. </w:t>
            </w:r>
          </w:p>
          <w:p w:rsidR="00C96AB6" w:rsidRPr="003912F4" w:rsidRDefault="00C96AB6" w:rsidP="00C9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 –</w:t>
            </w:r>
            <w:r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>194713,9 тыс. рублей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96AB6" w:rsidRPr="003912F4" w:rsidRDefault="00C96AB6" w:rsidP="00C9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–  </w:t>
            </w:r>
            <w:r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42805,2 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C96AB6" w:rsidRPr="003912F4" w:rsidRDefault="00C96AB6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  <w:p w:rsidR="00C96AB6" w:rsidRPr="003912F4" w:rsidRDefault="00C96AB6" w:rsidP="00C9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>197056,6 тыс. рублей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96AB6" w:rsidRPr="003912F4" w:rsidRDefault="00C96AB6" w:rsidP="00C9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–  </w:t>
            </w:r>
            <w:r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29263,8 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C96AB6" w:rsidRPr="003912F4" w:rsidRDefault="00C96AB6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г. </w:t>
            </w:r>
          </w:p>
          <w:p w:rsidR="00C96AB6" w:rsidRPr="003912F4" w:rsidRDefault="00C96AB6" w:rsidP="00C96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>209769,7 тыс. рублей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96AB6" w:rsidRPr="003912F4" w:rsidRDefault="00C96AB6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–  </w:t>
            </w:r>
            <w:r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29225,5 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Развитие системы дошкольного образования – </w:t>
            </w:r>
            <w:r w:rsidR="00C96AB6" w:rsidRPr="00391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134044,3 </w:t>
            </w: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="00C96AB6"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Развитие системы общего и дополнительного образования – 68 028,4  тыс. рублей;</w:t>
            </w:r>
          </w:p>
          <w:p w:rsidR="00BB6B5E" w:rsidRPr="003912F4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Поддержка одаренных детей Лысогорского района  Саратовской области</w:t>
            </w:r>
            <w:r w:rsidR="003912F4"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200,0 тыс.рублей, в том числе</w:t>
            </w:r>
          </w:p>
          <w:p w:rsidR="003912F4" w:rsidRPr="003912F4" w:rsidRDefault="003912F4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 -</w:t>
            </w:r>
          </w:p>
          <w:p w:rsidR="003912F4" w:rsidRPr="003912F4" w:rsidRDefault="003912F4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F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 - 200, тыс. рублей</w:t>
            </w:r>
          </w:p>
          <w:p w:rsidR="00BB6B5E" w:rsidRDefault="00BB6B5E" w:rsidP="00942ABE">
            <w:pPr>
              <w:spacing w:after="0" w:line="240" w:lineRule="auto"/>
              <w:jc w:val="both"/>
            </w:pPr>
          </w:p>
        </w:tc>
      </w:tr>
      <w:tr w:rsidR="00BB6B5E" w:rsidTr="00942ABE">
        <w:trPr>
          <w:trHeight w:val="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ликвидация очередности в дошкольные образовательные организации для детей в возрасте от 1,5 до 7 лет;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переход на обучение по образовательным программам, соответствующим требованиям федеральных государственных образовательных стандартов дошкольного образования, 98 процентов обучающихся дошкольных учреждений;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переход на обучение по общеобразовательным программам, соответствующим требованиям федеральных государственных образовательных стандартов, 100 процентов обучающихся 1-7-х классов;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в общеобразовательные организации района молодых педагогов;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создание во всех общеобразовательных организациях района условий, соответствующих требованиям федеральных государственных образовательных стандартов и санитарным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нормам и правилам, обеспечение безопасных условий для получения качественного образования;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увеличение удельного веса детей, охваченных образовательными программами дополнительного образования детей, в общей численности обучающихся в возрасте 6-18 лет до 78 процентов;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и развитие способностей 150 одаренных детей;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повышение квалификации педагогических работников образовательных организаций района, работающих с одаренными детьми;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увеличение количества обучающихся, участвующих в различных мероприятиях по гражданско-патриотическому и военно-патриотическому воспитанию с  1,7 тыс. человек в 201</w:t>
            </w:r>
            <w:r w:rsidRPr="005A20FD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1,9 тыс. человек в 202</w:t>
            </w:r>
            <w:r w:rsidRPr="005A20FD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</w:tc>
      </w:tr>
    </w:tbl>
    <w:p w:rsidR="001E1B39" w:rsidRPr="00E67540" w:rsidRDefault="001E1B39"/>
    <w:p w:rsidR="00BB6B5E" w:rsidRDefault="00BB6B5E" w:rsidP="00BB6B5E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Подпрограмма 1 «Развитие системы дошкольного образования»</w:t>
      </w:r>
    </w:p>
    <w:p w:rsidR="00BB6B5E" w:rsidRDefault="00BB6B5E" w:rsidP="00BB6B5E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Паспорт подпрограммы</w:t>
      </w:r>
    </w:p>
    <w:p w:rsidR="00BB6B5E" w:rsidRDefault="00BB6B5E" w:rsidP="00BB6B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0"/>
        <w:gridCol w:w="5856"/>
      </w:tblGrid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«Развитие системы дошкольного образования» (далее - подпрограмма)</w:t>
            </w: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Ответственный исполнитель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Лысогорского муниципального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Соисполнители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Лысогорского муниципального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Цели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государственных гарантий на получение дошкольного образования и повышение качества образовательных услуг, предоставляемых населению района системой дошкольного образования</w:t>
            </w: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доступности дошкольного образования;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высокого качества услуг дошкольного образования;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условий для реализации развивающих образовательных программ и внедрения системы оценки качества дошкольного образования</w:t>
            </w:r>
          </w:p>
          <w:p w:rsidR="00BB6B5E" w:rsidRDefault="00BB6B5E" w:rsidP="00942ABE">
            <w:pPr>
              <w:spacing w:after="0" w:line="240" w:lineRule="auto"/>
            </w:pP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Целевые показатели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детей дошкольного возраста, имеющих возможность получать услуги дошкольного образования, от общего количества детей в возрасте от 1,5 до 7 лет, с 82 процента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 до 98,5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педагогических и руководящих работников дошкольных образовательных организаций, прошедших курсы повышения квалификации и/или профессиональной переподготовки, с 73 процентов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 до 100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удельный вес воспитанников дошкольных образовательных организаций, обучающихся по программам, соответствующим требованиям федерального государственного образовательного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стандарта дошкольного образования, в общей численности воспитанников дошкольных образовательных организаций, с 75,9%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</w:rPr>
              <w:t>г.до 92,5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FC2C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дошкольных образовательных организаций, принимающих участие в региональном мониторинге оценки качества дошкольного образования, с 55 %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</w:rPr>
              <w:t>г. до 100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</w:t>
            </w: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Сроки и этапы реализации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2019- 2021 г.г.</w:t>
            </w: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Объем и источники финансового обеспечения подпрограммы 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6B5E" w:rsidRPr="008C3F31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финансового обеспечения подпрограммы составляет  </w:t>
            </w:r>
            <w:r w:rsidR="008C3F31"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134044,3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3912F4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</w:t>
            </w:r>
          </w:p>
          <w:p w:rsidR="003912F4" w:rsidRPr="008C3F31" w:rsidRDefault="003912F4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86902,2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3912F4" w:rsidRPr="008C3F31" w:rsidRDefault="003912F4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 -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3F31"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>47142,1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C2C84" w:rsidRPr="008C3F31" w:rsidRDefault="00FC2C84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в 2019</w:t>
            </w:r>
            <w:r w:rsidR="003912F4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 году –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3F31"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46214,4 </w:t>
            </w:r>
            <w:r w:rsidR="003912F4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3912F4" w:rsidRPr="008C3F31" w:rsidRDefault="003912F4" w:rsidP="00391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- 30731,7 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3912F4" w:rsidRPr="008C3F31" w:rsidRDefault="003912F4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- </w:t>
            </w:r>
            <w:r w:rsidR="008C3F31"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15482,7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FC2C84" w:rsidRPr="008C3F31" w:rsidRDefault="00FC2C84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2020 году 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C3F31"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42906,6  </w:t>
            </w:r>
            <w:r w:rsidR="003912F4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3912F4" w:rsidRPr="008C3F31" w:rsidRDefault="003912F4" w:rsidP="00391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27076,9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3912F4" w:rsidRPr="008C3F31" w:rsidRDefault="003912F4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- </w:t>
            </w:r>
            <w:r w:rsidR="008C3F31"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15829,7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FC2C84" w:rsidRPr="008C3F31" w:rsidRDefault="008C3F31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hAnsi="Times New Roman" w:cs="Times New Roman"/>
                <w:sz w:val="24"/>
                <w:szCs w:val="24"/>
              </w:rPr>
              <w:t xml:space="preserve">в 2021 году- </w:t>
            </w:r>
            <w:r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44923,3 </w:t>
            </w:r>
            <w:r w:rsidR="00FC2C84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3912F4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912F4" w:rsidRPr="008C3F31" w:rsidRDefault="003912F4" w:rsidP="00391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29093,6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BB6B5E" w:rsidRPr="008C3F31" w:rsidRDefault="003912F4" w:rsidP="008C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- </w:t>
            </w:r>
            <w:r w:rsidR="008C3F31"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3F31" w:rsidRPr="008C3F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15829,7 </w:t>
            </w:r>
            <w:r w:rsidRP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</w:t>
            </w:r>
            <w:r w:rsidR="008C3F3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BB6B5E" w:rsidTr="00942ABE">
        <w:trPr>
          <w:trHeight w:val="1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выполнения государственных гарантий общедоступности и бесплатности дошкольного образования;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внедрение альтернативной формы предоставления дошкольного образования (создание структурных подразделений дошкольного образования на базе общеобразовательных организаций)</w:t>
            </w:r>
          </w:p>
        </w:tc>
      </w:tr>
    </w:tbl>
    <w:p w:rsidR="00BB6B5E" w:rsidRPr="00E67540" w:rsidRDefault="00BB6B5E"/>
    <w:p w:rsidR="00BB6B5E" w:rsidRDefault="00BB6B5E" w:rsidP="00BB6B5E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Подпрограмма 2 «Развитие системы общего и дополнительного образования»</w:t>
      </w:r>
    </w:p>
    <w:p w:rsidR="00BB6B5E" w:rsidRDefault="00BB6B5E" w:rsidP="00BB6B5E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Паспорт подпрограммы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9"/>
        <w:gridCol w:w="5764"/>
      </w:tblGrid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«Развитие системы общего и дополнительного образования» (далее - подпрограмма)</w:t>
            </w: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Ответственный исполнитель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Лысогорского муниципального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Соисполнители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Лысогорского муниципального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Цели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повышение доступности качественного общего и дополнительного образования, соответствующего требованиям инновационного развития экономики, современным потребностям граждан Лысогорского муниципального района и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достижение стратегических ориентиров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национальной образовательной инициативы Наша новая школа;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повышение уровня качества образования и востребованности образовательных услуг</w:t>
            </w: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Целевые показатели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общеобразовательных организаций, соответствующих требованиям федеральных государственных образовательных стандартов, в общем числе общеобразовательных организаций, с   75,95 процентов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92,5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учителей в возрасте до 30 лет в общей численности учителей общеобразовательных организаций с 27 процентов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году до 35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отношение среднего балла единого государственного экзамена (в расчете на 1 предмет) в 5 процентах школ с лучшими результатами единого государственного экзамена к среднему баллу единого государственного экзамена (в расчете на 1 предмет) в 5 процентах школ с худшими результатами единого государственного экзамена, с 1,25 процента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1,0 процента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  <w:p w:rsidR="00BB6B5E" w:rsidRDefault="00BB6B5E" w:rsidP="0094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увеличение удельного веса обучающихся общеобразовательных учреждений, освоивших программы основного общего образования, подтвердивших на государственной итоговой аттестации годовые отметки - с 65 процентов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90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  <w:p w:rsidR="00BB6B5E" w:rsidRDefault="00BB6B5E" w:rsidP="00FC2C8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повышение уровня соответствия результатов мониторинга достижений обучающихся, освоивших программы начального общего образования, показателям качества образовательного учреждения - с 70 процентов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до 85 процентов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году;</w:t>
            </w: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Сроки и этапы реализации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FC2C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</w:t>
            </w:r>
            <w:r w:rsidR="00FC2C84">
              <w:rPr>
                <w:rFonts w:ascii="Times New Roman" w:eastAsia="Times New Roman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– 202</w:t>
            </w:r>
            <w:r w:rsidR="00FC2C84">
              <w:rPr>
                <w:rFonts w:ascii="Times New Roman" w:eastAsia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г. г.</w:t>
            </w: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и источники финансового обеспечения подпрограммы (по годам)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Pr="00305418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финансового обеспечения подпрограммы составляет  </w:t>
            </w:r>
            <w:r w:rsidR="0023709A"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568489,7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тысяч рублей, </w:t>
            </w:r>
          </w:p>
          <w:p w:rsidR="00BB6B5E" w:rsidRPr="00305418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из которых:</w:t>
            </w:r>
          </w:p>
          <w:p w:rsidR="0023709A" w:rsidRPr="00305418" w:rsidRDefault="0023709A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514638,3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  <w:p w:rsidR="00BB6B5E" w:rsidRPr="00305418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  </w:t>
            </w:r>
            <w:r w:rsidR="0023709A"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3709A"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53851,4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C2C84" w:rsidRPr="00305418" w:rsidRDefault="00FC2C84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в 2019 году –</w:t>
            </w:r>
            <w:r w:rsidR="0023709A"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191204,7 </w:t>
            </w:r>
            <w:r w:rsidR="0023709A"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</w:t>
            </w:r>
          </w:p>
          <w:p w:rsidR="0023709A" w:rsidRPr="00305418" w:rsidRDefault="0023709A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163982,2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23709A" w:rsidRPr="00305418" w:rsidRDefault="0023709A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- </w:t>
            </w:r>
            <w:r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27222,5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рублей.</w:t>
            </w:r>
          </w:p>
          <w:p w:rsidR="0023709A" w:rsidRPr="00305418" w:rsidRDefault="00FC2C84" w:rsidP="00237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в 2020 году</w:t>
            </w:r>
            <w:r w:rsid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23709A"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183313,8 </w:t>
            </w:r>
            <w:r w:rsidR="0023709A"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</w:t>
            </w:r>
          </w:p>
          <w:p w:rsidR="0023709A" w:rsidRPr="00305418" w:rsidRDefault="0023709A" w:rsidP="00237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>169979,7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C2C84" w:rsidRPr="00305418" w:rsidRDefault="0023709A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-  </w:t>
            </w:r>
            <w:r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13334,1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рублей.</w:t>
            </w:r>
          </w:p>
          <w:p w:rsidR="0023709A" w:rsidRPr="00305418" w:rsidRDefault="00305418" w:rsidP="00237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hAnsi="Times New Roman" w:cs="Times New Roman"/>
                <w:sz w:val="24"/>
                <w:szCs w:val="24"/>
              </w:rPr>
              <w:t>в 2021 году -</w:t>
            </w:r>
            <w:r w:rsidR="0023709A"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193971,2 </w:t>
            </w:r>
            <w:r w:rsidR="00FC2C84"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23709A"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</w:t>
            </w:r>
          </w:p>
          <w:p w:rsidR="0023709A" w:rsidRPr="00305418" w:rsidRDefault="0023709A" w:rsidP="00237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- </w:t>
            </w:r>
            <w:r w:rsidR="00305418"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180676,4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  <w:p w:rsidR="00FC2C84" w:rsidRPr="00305418" w:rsidRDefault="0023709A" w:rsidP="00FC2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- </w:t>
            </w:r>
            <w:r w:rsidR="00305418"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418" w:rsidRPr="00305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13294,8 </w:t>
            </w:r>
            <w:r w:rsidRPr="0030541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рублей.</w:t>
            </w:r>
          </w:p>
          <w:p w:rsidR="00BB6B5E" w:rsidRDefault="00BB6B5E" w:rsidP="00942ABE">
            <w:pPr>
              <w:spacing w:after="0" w:line="240" w:lineRule="auto"/>
            </w:pPr>
          </w:p>
        </w:tc>
      </w:tr>
      <w:tr w:rsidR="00BB6B5E" w:rsidTr="00942ABE">
        <w:trPr>
          <w:trHeight w:val="1"/>
        </w:trPr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Ожидаемые 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реализации подпрограммы</w:t>
            </w:r>
          </w:p>
        </w:tc>
        <w:tc>
          <w:tcPr>
            <w:tcW w:w="5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переход на обучение по общеобразовательным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программам, соответствующим требованиям федеральных государственных образовательных стандартов, 92,5  процентов обучающихся 1-10-х классов;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в общеобразовательные организации молодых педагогов;</w:t>
            </w:r>
          </w:p>
          <w:p w:rsidR="00BB6B5E" w:rsidRDefault="00BB6B5E" w:rsidP="00942ABE">
            <w:pPr>
              <w:spacing w:after="0" w:line="240" w:lineRule="auto"/>
            </w:pPr>
          </w:p>
        </w:tc>
      </w:tr>
    </w:tbl>
    <w:p w:rsidR="00BB6B5E" w:rsidRPr="00E67540" w:rsidRDefault="00BB6B5E"/>
    <w:p w:rsidR="00BB6B5E" w:rsidRDefault="00BB6B5E" w:rsidP="00BB6B5E">
      <w:pPr>
        <w:spacing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Подпрограмма 3 «Поддержка одаренных детей Лысогорского района  Саратовской области»</w:t>
      </w:r>
    </w:p>
    <w:p w:rsidR="00BB6B5E" w:rsidRDefault="00BB6B5E" w:rsidP="00BB6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82F"/>
          <w:sz w:val="24"/>
        </w:rPr>
      </w:pPr>
      <w:r>
        <w:rPr>
          <w:rFonts w:ascii="Times New Roman" w:eastAsia="Times New Roman" w:hAnsi="Times New Roman" w:cs="Times New Roman"/>
          <w:b/>
          <w:color w:val="26282F"/>
          <w:sz w:val="24"/>
        </w:rPr>
        <w:t>Паспорт подпрограммы</w:t>
      </w:r>
    </w:p>
    <w:p w:rsidR="00BB6B5E" w:rsidRDefault="00BB6B5E" w:rsidP="00BB6B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4"/>
        <w:gridCol w:w="5699"/>
      </w:tblGrid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 xml:space="preserve">Наименование подпрограммы 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"Поддержка одаренных детей Лысогорского района Саратовской области" (далее - подпрограмма)</w:t>
            </w: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>Ответственный исполнитель подпрограммы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Лысогорского района Саратовской области</w:t>
            </w: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>Соисполнители подпрограммы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отсутствуют</w:t>
            </w: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>Цели подпрограммы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создание условий и разнообразие форм для выявления, поддержки и развития одаренных детей</w:t>
            </w: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>Задачи подпрограммы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адресной поддержки одаренных детей независимо от социального положения и финансовых возможностей семьи в различных областях деятельности: интеллектуальной, исследовательской, творческой, спортивной;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оказание  поддержки, поощрение одаренных детей;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одаренных детей через проведение мероприятий по различным направлениям;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поощрение учителей, педагогов дополнительного образования, наставников одаренных детей за достигнутые их воспитанниками и обучающимися результаты на региональном,  всероссийском и международном уровнях;</w:t>
            </w:r>
          </w:p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повышение профессионального уровня педагогических работников  образовательных организаций по педагогической поддержке и сопровождению одаренных детей</w:t>
            </w: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>Целевые показатели подпрограммы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победителей и призеров всероссийских и международных олимпиад, конкурсов, фестивалей, с 4 человек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 до 10 человек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количество преподавателей - участников семинаров повышения квалификации по работе с одаренными детьми с 3 человек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 до 10 человек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участников муниципального этапа Всероссийской олимпиады школьников, выполнявших работы по единым заданиям повышенной сложности (с 7 по 11 классы),с  250 человек в 201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 до  300 человек в 202</w:t>
            </w:r>
            <w:r w:rsidR="00FC2C84" w:rsidRPr="00FC2C8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 году;</w:t>
            </w:r>
          </w:p>
          <w:p w:rsidR="00BB6B5E" w:rsidRDefault="00BB6B5E" w:rsidP="00942ABE">
            <w:pPr>
              <w:spacing w:after="0" w:line="240" w:lineRule="auto"/>
            </w:pP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 xml:space="preserve">Сроки и этапы реализации </w:t>
            </w: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lastRenderedPageBreak/>
              <w:t>подпрограммы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FC2C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</w:t>
            </w:r>
            <w:r w:rsidR="00FC2C84">
              <w:rPr>
                <w:rFonts w:ascii="Times New Roman" w:eastAsia="Times New Roman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-202</w:t>
            </w:r>
            <w:r w:rsidR="00FC2C84">
              <w:rPr>
                <w:rFonts w:ascii="Times New Roman" w:eastAsia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годы</w:t>
            </w: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6B5E" w:rsidRDefault="00BB6B5E" w:rsidP="00942ABE">
            <w:pPr>
              <w:spacing w:after="0" w:line="240" w:lineRule="auto"/>
            </w:pPr>
            <w:r w:rsidRPr="000006BF">
              <w:rPr>
                <w:rFonts w:ascii="Times New Roman" w:eastAsia="Times New Roman" w:hAnsi="Times New Roman" w:cs="Times New Roman"/>
                <w:sz w:val="24"/>
              </w:rPr>
              <w:t>Объем и источники финансового обеспечения подпрограммы (по годам)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6B5E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общий объем финансового обеспечения подпрограммы из средств местного  бюджета составляет  200</w:t>
            </w:r>
            <w:r w:rsidR="000006BF">
              <w:rPr>
                <w:rFonts w:ascii="Times New Roman" w:eastAsia="Times New Roman" w:hAnsi="Times New Roman" w:cs="Times New Roman"/>
                <w:sz w:val="24"/>
              </w:rPr>
              <w:t xml:space="preserve">,0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тыс. рублей, из них:</w:t>
            </w:r>
          </w:p>
          <w:p w:rsidR="000006BF" w:rsidRDefault="000006BF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областной бюджет - </w:t>
            </w:r>
          </w:p>
          <w:p w:rsidR="000006BF" w:rsidRPr="000006BF" w:rsidRDefault="000006BF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 - 200,0 тыс. рублей</w:t>
            </w:r>
          </w:p>
          <w:p w:rsidR="00BB6B5E" w:rsidRPr="000006BF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FC2C84"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году </w:t>
            </w:r>
            <w:r w:rsidR="000006BF"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- 66,0 </w:t>
            </w: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:rsidR="00BB6B5E" w:rsidRPr="000006BF" w:rsidRDefault="00BB6B5E" w:rsidP="0094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в 20</w:t>
            </w:r>
            <w:r w:rsidR="00FC2C84"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году </w:t>
            </w:r>
            <w:r w:rsidR="000006BF"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06BF"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67,0 </w:t>
            </w:r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:rsidR="00BB6B5E" w:rsidRDefault="000006BF" w:rsidP="000006BF">
            <w:r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2021 году - 67,0 </w:t>
            </w:r>
            <w:r w:rsidR="00BB6B5E" w:rsidRPr="000006B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BB6B5E" w:rsidTr="00942ABE">
        <w:trPr>
          <w:trHeight w:val="1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6282F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6B5E" w:rsidRDefault="00BB6B5E" w:rsidP="00942A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и развитие способностей  одаренных детей</w:t>
            </w:r>
          </w:p>
        </w:tc>
      </w:tr>
    </w:tbl>
    <w:p w:rsidR="00BB6B5E" w:rsidRPr="00BB6B5E" w:rsidRDefault="00BB6B5E"/>
    <w:sectPr w:rsidR="00BB6B5E" w:rsidRPr="00BB6B5E" w:rsidSect="001E1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B5E"/>
    <w:rsid w:val="000006BF"/>
    <w:rsid w:val="001E1B39"/>
    <w:rsid w:val="001F502B"/>
    <w:rsid w:val="0023709A"/>
    <w:rsid w:val="00305418"/>
    <w:rsid w:val="003912F4"/>
    <w:rsid w:val="005358E8"/>
    <w:rsid w:val="008C3F31"/>
    <w:rsid w:val="00BB6B5E"/>
    <w:rsid w:val="00C96AB6"/>
    <w:rsid w:val="00E67540"/>
    <w:rsid w:val="00FC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2271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</dc:creator>
  <cp:lastModifiedBy>User</cp:lastModifiedBy>
  <cp:revision>2</cp:revision>
  <dcterms:created xsi:type="dcterms:W3CDTF">2018-11-15T10:40:00Z</dcterms:created>
  <dcterms:modified xsi:type="dcterms:W3CDTF">2018-11-15T10:40:00Z</dcterms:modified>
</cp:coreProperties>
</file>