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A1348A">
        <w:rPr>
          <w:rFonts w:cs="Times New Roman"/>
          <w:b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4C7A25">
        <w:rPr>
          <w:b/>
          <w:sz w:val="21"/>
          <w:szCs w:val="21"/>
        </w:rPr>
        <w:t xml:space="preserve"> 15 декабря 2023 года № 4/30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:rsidR="006A6E3C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Ведомственная структура расходов бюджета Лысогорского муниципального района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на 20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4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ов</w:t>
      </w:r>
    </w:p>
    <w:p w:rsidR="00127343" w:rsidRPr="00127343" w:rsidRDefault="00127343" w:rsidP="006A6E3C">
      <w:pPr>
        <w:spacing w:after="0" w:line="240" w:lineRule="auto"/>
        <w:ind w:firstLine="0"/>
        <w:jc w:val="center"/>
        <w:rPr>
          <w:rFonts w:cs="Times New Roman"/>
          <w:bCs/>
          <w:i/>
          <w:color w:val="auto"/>
          <w:sz w:val="21"/>
          <w:szCs w:val="21"/>
          <w:lang w:eastAsia="x-none"/>
        </w:rPr>
      </w:pPr>
      <w:proofErr w:type="gramStart"/>
      <w:r>
        <w:rPr>
          <w:rFonts w:cs="Times New Roman"/>
          <w:bCs/>
          <w:i/>
          <w:color w:val="auto"/>
          <w:sz w:val="21"/>
          <w:szCs w:val="21"/>
          <w:lang w:eastAsia="x-none"/>
        </w:rPr>
        <w:t>(с изменениями от 27 декабря 2023 года № 6/45</w:t>
      </w:r>
      <w:r w:rsidR="003A6AF9">
        <w:rPr>
          <w:rFonts w:cs="Times New Roman"/>
          <w:bCs/>
          <w:i/>
          <w:color w:val="auto"/>
          <w:sz w:val="21"/>
          <w:szCs w:val="21"/>
          <w:lang w:eastAsia="x-none"/>
        </w:rPr>
        <w:t>, от 28 февраля 2024 года № 2/2</w:t>
      </w:r>
      <w:r w:rsidR="00B409DB">
        <w:rPr>
          <w:rFonts w:cs="Times New Roman"/>
          <w:bCs/>
          <w:i/>
          <w:color w:val="auto"/>
          <w:sz w:val="21"/>
          <w:szCs w:val="21"/>
          <w:lang w:eastAsia="x-none"/>
        </w:rPr>
        <w:t>, от 24 апреля 2024 года № 4/23</w:t>
      </w:r>
      <w:r w:rsidR="00D162D5">
        <w:rPr>
          <w:rFonts w:cs="Times New Roman"/>
          <w:bCs/>
          <w:i/>
          <w:color w:val="auto"/>
          <w:sz w:val="21"/>
          <w:szCs w:val="21"/>
          <w:lang w:eastAsia="x-none"/>
        </w:rPr>
        <w:t>, от 29 мая 2024 года № 5/32</w:t>
      </w:r>
      <w:r w:rsidR="00173C54">
        <w:rPr>
          <w:rFonts w:cs="Times New Roman"/>
          <w:bCs/>
          <w:i/>
          <w:color w:val="auto"/>
          <w:sz w:val="21"/>
          <w:szCs w:val="21"/>
          <w:lang w:eastAsia="x-none"/>
        </w:rPr>
        <w:t>, от 26 июня 2024 года № 6/3</w:t>
      </w:r>
      <w:r w:rsidR="005553B4">
        <w:rPr>
          <w:rFonts w:cs="Times New Roman"/>
          <w:bCs/>
          <w:i/>
          <w:color w:val="auto"/>
          <w:sz w:val="21"/>
          <w:szCs w:val="21"/>
          <w:lang w:eastAsia="x-none"/>
        </w:rPr>
        <w:t>, от 06 августа 2024 года № 7/44, от 28 августа 2024 года № 8/48</w:t>
      </w:r>
      <w:r w:rsidR="00633164">
        <w:rPr>
          <w:rFonts w:cs="Times New Roman"/>
          <w:bCs/>
          <w:i/>
          <w:color w:val="auto"/>
          <w:sz w:val="21"/>
          <w:szCs w:val="21"/>
          <w:lang w:eastAsia="x-none"/>
        </w:rPr>
        <w:t>, от 11 сентября 2024 года № 9/54</w:t>
      </w:r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>, от 25</w:t>
      </w:r>
      <w:proofErr w:type="gramEnd"/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 xml:space="preserve"> сентября 2024 года № 11/60</w:t>
      </w:r>
      <w:r w:rsidR="007F5D77">
        <w:rPr>
          <w:rFonts w:cs="Times New Roman"/>
          <w:bCs/>
          <w:i/>
          <w:color w:val="auto"/>
          <w:sz w:val="21"/>
          <w:szCs w:val="21"/>
          <w:lang w:eastAsia="x-none"/>
        </w:rPr>
        <w:t>, от 01 ноября 2024 года № 12/73</w:t>
      </w:r>
      <w:r w:rsidR="00201D59">
        <w:rPr>
          <w:rFonts w:cs="Times New Roman"/>
          <w:bCs/>
          <w:i/>
          <w:color w:val="auto"/>
          <w:sz w:val="21"/>
          <w:szCs w:val="21"/>
          <w:lang w:eastAsia="x-none"/>
        </w:rPr>
        <w:t>, от 27 ноября 2024 года № 14/83</w:t>
      </w:r>
      <w:r w:rsidR="00FD101A">
        <w:rPr>
          <w:rFonts w:cs="Times New Roman"/>
          <w:bCs/>
          <w:i/>
          <w:color w:val="auto"/>
          <w:sz w:val="21"/>
          <w:szCs w:val="21"/>
          <w:lang w:eastAsia="x-none"/>
        </w:rPr>
        <w:t>, от 29 ноября 2024 года № 15/87</w:t>
      </w:r>
      <w:r w:rsidR="00160ED4">
        <w:rPr>
          <w:rFonts w:cs="Times New Roman"/>
          <w:bCs/>
          <w:i/>
          <w:color w:val="auto"/>
          <w:sz w:val="21"/>
          <w:szCs w:val="21"/>
          <w:lang w:eastAsia="x-none"/>
        </w:rPr>
        <w:t>, от 25 декабря 2024 года № 17/92</w:t>
      </w:r>
      <w:r>
        <w:rPr>
          <w:rFonts w:cs="Times New Roman"/>
          <w:bCs/>
          <w:i/>
          <w:color w:val="auto"/>
          <w:sz w:val="21"/>
          <w:szCs w:val="21"/>
          <w:lang w:eastAsia="x-none"/>
        </w:rPr>
        <w:t>)</w:t>
      </w:r>
    </w:p>
    <w:p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59"/>
        <w:gridCol w:w="1701"/>
      </w:tblGrid>
      <w:tr w:rsidR="00160ED4" w:rsidRPr="00160ED4" w:rsidTr="001321DE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Код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Раз-дел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t> </w:t>
            </w:r>
          </w:p>
        </w:tc>
      </w:tr>
      <w:tr w:rsidR="00160ED4" w:rsidRPr="00160ED4" w:rsidTr="001321DE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2026 год</w:t>
            </w:r>
          </w:p>
        </w:tc>
      </w:tr>
    </w:tbl>
    <w:p w:rsidR="00160ED4" w:rsidRPr="00160ED4" w:rsidRDefault="00160ED4" w:rsidP="00160ED4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</w:tblGrid>
      <w:tr w:rsidR="00160ED4" w:rsidRPr="00160ED4" w:rsidTr="001321DE">
        <w:trPr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256 725 992,25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142 147 714,40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151 654 143,25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84 885 951,33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42 890 180,29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41 999 053,65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28 078 142,01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18 886 657,99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18 580 896,00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26 678 042,01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26 678 042,01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26 504 788,01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17 272 057,99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16 971 796,00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24 709 152,48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16 085 482,99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15 815 646,00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1 795 635,53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1 186 575,00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1 156 150,00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113 390,00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113 390,00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Поощрение муниципальных управленческих команд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444 271,00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22 429,00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Средства из федерального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Средства резервного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52 122 259,70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21 232 904,46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20 711 547,95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 муниципального учреждения «Административно-хозяйственное обслуживание» на 2024-2026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22 381 876,98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14 330 884,42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13 963 425,85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18 739 393,98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14 282 134,42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13 915 925,85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14 754 293,11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12 037 483,57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11 728 830,15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3 982 600,87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2 244 650,85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2 187 095,70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3 013 933,00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41 799,29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2 972 133,71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  на 2024-2026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6 775 703,59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6 775 703,59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6 122 203,59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5 193 745,04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5 060 572,10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642 525,00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626 050,00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21 481 474,90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20 733 419,40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525 954,29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525 954,29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судебных издержек.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погашение задолженности по исполнительным документам, выданным на основании судебных актов о возмещении материального ущерба, причиненного в результате пожара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748 055,50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Мероприятия по изготовлению и установке информационных стендов, размещение информации, прочие расходы.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98 619,50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98 619,50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Работы в области охраны объектов культурного наследия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350 250,00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2 910 690,82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2 834 184,70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  на 2024-2026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2 098 946,30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2 098 946,30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2 024 002,71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1 443 257,39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1 406 250,80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74 943,59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76 914,82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74 942,65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583 493,88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158 000,00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Снижение рисков и смягчение последствий чрезвычайных ситуаций природного и техногенного характера на территории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Предупреждение возникновения пожаров, профилактика пожаров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Закупка товаров, работ и услуг для обеспечения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Защитные сооружения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Разработка Плана действий по предупреждению и ликвидации чрезвычайных ситуаций на территории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"Профилактика терроризма и экстремизма на территории Лысогорского муниципального района Саратовской области на 2024-2026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Приобретение и установка технических средств защиты в местах с массовым пребыванием людей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Изготовление буклетов, памяток, плакатов и рекомендаций по антитеррористической тематике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57 977 117,69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16 088 150,00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18 185 900,00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Дорожное хозяйств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о(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 на 2023 -2025годы»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"Капитальный ремонт, текущий ремонт и содержание автомобильных дорог общего пользования местного значения"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23 469 290,69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Разработка схем дорожного движения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 (в сфере дорожной деятельности).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 "Укрепление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осуществляющих перевозки для строительства объекта "Южно-Европейский газопровод. Участок "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Починки-Анапа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", км 347,5-км 493" в составе стройки "Расширение ЕСГ для обеспечения подачи газа в газопровод "Южный поток", код стройки 051-2002669".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 (Укрепление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осуществляющих перевозки для строительства объекта "Южно-Европейский газопровод.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Участок "Починки-Анапа", км 347,5-км 493" в составе стройки "Расширение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ЕСГ для обеспечения подачи газа в газопровод "Южный поток", код стройки 051-2002669).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"Приобретение дорожно-эксплуатационной техники"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2 625 000,00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дорожно-эксплуатационной техникой муниципальных районов и городских округов области за счет местного бюджета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 (на доведение достигнутых результатов за счет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11 004 192,00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"Проведение комплексных кадастровых работ на территории Лысогорского муниципального района на  2024 год"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комплексных кадастровых работ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31 027 462,22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27 249 655,86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27 599 437,05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Исполнение  решений, не связанных с погашением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29 673 352,49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26 950 818,36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27 308 262,05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ТеплоВодоРесурс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29 395 181,83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26 902 068,36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27 260 762,05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"Содержание казенного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15 932 038,15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16 060 080,07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15 651 133,15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15 571 738,15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15 708 787,57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15 308 848,15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13 859 415,23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14 386 817,25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14 017 924,50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1 372 227,61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980 720,32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958 423,65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340 095,31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"Основное производство"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13 463 143,68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10 841 988,29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11 609 628,90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Приобретение природного газа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6 749 650,46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6 749 650,46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Приобретение электроэнергии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3 327 555,88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Закупка товаров, работ и услуг для обеспечения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3 327 555,88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Приобретение воды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1 257 409,57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1 257 409,57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816 980,00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816 980,00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661 492,55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661 492,55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Обслуживание газопровода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629 078,00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629 078,00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278 170,66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21 146,72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847 609,73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847 609,73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847 609,73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 твердых коммунальных отходов на территории муниципального района.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8 816,00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8 816,00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Филиале муниципального бюджетного общеобразовательного учреждения "Средняя общеобразовательная школа им. И.Ф.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Шаменкова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 с. Большая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Саратовской области в п.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Яблочный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переворужение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котельной в муниципальном бюджетном учреждении "Средняя общеобразовательная школа № 2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мероприятий в области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энергосбережения и повышения энергетической эффективности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63 353 576,93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63 353 576,93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Лысогорского района Саратовской области «Культура Лысогорского района 2024-2026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63 289 286,87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«Библиотеки»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14 922 028,83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10 527 986,62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10 258 038,25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"Оказание муниципальных услуг населению библиотеками"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работников библиотек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13 607 219,29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6 224 026,21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6 224 026,21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библиотек"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601 492,00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225 087,52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219 316,05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выполнение муниципальных заданий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"Комплектование фондов библиотек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A2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153 061,23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Подпрограмма "Культурно-досуговые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48 367 258,04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23 206 376,92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22 098 435,85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6 884 255,11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6 230 359,11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6 230 359,11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653 896,00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653 896,00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сохранения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достигнутых показателей повышение оплаты труда работников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25 400 246,08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12 572 453,84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12 572 453,84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2 158 719,32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879 553,35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857 000,70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1 900 223,32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1 900 223,32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"Мероприятия по текущему ремонту"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10 578 422,56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572 951,68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572 951,68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челове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(средства для достижения показателей результативности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 за счет средств местного бюджета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местного бюджета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( 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""Мероприятия по благоустройству сквера"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A1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64 290,06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судебных решений.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судебных издержек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39 1 00 00240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39 1 00 00240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5 677 977,00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944 872,50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920 645,00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Доплаты к пенсиям.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4 048 838,00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4 048 838,00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Ежемесячная денежная выплата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Ежемесячная денежная выплата на оплату жилого помещения и коммунальных услуг отдельным категориям граждан, проживающих и работающих в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Оказание других видов социальной помощи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4 036 338,00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4 036 338,00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4 036 338,00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Подпрограмма "Развитие физической культуры и спорта в Лысогорском муниципальном районе"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"Содержание МБУ "Олимп"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. Лысые Горы"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8 432 251,74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8 432 251,74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97 311,00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97 311,00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Подпрограмма "Патриотическое воспитание молодежи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"Проведение районных, межрайонных городских и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межпоселенческих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мероприятий в сфере патриотического воспитания на территории района; организация участия представителей молодежи Лысогорского района в мероприятиях областного, межрайонного всероссийского уровня"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Участие, организация и проведение на территории района  спортивных и физкультурно-массовых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2 163 653,52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1 142 253,52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1 142 253,52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Поддержка в сфере культуры, кинематографии 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752 253,52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752 253,52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19 915 158,40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16 982 205,62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17 045 433,25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10 951 203,00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10 951 203,00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10 834 293,00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10 834 293,00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10 834 293,00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10 129 793,00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7 853 405,62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7 652 036,25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703 999,29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741 975,00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722 950,00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500,71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контроля за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МЕЖБЮДЖЕТНЫЕ ТРАНСФЕРТЫ ОБЩЕГО ХАРАКТЕРА БЮДЖЕТАМ БЮДЖЕТНОЙ СИСТЕМЫ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8 963 955,40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7 737 873,40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429 864 168,57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332 642 899,49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331 918 806,28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429 053 781,57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331 462 799,49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330 738 706,28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50 705 784,61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50 705 757,25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Подпрограмма « Развитие системы дошкольного образования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50 705 757,25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«Обеспечение деятельности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44 923 153,21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37 162 216,49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36 819 993,00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17 315 101,24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17 315 101,24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237 151,97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237 151,97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«Капитальный ремонт и текущий ремонт детских садов»»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4 119 254,44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Капитальный и текущий ремонт муниципальных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262 093,69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262 093,69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«Организация предоставления питания в детских дошкольных учреждениях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1 392 349,60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868 031,80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853 765,60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556 385,28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556 385,28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75 717,32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75 717,32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Частичное финансирование расходов на присмотр и уход за детьми дошкольного возраста в муниципальных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83 655,00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83 655,00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676 592,00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676 592,00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674 614,20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657 316,40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344 220 889,14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335 686 823,12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335 686 823,12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307 925 106,19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252 737 906,20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252 495 962,43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1 902 960,00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1 902 960,00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29 678 114,97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29 678 114,97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160 358,30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160 358,30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917 753,93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917 753,93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4 308 318,46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1 414 780,59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1 414 780,59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921 246,07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921 246,07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5 853 038,40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4 920 870,00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4 904 490,00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669 462,72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669 462,72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389 522,68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389 522,68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55 445,00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Финансовое обеспечение расходов за присмотр и уход за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598 208,00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598 208,00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"Реализация проекта по созданию профильных мастерских в сельских школах"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Региональный проект "Современная школа"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17 163 500,00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технологической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Ремонт,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Региональный проект «Цифровая образовательная среда»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МОУ СОШ с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Б.Рельня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(Филиал имени И.Ф.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Шамёнкова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МБОУ "Средняя общеобразовательная школа №1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.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Лысые Горы Саратовской области" в с.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Большая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Осуществление мероприятий в области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15 701 149,50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«Развитие системы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8 110 641,65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4 097 496,97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3 992 432,95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выполнение муниципальных заданий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2 192 438,40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2 192 438,40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5 889,60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5 889,60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Проведение капитального и текущего ремонта муниципальных образовательных организаций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персонифицированного финансирования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дополнительного образования детей"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Муниципальном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 бюджетном учреждение дополнительного образования "Центр дополнительного образования детей"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160ED4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 на 2024-2026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Подпрограмма «Организация летнего отдыха, оздоровления и занятости детей, подростков образовательными организациями  Лысогорского муниципального района на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Подпрограмма «Работа для подростка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«Трудовая занятость»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15 960 630,32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12 360 199,26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12 481 809,55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 Централизованная бухгалтерия отдела образования администрации Лысогорского муниципального района Саратовской области» на 2024-2026 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7 754 489,00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5 726 735,62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5 579 896,25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565 752,00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490 290,45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477 718,90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3 092 601,32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3 092 601,32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2 593 512,32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1 947 114,00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1 897 188,00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499 089,00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403 736,77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393 384,55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Обеспечение выплат ежемесячного денежного вознаграждения советникам директоров по воспитанию и взаимодействию с детскими общественными объединениями государственных 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2 129 488,00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1 660 447,42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1 617 871,85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2 018 796,00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1 640 272,72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1 598 214,45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110 692,00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20 174,70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19 657,40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Расходные обязательства муниципальных образований за счет субсидий, субвенций и иных межбюджетных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810 387,00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Основное мероприятие "Кадровое обеспечение 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779 187,00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160ED4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160ED4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160ED4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Обеспечение деятельности контрольно-счетной комиссии.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160ED4" w:rsidRPr="00160ED4" w:rsidTr="001321DE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707 575 033,51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492 581 820,88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ED4" w:rsidRPr="00160ED4" w:rsidRDefault="00160ED4" w:rsidP="00160ED4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160ED4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501 411 452,05 </w:t>
            </w:r>
          </w:p>
        </w:tc>
      </w:tr>
    </w:tbl>
    <w:p w:rsidR="00160ED4" w:rsidRPr="00160ED4" w:rsidRDefault="00160ED4" w:rsidP="00160ED4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160ED4" w:rsidRPr="00160ED4" w:rsidRDefault="00160ED4" w:rsidP="00160ED4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  <w:bookmarkStart w:id="0" w:name="_GoBack"/>
      <w:bookmarkEnd w:id="0"/>
    </w:p>
    <w:sectPr w:rsidR="00484E00" w:rsidRPr="00484E00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07625F2"/>
    <w:multiLevelType w:val="hybridMultilevel"/>
    <w:tmpl w:val="1374A2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0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6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5869A2"/>
    <w:multiLevelType w:val="hybridMultilevel"/>
    <w:tmpl w:val="C5CA88BA"/>
    <w:lvl w:ilvl="0" w:tplc="3EBE7818">
      <w:start w:val="1"/>
      <w:numFmt w:val="decimal"/>
      <w:lvlText w:val="%1)"/>
      <w:lvlJc w:val="left"/>
      <w:pPr>
        <w:ind w:left="11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533A1014"/>
    <w:multiLevelType w:val="hybridMultilevel"/>
    <w:tmpl w:val="F1D04A9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7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5"/>
  </w:num>
  <w:num w:numId="5">
    <w:abstractNumId w:val="3"/>
  </w:num>
  <w:num w:numId="6">
    <w:abstractNumId w:val="47"/>
  </w:num>
  <w:num w:numId="7">
    <w:abstractNumId w:val="33"/>
  </w:num>
  <w:num w:numId="8">
    <w:abstractNumId w:val="29"/>
  </w:num>
  <w:num w:numId="9">
    <w:abstractNumId w:val="19"/>
  </w:num>
  <w:num w:numId="10">
    <w:abstractNumId w:val="6"/>
  </w:num>
  <w:num w:numId="11">
    <w:abstractNumId w:val="17"/>
  </w:num>
  <w:num w:numId="12">
    <w:abstractNumId w:val="26"/>
  </w:num>
  <w:num w:numId="13">
    <w:abstractNumId w:val="45"/>
  </w:num>
  <w:num w:numId="14">
    <w:abstractNumId w:val="0"/>
  </w:num>
  <w:num w:numId="15">
    <w:abstractNumId w:val="31"/>
  </w:num>
  <w:num w:numId="16">
    <w:abstractNumId w:val="30"/>
  </w:num>
  <w:num w:numId="17">
    <w:abstractNumId w:val="32"/>
  </w:num>
  <w:num w:numId="18">
    <w:abstractNumId w:val="38"/>
  </w:num>
  <w:num w:numId="19">
    <w:abstractNumId w:val="5"/>
  </w:num>
  <w:num w:numId="20">
    <w:abstractNumId w:val="41"/>
  </w:num>
  <w:num w:numId="21">
    <w:abstractNumId w:val="43"/>
  </w:num>
  <w:num w:numId="22">
    <w:abstractNumId w:val="10"/>
  </w:num>
  <w:num w:numId="23">
    <w:abstractNumId w:val="23"/>
  </w:num>
  <w:num w:numId="24">
    <w:abstractNumId w:val="42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9"/>
  </w:num>
  <w:num w:numId="29">
    <w:abstractNumId w:val="20"/>
  </w:num>
  <w:num w:numId="30">
    <w:abstractNumId w:val="35"/>
  </w:num>
  <w:num w:numId="31">
    <w:abstractNumId w:val="27"/>
  </w:num>
  <w:num w:numId="32">
    <w:abstractNumId w:val="46"/>
  </w:num>
  <w:num w:numId="33">
    <w:abstractNumId w:val="36"/>
  </w:num>
  <w:num w:numId="34">
    <w:abstractNumId w:val="40"/>
  </w:num>
  <w:num w:numId="35">
    <w:abstractNumId w:val="11"/>
  </w:num>
  <w:num w:numId="36">
    <w:abstractNumId w:val="21"/>
  </w:num>
  <w:num w:numId="37">
    <w:abstractNumId w:val="18"/>
  </w:num>
  <w:num w:numId="38">
    <w:abstractNumId w:val="44"/>
  </w:num>
  <w:num w:numId="39">
    <w:abstractNumId w:val="37"/>
  </w:num>
  <w:num w:numId="40">
    <w:abstractNumId w:val="2"/>
  </w:num>
  <w:num w:numId="41">
    <w:abstractNumId w:val="12"/>
  </w:num>
  <w:num w:numId="42">
    <w:abstractNumId w:val="24"/>
  </w:num>
  <w:num w:numId="43">
    <w:abstractNumId w:val="1"/>
  </w:num>
  <w:num w:numId="44">
    <w:abstractNumId w:val="28"/>
  </w:num>
  <w:num w:numId="45">
    <w:abstractNumId w:val="8"/>
  </w:num>
  <w:num w:numId="46">
    <w:abstractNumId w:val="22"/>
  </w:num>
  <w:num w:numId="47">
    <w:abstractNumId w:val="34"/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444C3"/>
    <w:rsid w:val="00057ED6"/>
    <w:rsid w:val="000666B3"/>
    <w:rsid w:val="00082205"/>
    <w:rsid w:val="000F12BA"/>
    <w:rsid w:val="00127343"/>
    <w:rsid w:val="00160ED4"/>
    <w:rsid w:val="00173C54"/>
    <w:rsid w:val="001D702F"/>
    <w:rsid w:val="001F1FBA"/>
    <w:rsid w:val="00201D59"/>
    <w:rsid w:val="0020386B"/>
    <w:rsid w:val="00293E25"/>
    <w:rsid w:val="00295A73"/>
    <w:rsid w:val="002C1338"/>
    <w:rsid w:val="002C55D3"/>
    <w:rsid w:val="00377DF1"/>
    <w:rsid w:val="003A6AF9"/>
    <w:rsid w:val="003B03DC"/>
    <w:rsid w:val="00407D15"/>
    <w:rsid w:val="00484E00"/>
    <w:rsid w:val="004C7A25"/>
    <w:rsid w:val="004F7254"/>
    <w:rsid w:val="005553B4"/>
    <w:rsid w:val="00587C54"/>
    <w:rsid w:val="0059533D"/>
    <w:rsid w:val="005F4B39"/>
    <w:rsid w:val="006102B2"/>
    <w:rsid w:val="00633164"/>
    <w:rsid w:val="006631B3"/>
    <w:rsid w:val="006A6E3C"/>
    <w:rsid w:val="006B43C7"/>
    <w:rsid w:val="006D0768"/>
    <w:rsid w:val="006D76C7"/>
    <w:rsid w:val="006E566C"/>
    <w:rsid w:val="00733657"/>
    <w:rsid w:val="007A753F"/>
    <w:rsid w:val="007F28AC"/>
    <w:rsid w:val="007F4393"/>
    <w:rsid w:val="007F5D77"/>
    <w:rsid w:val="008110D5"/>
    <w:rsid w:val="00856204"/>
    <w:rsid w:val="00873A8E"/>
    <w:rsid w:val="008D6E5F"/>
    <w:rsid w:val="009F6B63"/>
    <w:rsid w:val="00A1348A"/>
    <w:rsid w:val="00B24F5E"/>
    <w:rsid w:val="00B35EF0"/>
    <w:rsid w:val="00B409DB"/>
    <w:rsid w:val="00B70929"/>
    <w:rsid w:val="00B86816"/>
    <w:rsid w:val="00C7795B"/>
    <w:rsid w:val="00C851C7"/>
    <w:rsid w:val="00CC0991"/>
    <w:rsid w:val="00D162D5"/>
    <w:rsid w:val="00D223A5"/>
    <w:rsid w:val="00EC12FD"/>
    <w:rsid w:val="00EF6A28"/>
    <w:rsid w:val="00F17F73"/>
    <w:rsid w:val="00F90678"/>
    <w:rsid w:val="00FB2923"/>
    <w:rsid w:val="00FD101A"/>
    <w:rsid w:val="00FD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  <w:style w:type="numbering" w:customStyle="1" w:styleId="51">
    <w:name w:val="Нет списка5"/>
    <w:next w:val="a2"/>
    <w:uiPriority w:val="99"/>
    <w:semiHidden/>
    <w:rsid w:val="00FD101A"/>
  </w:style>
  <w:style w:type="numbering" w:customStyle="1" w:styleId="61">
    <w:name w:val="Нет списка6"/>
    <w:next w:val="a2"/>
    <w:uiPriority w:val="99"/>
    <w:semiHidden/>
    <w:rsid w:val="00160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  <w:style w:type="numbering" w:customStyle="1" w:styleId="51">
    <w:name w:val="Нет списка5"/>
    <w:next w:val="a2"/>
    <w:uiPriority w:val="99"/>
    <w:semiHidden/>
    <w:rsid w:val="00FD101A"/>
  </w:style>
  <w:style w:type="numbering" w:customStyle="1" w:styleId="61">
    <w:name w:val="Нет списка6"/>
    <w:next w:val="a2"/>
    <w:uiPriority w:val="99"/>
    <w:semiHidden/>
    <w:rsid w:val="00160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13753</Words>
  <Characters>78394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2024-12-26T10:44:00Z</dcterms:created>
  <dcterms:modified xsi:type="dcterms:W3CDTF">2024-12-26T10:51:00Z</dcterms:modified>
</cp:coreProperties>
</file>