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B" w:rsidRDefault="00D20FAB" w:rsidP="00D20F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444444"/>
          <w:sz w:val="28"/>
          <w:szCs w:val="28"/>
        </w:rPr>
      </w:pPr>
      <w:r>
        <w:rPr>
          <w:rFonts w:ascii="Trebuchet MS" w:hAnsi="Trebuchet MS"/>
          <w:b/>
          <w:bCs/>
          <w:color w:val="444444"/>
          <w:sz w:val="28"/>
          <w:szCs w:val="28"/>
        </w:rPr>
        <w:t>Федеральное законодательство в сфере инвестиционной деятельности</w:t>
      </w:r>
    </w:p>
    <w:p w:rsidR="00D20FAB" w:rsidRDefault="00D20FAB" w:rsidP="00D20FAB">
      <w:pPr>
        <w:pStyle w:val="a3"/>
        <w:shd w:val="clear" w:color="auto" w:fill="FBFBFB"/>
        <w:spacing w:beforeAutospacing="0" w:afterAutospacing="0"/>
        <w:rPr>
          <w:rFonts w:ascii="Verdana" w:hAnsi="Verdana"/>
          <w:color w:val="232323"/>
        </w:rPr>
      </w:pPr>
      <w:r>
        <w:rPr>
          <w:rFonts w:ascii="Verdana" w:hAnsi="Verdana"/>
          <w:color w:val="232323"/>
        </w:rPr>
        <w:t> 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ФЕДЕРАЛЬНЫЙ ЗАКОН от 29.11.2001 г. № 156–ФЗ «Об инвестиционных фондах»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ФЕДЕРАЛЬНЫЙ ЗАКОН от 24 ноября 1996 года № 132-ФЗ «Об основах туристской деятельности в Российской Федерации»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ФЕДЕРАЛЬНЫЙ ЗАКОН от 21 июля 2005 года № 115-ФЗ "О концессионных соглашениях"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ФЕДЕРАЛЬНЫЙ ЗАКОН от 9 июля 1999 года № 160-ФЗ "Об иностранных инвестициях в Российской Федерации"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ФЕДЕРАЛЬНЫЙ ЗАКОН №335-ФЗ от 28.11.2011 "Об </w:t>
      </w:r>
      <w:proofErr w:type="spellStart"/>
      <w:r>
        <w:rPr>
          <w:rFonts w:ascii="Verdana" w:hAnsi="Verdana"/>
          <w:color w:val="000000"/>
        </w:rPr>
        <w:t>инвестционном</w:t>
      </w:r>
      <w:proofErr w:type="spellEnd"/>
      <w:r>
        <w:rPr>
          <w:rFonts w:ascii="Verdana" w:hAnsi="Verdana"/>
          <w:color w:val="000000"/>
        </w:rPr>
        <w:t xml:space="preserve"> товариществе"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Постановление Правительства РФ от 1 марта 2008 г. N 134 "Об утверждении правил формирования и использования бюджетных ассигнований инвестиционного фонда Российской Федерации"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«Бюджетный кодекс Российской Федерации» от 31.07.1998 года № 145-ФЗ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Закон от 26 июня 1991 года № 1488-1 «Об инвестиционной деятельности в РСФСР»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Постановление Правительства РФ от 13 сентября 2010 г. N 716«О формировании и реализации федеральной адресной инвестиционной программы»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Постановление Правительства РФ от 12 августа 2008 г.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</w:t>
      </w:r>
    </w:p>
    <w:p w:rsidR="00D20FAB" w:rsidRDefault="00D20FAB" w:rsidP="00D20FAB">
      <w:pPr>
        <w:pStyle w:val="a3"/>
        <w:numPr>
          <w:ilvl w:val="0"/>
          <w:numId w:val="1"/>
        </w:numPr>
        <w:shd w:val="clear" w:color="auto" w:fill="FBFBFB"/>
        <w:spacing w:before="0" w:beforeAutospacing="0" w:after="0" w:afterAutospacing="0"/>
        <w:ind w:left="400" w:right="40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Постановление Правительства РФ от 30 апреля 2008 г. № 324 «Об утверждении правил принятия решения о подготовке и реализации бюджетных инвестиций в объекты капитального строительства госсобственности РФ, не включенные в долгосрочные целевые программы»</w:t>
      </w:r>
    </w:p>
    <w:p w:rsidR="00C263B8" w:rsidRPr="00D20FAB" w:rsidRDefault="00C263B8" w:rsidP="00D20FAB"/>
    <w:sectPr w:rsidR="00C263B8" w:rsidRPr="00D20FAB" w:rsidSect="000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E6F"/>
    <w:multiLevelType w:val="multilevel"/>
    <w:tmpl w:val="4CFE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48BC"/>
    <w:rsid w:val="000D55C8"/>
    <w:rsid w:val="00C263B8"/>
    <w:rsid w:val="00D20FAB"/>
    <w:rsid w:val="00D3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8"/>
  </w:style>
  <w:style w:type="paragraph" w:styleId="1">
    <w:name w:val="heading 1"/>
    <w:basedOn w:val="a"/>
    <w:link w:val="10"/>
    <w:uiPriority w:val="9"/>
    <w:qFormat/>
    <w:rsid w:val="00D3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2024-12-09T06:37:00Z</dcterms:created>
  <dcterms:modified xsi:type="dcterms:W3CDTF">2024-12-09T07:12:00Z</dcterms:modified>
</cp:coreProperties>
</file>