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 июня 2007 года N 118-ЗСО</w:t>
      </w:r>
      <w:r>
        <w:rPr>
          <w:rFonts w:ascii="Calibri" w:hAnsi="Calibri" w:cs="Calibri"/>
        </w:rPr>
        <w:br/>
      </w:r>
    </w:p>
    <w:p w:rsidR="00AB6712" w:rsidRDefault="00AB671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САРАТОВСКОЙ ОБЛАСТИ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ПРОВЕДЕНИЯ ОБЩЕСТВЕННЫХ СЛУШАНИЙ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 УСТАНОВЛЕНИИ ПУБЛИЧНЫХ СЕРВИТУТОВ НА ЗЕМЕЛЬНЫЕ УЧАСТКИ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САРАТОВСКОЙ ОБЛАСТИ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Принят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областной Думой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20 июня 2007 года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 соответствии с законодательством Российской Федерации регулирует вопросы проведения общественных слушаний при установлении публичного сервитута на земельный участок (земельные участки) для обеспечения интересов Саратовской области.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Публичный сервитут на земельный участок (земельные участки) для обеспечения интересов Саратовской области устанавливается Правительством Саратовской области в соответствии с Земельным </w:t>
      </w:r>
      <w:hyperlink r:id="rId4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Par20"/>
      <w:bookmarkEnd w:id="0"/>
      <w:r>
        <w:rPr>
          <w:rFonts w:ascii="Calibri" w:hAnsi="Calibri" w:cs="Calibri"/>
        </w:rPr>
        <w:t>Статья 1. Подготовка общественных слушаний по вопросу установления публичного сервитута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Подготовку и проведение общественных слушаний по вопросу установления публичного сервитута на земельный участок (земельные участки) для обеспечения интересов Саратовской области (далее - общественные слушания) осуществляет уполномоченный </w:t>
      </w:r>
      <w:hyperlink r:id="rId5" w:history="1">
        <w:r>
          <w:rPr>
            <w:rFonts w:ascii="Calibri" w:hAnsi="Calibri" w:cs="Calibri"/>
            <w:color w:val="0000FF"/>
          </w:rPr>
          <w:t>орган</w:t>
        </w:r>
      </w:hyperlink>
      <w:r>
        <w:rPr>
          <w:rFonts w:ascii="Calibri" w:hAnsi="Calibri" w:cs="Calibri"/>
        </w:rPr>
        <w:t xml:space="preserve"> исполнительной власти области (далее - уполномоченный орган).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Уполномоченный орган принимает решение о проведении общественных слушаний по результатам рассмотрения ходатайства органов исполнительной власти области либо по собственной инициативе.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4"/>
      <w:bookmarkEnd w:id="1"/>
      <w:r>
        <w:rPr>
          <w:rFonts w:ascii="Calibri" w:hAnsi="Calibri" w:cs="Calibri"/>
        </w:rPr>
        <w:t>3. Уполномоченный орган в процессе подготовки к общественным слушаниям: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составляет план работы по подготовке и проведению общественных слушаний;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публикует объявление о проведении общественных слушаний;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 перечень заинтересованных лиц, специалистов и других представителей общественности и направляет им обращения с просьбой дать свои предложения;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 председателя и секретаря общественных слушаний.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Участниками общественных слушаний могут быть правообладатель (правообладатели) земельного участка (земельных участков), в отношении которого (которых) предполагается установить публичный сервитут, правообладатели земельных участков, имеющих общие границы с земельным участком, применительно к которому устанавливается публичный сервитут, правообладатели объектов недвижимости и (или) объектов капитального строительства, расположенных на земельных участках, имеющих общие границы с земельным участком, применительно к которому устанавливается публичный сервитут, и иные заинтересованные лица.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Объявление о проведении общественных слушаний в целях доведения его до заинтересованных лиц, указанных в </w:t>
      </w:r>
      <w:hyperlink w:anchor="Par24" w:history="1">
        <w:r>
          <w:rPr>
            <w:rFonts w:ascii="Calibri" w:hAnsi="Calibri" w:cs="Calibri"/>
            <w:color w:val="0000FF"/>
          </w:rPr>
          <w:t>части 3 настоящей статьи</w:t>
        </w:r>
      </w:hyperlink>
      <w:r>
        <w:rPr>
          <w:rFonts w:ascii="Calibri" w:hAnsi="Calibri" w:cs="Calibri"/>
        </w:rPr>
        <w:t>, публикуется в средствах массовой информации, являющихся источником официального опубликования нормативных правовых актов области, в срок не позднее чем за 30 календарных дней до дня их проведения.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Сообщение о проведении общественных слушаний должно содержать сведения: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 дате, времени и месте проведения общественных слушаний;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2) об инициаторе установления публичного сервитута, в том числе о его местонахождении и контактных телефонах;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 земельном участке (земельных участках), в отношении которого (которых) предполагается установить публичный сервитут;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 правообладателе земельного участка (правообладателях земельных участков), в отношении которого (которых) предполагается установить публичный сервитут;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 целях установления публичного сервитута (содержание публичного сервитута) и об обосновании необходимости его установления;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 предлагаемом сроке действия публичного сервитута;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о порядке ознакомления с иной информацией по вопросу установления публичного сервитута.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Уполномоченный орган обеспечивает вручение правообладателю земельного участка (правообладателям земельных участков), в отношении которого (которых) предполагается установить публичный сервитут, уведомления о проведении общественных слушаний.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41"/>
      <w:bookmarkEnd w:id="2"/>
      <w:r>
        <w:rPr>
          <w:rFonts w:ascii="Calibri" w:hAnsi="Calibri" w:cs="Calibri"/>
        </w:rPr>
        <w:t>Статья 2. Проведение общественных слушаний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Общественные слушания включают в себя: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выступление председателя общественных слушаний;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вопросы присутствующих и ответы на них;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выступления присутствующих;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голосование присутствующих по вопросу общественных слушаний;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результатов общественных слушаний.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Секретарь общественных слушаний ведет протокол общественных слушаний, в котором указываются дата и место их проведения, количество присутствующих, содержание выступлений, результаты голосования и принятые решения.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Решения принимаются большинством голосов от числа присутствующих участников общественных слушаний.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Протокол общественных слушаний составляется в двух экземплярах и подписывается председателем и секретарем общественных слушаний.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Протокол общественных слушаний в течение трех рабочих дней представляется в уполномоченный орган, принявший решение о проведении общественных слушаний.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Уполномоченный орган обеспечивает опубликование протокола общественных слушаний в средствах массовой информации.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" w:name="Par55"/>
      <w:bookmarkEnd w:id="3"/>
      <w:r>
        <w:rPr>
          <w:rFonts w:ascii="Calibri" w:hAnsi="Calibri" w:cs="Calibri"/>
        </w:rPr>
        <w:t>Статья 3. Вступление в силу настоящего Закона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через десять дней после дня его официального опубликования.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области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П.Л.ИПАТОВ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Саратов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28 июня 2007 года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118-ЗСО</w:t>
      </w: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B6712" w:rsidRDefault="00AB67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B6712" w:rsidRDefault="00AB671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B2870" w:rsidRDefault="00AB6712"/>
    <w:sectPr w:rsidR="00AB2870" w:rsidSect="00A54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AB6712"/>
    <w:rsid w:val="00312FB2"/>
    <w:rsid w:val="00334B2F"/>
    <w:rsid w:val="005038A2"/>
    <w:rsid w:val="007549A9"/>
    <w:rsid w:val="008B634C"/>
    <w:rsid w:val="00AB6712"/>
    <w:rsid w:val="00BC7C24"/>
    <w:rsid w:val="00CC5C28"/>
    <w:rsid w:val="00F17E3C"/>
    <w:rsid w:val="00FD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B06CF44F2774B0075142636E89296131A2B1AAFF3CF1F34AD8AD85014EE9AE8A1950BADCCB73E5D262ACi9SCK" TargetMode="External"/><Relationship Id="rId4" Type="http://schemas.openxmlformats.org/officeDocument/2006/relationships/hyperlink" Target="consultantplus://offline/ref=24B06CF44F2774B007515C6E78E5746938ADE7A2F839FBAD1087F6D85647E3F9CD5609F898C673EDiDS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4458</Characters>
  <Application>Microsoft Office Word</Application>
  <DocSecurity>0</DocSecurity>
  <Lines>37</Lines>
  <Paragraphs>10</Paragraphs>
  <ScaleCrop>false</ScaleCrop>
  <Company>*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Bezzubova</dc:creator>
  <cp:keywords/>
  <dc:description/>
  <cp:lastModifiedBy>Bezzubova</cp:lastModifiedBy>
  <cp:revision>1</cp:revision>
  <dcterms:created xsi:type="dcterms:W3CDTF">2014-05-08T10:18:00Z</dcterms:created>
  <dcterms:modified xsi:type="dcterms:W3CDTF">2014-05-08T10:19:00Z</dcterms:modified>
</cp:coreProperties>
</file>