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18" w:rsidRPr="00EA1118" w:rsidRDefault="00EA1118" w:rsidP="00EA111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A1118">
        <w:rPr>
          <w:rFonts w:ascii="Times New Roman" w:hAnsi="Times New Roman" w:cs="Times New Roman"/>
          <w:b/>
          <w:bCs/>
          <w:sz w:val="32"/>
          <w:szCs w:val="32"/>
        </w:rPr>
        <w:t>Внимание потребителей, долевое страхование жизни</w:t>
      </w:r>
    </w:p>
    <w:p w:rsidR="00EA1118" w:rsidRPr="00EA1118" w:rsidRDefault="00EA1118" w:rsidP="00EA1118">
      <w:pPr>
        <w:jc w:val="both"/>
        <w:rPr>
          <w:rFonts w:ascii="Times New Roman" w:hAnsi="Times New Roman" w:cs="Times New Roman"/>
          <w:sz w:val="28"/>
          <w:szCs w:val="28"/>
        </w:rPr>
      </w:pPr>
      <w:r w:rsidRPr="00EA1118">
        <w:rPr>
          <w:rFonts w:ascii="Times New Roman" w:hAnsi="Times New Roman" w:cs="Times New Roman"/>
          <w:sz w:val="28"/>
          <w:szCs w:val="28"/>
        </w:rPr>
        <w:t xml:space="preserve">На рынке услуг полисы долевого страхования жизни (ДСЖ) предлагаются с 1 января 2025 года. Их преимущества - высокая степень прозрачности и понятные условия для потребителей. Условия нового продукта предоставляют гражданам возможность самостоятельно выбирать </w:t>
      </w:r>
      <w:proofErr w:type="spellStart"/>
      <w:r w:rsidRPr="00EA1118">
        <w:rPr>
          <w:rFonts w:ascii="Times New Roman" w:hAnsi="Times New Roman" w:cs="Times New Roman"/>
          <w:sz w:val="28"/>
          <w:szCs w:val="28"/>
        </w:rPr>
        <w:t>ПИФы</w:t>
      </w:r>
      <w:proofErr w:type="spellEnd"/>
      <w:r w:rsidRPr="00EA1118">
        <w:rPr>
          <w:rFonts w:ascii="Times New Roman" w:hAnsi="Times New Roman" w:cs="Times New Roman"/>
          <w:sz w:val="28"/>
          <w:szCs w:val="28"/>
        </w:rPr>
        <w:t xml:space="preserve"> (паевые </w:t>
      </w:r>
      <w:proofErr w:type="gramStart"/>
      <w:r w:rsidRPr="00EA1118">
        <w:rPr>
          <w:rFonts w:ascii="Times New Roman" w:hAnsi="Times New Roman" w:cs="Times New Roman"/>
          <w:sz w:val="28"/>
          <w:szCs w:val="28"/>
        </w:rPr>
        <w:t>инвестиционный</w:t>
      </w:r>
      <w:proofErr w:type="gramEnd"/>
      <w:r w:rsidRPr="00EA1118">
        <w:rPr>
          <w:rFonts w:ascii="Times New Roman" w:hAnsi="Times New Roman" w:cs="Times New Roman"/>
          <w:sz w:val="28"/>
          <w:szCs w:val="28"/>
        </w:rPr>
        <w:t xml:space="preserve"> фонды) для вложений. Клиенты могут определять структуру портфеля в соответствии с собственными предпочтениями и давать соответствующие указания страховщикам.</w:t>
      </w:r>
    </w:p>
    <w:p w:rsidR="00EA1118" w:rsidRPr="00EA1118" w:rsidRDefault="00EA1118" w:rsidP="00EA1118">
      <w:pPr>
        <w:jc w:val="both"/>
        <w:rPr>
          <w:rFonts w:ascii="Times New Roman" w:hAnsi="Times New Roman" w:cs="Times New Roman"/>
          <w:sz w:val="28"/>
          <w:szCs w:val="28"/>
        </w:rPr>
      </w:pPr>
      <w:r w:rsidRPr="00EA1118">
        <w:rPr>
          <w:rFonts w:ascii="Times New Roman" w:hAnsi="Times New Roman" w:cs="Times New Roman"/>
          <w:sz w:val="28"/>
          <w:szCs w:val="28"/>
        </w:rPr>
        <w:t>ДСЖ совмещает в себе преимущества классических программ страхования жизни и возможность направления части полученной премии на покупку ценных бумаг для извлечения дополнительного дохода. Размер инвестиций определяется в индивидуальном порядке самими гражданами. Инвестиционные риски при вложениях в ДСЖ распространяются на владельцев полисов. </w:t>
      </w:r>
    </w:p>
    <w:p w:rsidR="00EA1118" w:rsidRPr="00EA1118" w:rsidRDefault="00EA1118" w:rsidP="00EA1118">
      <w:pPr>
        <w:jc w:val="both"/>
        <w:rPr>
          <w:rFonts w:ascii="Times New Roman" w:hAnsi="Times New Roman" w:cs="Times New Roman"/>
          <w:sz w:val="28"/>
          <w:szCs w:val="28"/>
        </w:rPr>
      </w:pPr>
      <w:r w:rsidRPr="00EA1118">
        <w:rPr>
          <w:rFonts w:ascii="Times New Roman" w:hAnsi="Times New Roman" w:cs="Times New Roman"/>
          <w:sz w:val="28"/>
          <w:szCs w:val="28"/>
        </w:rPr>
        <w:t>В течение 14 дней после заключения договора и внесения премии по ДСЖ компания обязуется приобрести паи фондов по распоряжению клиента. В противном случае страхователь получает право расторгнуть контракт в одностороннем порядке. Срок возврата премии составляет 10 дней.</w:t>
      </w:r>
    </w:p>
    <w:p w:rsidR="00EA1118" w:rsidRPr="00EA1118" w:rsidRDefault="00EA1118" w:rsidP="00EA1118">
      <w:pPr>
        <w:jc w:val="both"/>
        <w:rPr>
          <w:rFonts w:ascii="Times New Roman" w:hAnsi="Times New Roman" w:cs="Times New Roman"/>
          <w:sz w:val="28"/>
          <w:szCs w:val="28"/>
        </w:rPr>
      </w:pPr>
      <w:r w:rsidRPr="00EA1118">
        <w:rPr>
          <w:rFonts w:ascii="Times New Roman" w:hAnsi="Times New Roman" w:cs="Times New Roman"/>
          <w:sz w:val="28"/>
          <w:szCs w:val="28"/>
        </w:rPr>
        <w:t xml:space="preserve">В случае если Вы решили воспользоваться данной финансовой услугой, внимательно прочитайте и проанализируйте все его условия. Оцените риски, </w:t>
      </w:r>
      <w:proofErr w:type="spellStart"/>
      <w:proofErr w:type="gramStart"/>
      <w:r w:rsidRPr="00EA111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A1118">
        <w:rPr>
          <w:rFonts w:ascii="Times New Roman" w:hAnsi="Times New Roman" w:cs="Times New Roman"/>
          <w:sz w:val="28"/>
          <w:szCs w:val="28"/>
        </w:rPr>
        <w:t>вязанные</w:t>
      </w:r>
      <w:proofErr w:type="spellEnd"/>
      <w:r w:rsidRPr="00EA1118">
        <w:rPr>
          <w:rFonts w:ascii="Times New Roman" w:hAnsi="Times New Roman" w:cs="Times New Roman"/>
          <w:sz w:val="28"/>
          <w:szCs w:val="28"/>
        </w:rPr>
        <w:t xml:space="preserve"> с исполнением этого договора, и при необходимости проконсультируйтесь с опытными независимыми специалистами.</w:t>
      </w:r>
    </w:p>
    <w:p w:rsidR="00EA1118" w:rsidRPr="00EA1118" w:rsidRDefault="00EA1118" w:rsidP="00EA1118">
      <w:pPr>
        <w:jc w:val="both"/>
        <w:rPr>
          <w:rFonts w:ascii="Times New Roman" w:hAnsi="Times New Roman" w:cs="Times New Roman"/>
          <w:sz w:val="28"/>
          <w:szCs w:val="28"/>
        </w:rPr>
      </w:pPr>
      <w:r w:rsidRPr="00EA1118">
        <w:rPr>
          <w:rFonts w:ascii="Times New Roman" w:hAnsi="Times New Roman" w:cs="Times New Roman"/>
          <w:sz w:val="28"/>
          <w:szCs w:val="28"/>
        </w:rPr>
        <w:t> </w:t>
      </w:r>
    </w:p>
    <w:p w:rsidR="00EA1118" w:rsidRPr="00EA1118" w:rsidRDefault="00EA1118" w:rsidP="00EA1118">
      <w:pPr>
        <w:jc w:val="both"/>
      </w:pPr>
      <w:r w:rsidRPr="00EA1118">
        <w:rPr>
          <w:rFonts w:ascii="Times New Roman" w:hAnsi="Times New Roman" w:cs="Times New Roman"/>
          <w:sz w:val="28"/>
          <w:szCs w:val="28"/>
        </w:rPr>
        <w:t>Отдел защиты прав потребителей</w:t>
      </w:r>
    </w:p>
    <w:p w:rsidR="0020111B" w:rsidRDefault="0020111B"/>
    <w:sectPr w:rsidR="0020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18"/>
    <w:rsid w:val="0020111B"/>
    <w:rsid w:val="006F4FE9"/>
    <w:rsid w:val="00D07800"/>
    <w:rsid w:val="00E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2025-03-27T12:24:00Z</dcterms:created>
  <dcterms:modified xsi:type="dcterms:W3CDTF">2025-03-27T12:31:00Z</dcterms:modified>
</cp:coreProperties>
</file>