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9322"/>
      </w:tblGrid>
      <w:tr w:rsidR="000369C1" w:rsidRPr="000369C1" w:rsidTr="000369C1">
        <w:trPr>
          <w:trHeight w:val="1418"/>
        </w:trPr>
        <w:tc>
          <w:tcPr>
            <w:tcW w:w="9322"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0369C1" w:rsidRPr="000369C1" w:rsidRDefault="000369C1" w:rsidP="000369C1">
            <w:pPr>
              <w:spacing w:after="0" w:line="240" w:lineRule="auto"/>
              <w:jc w:val="center"/>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44444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писание: Описание: Лысые горы чб 1" style="width:49.5pt;height:64.5pt"/>
              </w:pict>
            </w:r>
          </w:p>
        </w:tc>
      </w:tr>
      <w:tr w:rsidR="000369C1" w:rsidRPr="000369C1" w:rsidTr="000369C1">
        <w:tc>
          <w:tcPr>
            <w:tcW w:w="9322"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0369C1" w:rsidRPr="000369C1" w:rsidRDefault="000369C1" w:rsidP="000369C1">
            <w:pPr>
              <w:spacing w:after="0" w:line="240" w:lineRule="auto"/>
              <w:jc w:val="center"/>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444444"/>
                <w:sz w:val="24"/>
                <w:szCs w:val="24"/>
              </w:rPr>
              <w:t> </w:t>
            </w:r>
          </w:p>
          <w:p w:rsidR="000369C1" w:rsidRPr="000369C1" w:rsidRDefault="000369C1" w:rsidP="000369C1">
            <w:pPr>
              <w:spacing w:after="0" w:line="240" w:lineRule="auto"/>
              <w:jc w:val="center"/>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АДМИНИСТРАЦИЯ  ЛЫСОГОРСКОГО  МУНИЦИПАЛЬНОГО  РАЙОНА</w:t>
            </w:r>
          </w:p>
          <w:p w:rsidR="000369C1" w:rsidRPr="000369C1" w:rsidRDefault="000369C1" w:rsidP="000369C1">
            <w:pPr>
              <w:spacing w:after="0" w:line="240" w:lineRule="auto"/>
              <w:jc w:val="center"/>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САРАТОВСКОЙ  ОБЛАСТИ</w:t>
            </w:r>
          </w:p>
          <w:p w:rsidR="000369C1" w:rsidRPr="000369C1" w:rsidRDefault="000369C1" w:rsidP="000369C1">
            <w:pPr>
              <w:spacing w:after="0" w:line="240" w:lineRule="auto"/>
              <w:jc w:val="center"/>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444444"/>
              </w:rPr>
              <w:t> </w:t>
            </w:r>
          </w:p>
        </w:tc>
      </w:tr>
      <w:tr w:rsidR="000369C1" w:rsidRPr="000369C1" w:rsidTr="000369C1">
        <w:trPr>
          <w:trHeight w:val="654"/>
        </w:trPr>
        <w:tc>
          <w:tcPr>
            <w:tcW w:w="9322"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0369C1" w:rsidRPr="000369C1" w:rsidRDefault="000369C1" w:rsidP="000369C1">
            <w:pPr>
              <w:spacing w:after="0" w:line="240" w:lineRule="auto"/>
              <w:jc w:val="center"/>
              <w:rPr>
                <w:rFonts w:ascii="Times New Roman" w:eastAsia="Times New Roman" w:hAnsi="Times New Roman" w:cs="Times New Roman"/>
                <w:color w:val="444444"/>
                <w:sz w:val="24"/>
                <w:szCs w:val="24"/>
              </w:rPr>
            </w:pPr>
            <w:proofErr w:type="gramStart"/>
            <w:r w:rsidRPr="000369C1">
              <w:rPr>
                <w:rFonts w:ascii="Times New Roman" w:eastAsia="Times New Roman" w:hAnsi="Times New Roman" w:cs="Times New Roman"/>
                <w:b/>
                <w:bCs/>
                <w:color w:val="444444"/>
                <w:sz w:val="28"/>
                <w:szCs w:val="28"/>
              </w:rPr>
              <w:t>Р</w:t>
            </w:r>
            <w:proofErr w:type="gramEnd"/>
            <w:r w:rsidRPr="000369C1">
              <w:rPr>
                <w:rFonts w:ascii="Times New Roman" w:eastAsia="Times New Roman" w:hAnsi="Times New Roman" w:cs="Times New Roman"/>
                <w:b/>
                <w:bCs/>
                <w:color w:val="444444"/>
                <w:sz w:val="28"/>
                <w:szCs w:val="28"/>
              </w:rPr>
              <w:t xml:space="preserve"> А С П О Р Я Ж Е Н И Е</w:t>
            </w:r>
          </w:p>
          <w:p w:rsidR="000369C1" w:rsidRPr="000369C1" w:rsidRDefault="000369C1" w:rsidP="000369C1">
            <w:pPr>
              <w:spacing w:after="0" w:line="240" w:lineRule="auto"/>
              <w:jc w:val="center"/>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rPr>
              <w:t> </w:t>
            </w:r>
          </w:p>
        </w:tc>
      </w:tr>
      <w:tr w:rsidR="000369C1" w:rsidRPr="000369C1" w:rsidTr="000369C1">
        <w:tc>
          <w:tcPr>
            <w:tcW w:w="9322"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0369C1" w:rsidRPr="000369C1" w:rsidRDefault="000369C1" w:rsidP="000369C1">
            <w:pPr>
              <w:spacing w:after="0" w:line="240" w:lineRule="auto"/>
              <w:jc w:val="center"/>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от 4 марта 2015 года № 60-р</w:t>
            </w:r>
          </w:p>
          <w:p w:rsidR="000369C1" w:rsidRPr="000369C1" w:rsidRDefault="000369C1" w:rsidP="000369C1">
            <w:pPr>
              <w:spacing w:after="0" w:line="240" w:lineRule="auto"/>
              <w:jc w:val="center"/>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tc>
      </w:tr>
      <w:tr w:rsidR="000369C1" w:rsidRPr="000369C1" w:rsidTr="000369C1">
        <w:tc>
          <w:tcPr>
            <w:tcW w:w="9322"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0369C1" w:rsidRPr="000369C1" w:rsidRDefault="000369C1" w:rsidP="000369C1">
            <w:pPr>
              <w:spacing w:after="0" w:line="240" w:lineRule="auto"/>
              <w:jc w:val="center"/>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pacing w:after="0" w:line="240" w:lineRule="auto"/>
              <w:jc w:val="center"/>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р.п</w:t>
            </w:r>
            <w:proofErr w:type="gramStart"/>
            <w:r w:rsidRPr="000369C1">
              <w:rPr>
                <w:rFonts w:ascii="Times New Roman" w:eastAsia="Times New Roman" w:hAnsi="Times New Roman" w:cs="Times New Roman"/>
                <w:color w:val="444444"/>
                <w:sz w:val="24"/>
                <w:szCs w:val="24"/>
              </w:rPr>
              <w:t>.Л</w:t>
            </w:r>
            <w:proofErr w:type="gramEnd"/>
            <w:r w:rsidRPr="000369C1">
              <w:rPr>
                <w:rFonts w:ascii="Times New Roman" w:eastAsia="Times New Roman" w:hAnsi="Times New Roman" w:cs="Times New Roman"/>
                <w:color w:val="444444"/>
                <w:sz w:val="24"/>
                <w:szCs w:val="24"/>
              </w:rPr>
              <w:t>ысые Горы</w:t>
            </w:r>
          </w:p>
          <w:p w:rsidR="000369C1" w:rsidRPr="000369C1" w:rsidRDefault="000369C1" w:rsidP="000369C1">
            <w:pPr>
              <w:spacing w:after="0" w:line="240" w:lineRule="auto"/>
              <w:jc w:val="center"/>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rPr>
              <w:t> </w:t>
            </w:r>
          </w:p>
        </w:tc>
      </w:tr>
      <w:tr w:rsidR="000369C1" w:rsidRPr="000369C1" w:rsidTr="000369C1">
        <w:trPr>
          <w:trHeight w:val="725"/>
        </w:trPr>
        <w:tc>
          <w:tcPr>
            <w:tcW w:w="9322"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0369C1" w:rsidRPr="000369C1" w:rsidRDefault="000369C1" w:rsidP="000369C1">
            <w:pPr>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000000"/>
                <w:spacing w:val="4"/>
                <w:sz w:val="28"/>
                <w:szCs w:val="28"/>
              </w:rPr>
              <w:t>О проведении  инвентаризации заглубленных  сооружений</w:t>
            </w:r>
          </w:p>
          <w:p w:rsidR="000369C1" w:rsidRPr="000369C1" w:rsidRDefault="000369C1" w:rsidP="000369C1">
            <w:pPr>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000000"/>
                <w:spacing w:val="4"/>
                <w:sz w:val="28"/>
                <w:szCs w:val="28"/>
              </w:rPr>
              <w:t>на территории Лысогорского района </w:t>
            </w:r>
          </w:p>
        </w:tc>
      </w:tr>
    </w:tbl>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Calibri" w:eastAsia="Times New Roman" w:hAnsi="Calibri" w:cs="Times New Roman"/>
          <w:color w:val="444444"/>
        </w:rPr>
        <w:t> </w:t>
      </w: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В соответствии с решением коллегии МЧС России от 21 марта                   2014 года № 4/</w:t>
      </w:r>
      <w:r w:rsidRPr="000369C1">
        <w:rPr>
          <w:rFonts w:ascii="Times New Roman" w:eastAsia="Times New Roman" w:hAnsi="Times New Roman" w:cs="Times New Roman"/>
          <w:color w:val="444444"/>
          <w:sz w:val="24"/>
          <w:szCs w:val="24"/>
          <w:lang w:val="en-US"/>
        </w:rPr>
        <w:t>II </w:t>
      </w:r>
      <w:r w:rsidRPr="000369C1">
        <w:rPr>
          <w:rFonts w:ascii="Times New Roman" w:eastAsia="Times New Roman" w:hAnsi="Times New Roman" w:cs="Times New Roman"/>
          <w:color w:val="444444"/>
          <w:sz w:val="24"/>
          <w:szCs w:val="24"/>
        </w:rPr>
        <w:t>«О проведении анализа состояния и мерах по повышению  готовности защитных сооружений гражданской обороны» в 2015 году проводится комплексная инвентаризация заглубленных и других помещений  подземного пространства на территории Российской Федерации; постановлением Правительства области от 22 декабря 2014 года № 700-П «О проведении комплексной инвентаризации  заглубленных помещений и других сооружений подземного пространства  для укрытия населения на территории Саратовской области».</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1. Создать  комиссию  по проведению инвентаризации заглубленных сооружений на территории  Лысогорского муниципального  района (далее – инвентаризационная  комиссия  Лысогорского муниципального района) и утвердить ее должностной состав  согласно приложению № 1.</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2. Утвердить Положение  об инвентаризационной комиссии Лысогорского  муниципального района  согласно приложению № 2.</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3. Инвентаризационной  комиссии Лысогорского муниципального района:</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xml:space="preserve">         - осуществлять  методическую помощь с целью </w:t>
      </w:r>
      <w:proofErr w:type="gramStart"/>
      <w:r w:rsidRPr="000369C1">
        <w:rPr>
          <w:rFonts w:ascii="Times New Roman" w:eastAsia="Times New Roman" w:hAnsi="Times New Roman" w:cs="Times New Roman"/>
          <w:color w:val="444444"/>
          <w:sz w:val="24"/>
          <w:szCs w:val="24"/>
        </w:rPr>
        <w:t>обеспечения  согласованности действий Территориального  управления Федерального  агентства</w:t>
      </w:r>
      <w:proofErr w:type="gramEnd"/>
      <w:r w:rsidRPr="000369C1">
        <w:rPr>
          <w:rFonts w:ascii="Times New Roman" w:eastAsia="Times New Roman" w:hAnsi="Times New Roman" w:cs="Times New Roman"/>
          <w:color w:val="444444"/>
          <w:sz w:val="24"/>
          <w:szCs w:val="24"/>
        </w:rPr>
        <w:t xml:space="preserve"> по управлению государственным  имуществом в Саратовской области, органов исполнительной власти области, Главного управления  МЧС России по Саратовской области, органов местного самоуправления и организаций – балансодержателей (пользователей) заглубленных сооружений  при проведении  их инвентаризации  и обобщении ее результатов;</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 утвердить План проведения инвентаризации заглубленных сооружений  на территории Лысогорского муниципального района.</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 до 1 июня 2015 года  обобщенные результаты  инвентаризации  заглубленных сооружений   на территории Лысогорского  муниципального района направить в Главное управление МЧС России по Саратовской области, комитет  по управлению   имуществом области и Территориальное управление Федерального агентства по управлению государственным имуществом  в Саратовской области в установленном порядке.</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xml:space="preserve">         4. </w:t>
      </w:r>
      <w:proofErr w:type="gramStart"/>
      <w:r w:rsidRPr="000369C1">
        <w:rPr>
          <w:rFonts w:ascii="Times New Roman" w:eastAsia="Times New Roman" w:hAnsi="Times New Roman" w:cs="Times New Roman"/>
          <w:color w:val="444444"/>
          <w:sz w:val="24"/>
          <w:szCs w:val="24"/>
        </w:rPr>
        <w:t>Контроль за</w:t>
      </w:r>
      <w:proofErr w:type="gramEnd"/>
      <w:r w:rsidRPr="000369C1">
        <w:rPr>
          <w:rFonts w:ascii="Times New Roman" w:eastAsia="Times New Roman" w:hAnsi="Times New Roman" w:cs="Times New Roman"/>
          <w:color w:val="444444"/>
          <w:sz w:val="24"/>
          <w:szCs w:val="24"/>
        </w:rPr>
        <w:t xml:space="preserve"> исполнением настоящего постановления  оставляю за собой.</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444444"/>
          <w:sz w:val="24"/>
          <w:szCs w:val="24"/>
        </w:rPr>
        <w:t>И.о. главы администрации</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444444"/>
          <w:sz w:val="24"/>
          <w:szCs w:val="24"/>
        </w:rPr>
        <w:t xml:space="preserve">муниципального района                                                   Э.А. </w:t>
      </w:r>
      <w:proofErr w:type="spellStart"/>
      <w:r w:rsidRPr="000369C1">
        <w:rPr>
          <w:rFonts w:ascii="Times New Roman" w:eastAsia="Times New Roman" w:hAnsi="Times New Roman" w:cs="Times New Roman"/>
          <w:b/>
          <w:bCs/>
          <w:color w:val="444444"/>
          <w:sz w:val="24"/>
          <w:szCs w:val="24"/>
        </w:rPr>
        <w:t>Куторов</w:t>
      </w:r>
      <w:proofErr w:type="spellEnd"/>
      <w:r w:rsidRPr="000369C1">
        <w:rPr>
          <w:rFonts w:ascii="Times New Roman" w:eastAsia="Times New Roman" w:hAnsi="Times New Roman" w:cs="Times New Roman"/>
          <w:b/>
          <w:bCs/>
          <w:color w:val="444444"/>
          <w:sz w:val="24"/>
          <w:szCs w:val="24"/>
        </w:rPr>
        <w:t> </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lastRenderedPageBreak/>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ind w:left="5387"/>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r>
        <w:rPr>
          <w:rFonts w:ascii="Times New Roman" w:eastAsia="Times New Roman" w:hAnsi="Times New Roman" w:cs="Times New Roman"/>
          <w:color w:val="444444"/>
          <w:sz w:val="24"/>
          <w:szCs w:val="24"/>
        </w:rPr>
        <w:t>                   </w:t>
      </w:r>
      <w:r w:rsidRPr="000369C1">
        <w:rPr>
          <w:rFonts w:ascii="Times New Roman" w:eastAsia="Times New Roman" w:hAnsi="Times New Roman" w:cs="Times New Roman"/>
          <w:color w:val="444444"/>
          <w:sz w:val="24"/>
          <w:szCs w:val="24"/>
        </w:rPr>
        <w:t>Приложение № 1 к распоряжению</w:t>
      </w:r>
    </w:p>
    <w:p w:rsidR="000369C1" w:rsidRPr="000369C1" w:rsidRDefault="000369C1" w:rsidP="000369C1">
      <w:pPr>
        <w:shd w:val="clear" w:color="auto" w:fill="FFFFFF"/>
        <w:spacing w:after="0" w:line="240" w:lineRule="auto"/>
        <w:ind w:left="5387"/>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администрации  Лысогорского</w:t>
      </w:r>
    </w:p>
    <w:p w:rsidR="000369C1" w:rsidRPr="000369C1" w:rsidRDefault="000369C1" w:rsidP="000369C1">
      <w:pPr>
        <w:shd w:val="clear" w:color="auto" w:fill="FFFFFF"/>
        <w:spacing w:after="0" w:line="240" w:lineRule="auto"/>
        <w:ind w:left="5387"/>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муниципального района</w:t>
      </w:r>
    </w:p>
    <w:p w:rsidR="000369C1" w:rsidRPr="000369C1" w:rsidRDefault="000369C1" w:rsidP="000369C1">
      <w:pPr>
        <w:shd w:val="clear" w:color="auto" w:fill="FFFFFF"/>
        <w:spacing w:after="0" w:line="240" w:lineRule="auto"/>
        <w:ind w:left="5387"/>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от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jc w:val="center"/>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444444"/>
          <w:sz w:val="24"/>
          <w:szCs w:val="24"/>
        </w:rPr>
        <w:t>Должностной  состав</w:t>
      </w:r>
    </w:p>
    <w:p w:rsidR="000369C1" w:rsidRPr="000369C1" w:rsidRDefault="000369C1" w:rsidP="000369C1">
      <w:pPr>
        <w:shd w:val="clear" w:color="auto" w:fill="FFFFFF"/>
        <w:spacing w:after="0" w:line="240" w:lineRule="auto"/>
        <w:jc w:val="center"/>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444444"/>
          <w:sz w:val="24"/>
          <w:szCs w:val="24"/>
        </w:rPr>
        <w:t>комиссии по проведению инвентаризации  заглубленных  сооружений</w:t>
      </w:r>
    </w:p>
    <w:p w:rsidR="000369C1" w:rsidRPr="000369C1" w:rsidRDefault="000369C1" w:rsidP="000369C1">
      <w:pPr>
        <w:shd w:val="clear" w:color="auto" w:fill="FFFFFF"/>
        <w:spacing w:after="0" w:line="240" w:lineRule="auto"/>
        <w:jc w:val="center"/>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444444"/>
          <w:sz w:val="24"/>
          <w:szCs w:val="24"/>
        </w:rPr>
        <w:t> на территории Лысогорского муниципального района</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Первый  заместитель главы администрации</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Лысогорского  муниципального района                    - председатель комиссии</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Начальник экономического управления</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администрации Лысогорского</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муниципального  района                                            - заместитель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председателя          комиссии</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Начальник отдела по управлению  имуществом</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администрации  Лысогорского</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муниципального  района                                            - секретарь комиссии</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Члены комиссии:</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руководитель аппарата  администрации</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Лысогорского муниципального района</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начальник отдела по развитию  инфраструктуры</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муниципального района  администрации</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Лысогорского муниципального района</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Начальник отдела обеспечения  безопасности</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администрации Лысогорского</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муниципального района</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xml:space="preserve">Заместитель начальника МРО № 9 ФГБУ «ФКП </w:t>
      </w:r>
      <w:proofErr w:type="spellStart"/>
      <w:r w:rsidRPr="000369C1">
        <w:rPr>
          <w:rFonts w:ascii="Times New Roman" w:eastAsia="Times New Roman" w:hAnsi="Times New Roman" w:cs="Times New Roman"/>
          <w:color w:val="444444"/>
          <w:sz w:val="24"/>
          <w:szCs w:val="24"/>
        </w:rPr>
        <w:t>Росреестра</w:t>
      </w:r>
      <w:proofErr w:type="spellEnd"/>
      <w:r w:rsidRPr="000369C1">
        <w:rPr>
          <w:rFonts w:ascii="Times New Roman" w:eastAsia="Times New Roman" w:hAnsi="Times New Roman" w:cs="Times New Roman"/>
          <w:color w:val="444444"/>
          <w:sz w:val="24"/>
          <w:szCs w:val="24"/>
        </w:rPr>
        <w:t>»</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по Саратовской области (по согласованию)</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Консультант  отдела обеспечения  безопасности</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администрации Лысогорского муниципального района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444444"/>
          <w:sz w:val="24"/>
          <w:szCs w:val="24"/>
        </w:rPr>
        <w:t>И.о. главы администрации</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444444"/>
          <w:sz w:val="24"/>
          <w:szCs w:val="24"/>
        </w:rPr>
        <w:t xml:space="preserve">муниципального района                                          Э.А. </w:t>
      </w:r>
      <w:proofErr w:type="spellStart"/>
      <w:r w:rsidRPr="000369C1">
        <w:rPr>
          <w:rFonts w:ascii="Times New Roman" w:eastAsia="Times New Roman" w:hAnsi="Times New Roman" w:cs="Times New Roman"/>
          <w:b/>
          <w:bCs/>
          <w:color w:val="444444"/>
          <w:sz w:val="24"/>
          <w:szCs w:val="24"/>
        </w:rPr>
        <w:t>Куторов</w:t>
      </w:r>
      <w:proofErr w:type="spellEnd"/>
      <w:r w:rsidRPr="000369C1">
        <w:rPr>
          <w:rFonts w:ascii="Times New Roman" w:eastAsia="Times New Roman" w:hAnsi="Times New Roman" w:cs="Times New Roman"/>
          <w:b/>
          <w:bCs/>
          <w:color w:val="444444"/>
          <w:sz w:val="24"/>
          <w:szCs w:val="24"/>
        </w:rPr>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p>
    <w:p w:rsid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p>
    <w:p w:rsid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Приложение № 2 к распоряжению</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администрации  Лысогорского</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муниципального района</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от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jc w:val="center"/>
        <w:rPr>
          <w:rFonts w:ascii="Times New Roman" w:eastAsia="Times New Roman" w:hAnsi="Times New Roman" w:cs="Times New Roman"/>
          <w:color w:val="444444"/>
          <w:sz w:val="24"/>
          <w:szCs w:val="24"/>
        </w:rPr>
      </w:pPr>
      <w:proofErr w:type="gramStart"/>
      <w:r w:rsidRPr="000369C1">
        <w:rPr>
          <w:rFonts w:ascii="Times New Roman" w:eastAsia="Times New Roman" w:hAnsi="Times New Roman" w:cs="Times New Roman"/>
          <w:b/>
          <w:bCs/>
          <w:color w:val="444444"/>
          <w:sz w:val="24"/>
          <w:szCs w:val="24"/>
        </w:rPr>
        <w:t>П</w:t>
      </w:r>
      <w:proofErr w:type="gramEnd"/>
      <w:r w:rsidRPr="000369C1">
        <w:rPr>
          <w:rFonts w:ascii="Times New Roman" w:eastAsia="Times New Roman" w:hAnsi="Times New Roman" w:cs="Times New Roman"/>
          <w:b/>
          <w:bCs/>
          <w:color w:val="444444"/>
          <w:sz w:val="24"/>
          <w:szCs w:val="24"/>
        </w:rPr>
        <w:t xml:space="preserve"> О Л О Ж Е Н И Е</w:t>
      </w:r>
    </w:p>
    <w:p w:rsidR="000369C1" w:rsidRPr="000369C1" w:rsidRDefault="000369C1" w:rsidP="000369C1">
      <w:pPr>
        <w:shd w:val="clear" w:color="auto" w:fill="FFFFFF"/>
        <w:spacing w:after="0" w:line="240" w:lineRule="auto"/>
        <w:jc w:val="center"/>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444444"/>
          <w:sz w:val="24"/>
          <w:szCs w:val="24"/>
        </w:rPr>
        <w:t>о комиссии по проведению комплексной  инвентаризации заглубленных помещений и других сооружений подземного пространства</w:t>
      </w:r>
    </w:p>
    <w:p w:rsidR="000369C1" w:rsidRPr="000369C1" w:rsidRDefault="000369C1" w:rsidP="000369C1">
      <w:pPr>
        <w:shd w:val="clear" w:color="auto" w:fill="FFFFFF"/>
        <w:spacing w:after="0" w:line="240" w:lineRule="auto"/>
        <w:jc w:val="center"/>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444444"/>
          <w:sz w:val="24"/>
          <w:szCs w:val="24"/>
        </w:rPr>
        <w:t>для укрытия населения на территории Лысогорского</w:t>
      </w:r>
    </w:p>
    <w:p w:rsidR="000369C1" w:rsidRPr="000369C1" w:rsidRDefault="000369C1" w:rsidP="000369C1">
      <w:pPr>
        <w:shd w:val="clear" w:color="auto" w:fill="FFFFFF"/>
        <w:spacing w:after="0" w:line="240" w:lineRule="auto"/>
        <w:jc w:val="center"/>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444444"/>
          <w:sz w:val="24"/>
          <w:szCs w:val="24"/>
        </w:rPr>
        <w:t>муниципального района</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xml:space="preserve">         1. </w:t>
      </w:r>
      <w:proofErr w:type="gramStart"/>
      <w:r w:rsidRPr="000369C1">
        <w:rPr>
          <w:rFonts w:ascii="Times New Roman" w:eastAsia="Times New Roman" w:hAnsi="Times New Roman" w:cs="Times New Roman"/>
          <w:color w:val="444444"/>
          <w:sz w:val="24"/>
          <w:szCs w:val="24"/>
        </w:rPr>
        <w:t>Комиссия по проведению комплексной инвентаризации заглубленных помещений и других сооружений подземного пространства для укрытия населения на территории  Лысогорского муниципального района (далее – комиссия) в своей деятельности руководствуется Конституцией Российской Федерации, Федеральным законом « О гражданской обороне», постановлением Правительства Российской Федерации от 26 ноября 2007 года № 804  «Об утверждении Положения о гражданской обороне в Российской Федерации».</w:t>
      </w:r>
      <w:proofErr w:type="gramEnd"/>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2. Основными задачами комиссии являются:</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 выявление фактического наличия заглубленных помещений и других сооружений подземного пространства для укрытия населения на территории  Лысогорского муниципального район</w:t>
      </w:r>
      <w:proofErr w:type="gramStart"/>
      <w:r w:rsidRPr="000369C1">
        <w:rPr>
          <w:rFonts w:ascii="Times New Roman" w:eastAsia="Times New Roman" w:hAnsi="Times New Roman" w:cs="Times New Roman"/>
          <w:color w:val="444444"/>
          <w:sz w:val="24"/>
          <w:szCs w:val="24"/>
        </w:rPr>
        <w:t>а(</w:t>
      </w:r>
      <w:proofErr w:type="gramEnd"/>
      <w:r w:rsidRPr="000369C1">
        <w:rPr>
          <w:rFonts w:ascii="Times New Roman" w:eastAsia="Times New Roman" w:hAnsi="Times New Roman" w:cs="Times New Roman"/>
          <w:color w:val="444444"/>
          <w:sz w:val="24"/>
          <w:szCs w:val="24"/>
        </w:rPr>
        <w:t>далее – заглубленные помещения), их характеристик;</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 определение фактического состояния заглубленных помещений  и выработка  предложений об их дальнейшей эксплуатации;</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 выработка  мер, направленных  на обеспечение  сохранности и повышение  эффективности использования заглубленных помещений;</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 подготовка предложений по использованию заглубленных помещений для укрытия населения.</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3. Комиссия в соответствии  с возложенными на нее задачами осуществляет следующие основные функции:</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 разрабатывает план проведения инвентаризации заглубленных помещений;</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 ведет учет инвентаризационных ведомостей определения технических показателей заглубленных помещений;</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 составляет инвентаризационные ведомости по формам  в соответствии  с Методическими  рекомендациями по проведению комплексной инвентаризации  заглубленных  и других помещений подземного пространства  для укрытия населения от 7 августа  2014 года                № 2-4-87-35 (далее – Методические рекомендации).</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4. Комиссия  обязана:</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 организовать работу по выполнению задач, возложенных на комиссию;</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xml:space="preserve">         - осуществлять </w:t>
      </w:r>
      <w:proofErr w:type="gramStart"/>
      <w:r w:rsidRPr="000369C1">
        <w:rPr>
          <w:rFonts w:ascii="Times New Roman" w:eastAsia="Times New Roman" w:hAnsi="Times New Roman" w:cs="Times New Roman"/>
          <w:color w:val="444444"/>
          <w:sz w:val="24"/>
          <w:szCs w:val="24"/>
        </w:rPr>
        <w:t>контроль за</w:t>
      </w:r>
      <w:proofErr w:type="gramEnd"/>
      <w:r w:rsidRPr="000369C1">
        <w:rPr>
          <w:rFonts w:ascii="Times New Roman" w:eastAsia="Times New Roman" w:hAnsi="Times New Roman" w:cs="Times New Roman"/>
          <w:color w:val="444444"/>
          <w:sz w:val="24"/>
          <w:szCs w:val="24"/>
        </w:rPr>
        <w:t xml:space="preserve"> деятельностью  инвентаризационных комиссий  органов исполнительной  власти Саратовской области в пределах  своей компетенции;</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 обеспечивать  сбор фактических данных о заглубленных помещениях, правильность и своевременность оформления материалов инвентаризации;</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 обобщать результаты инвентаризации заглубленных помещений  и представлять их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Саратовской области в соответствии с Методическими рекомендациями.</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5. Комиссия имеет право:</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lastRenderedPageBreak/>
        <w:t>         - в пределах  своей компетенции  принимать решения и контролировать  их выполнение;</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 организовать, при необходимости, комиссионные осмотры  заглубленных  помещений в пределах своей компетенции;</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 запрашивать  недостающую информацию по инвентаризации заглубленных помещений;</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 организовать взаимодействие  с инвентаризационными комиссиями органов местного самоуправления, объектовыми инвентаризационными комиссиями организаций, а также запрашивать  в установленном порядке  необходимые данные для изучения и принятия решения по вопросам, относящимся  к деятельности комиссии.</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6. Заседания комиссии  проводятся по мере необходимости.</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7. Подготовку материалов к заседанию комиссии осуществляет секретарь комиссии.</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8. 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принятым считается решение, за которое проголосовал председатель  комиссии либо его заместитель, председательствующий  на заседании комиссии.</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9. В случае  несогласия члена комиссии с принятым решением, он вправе изложить свое мнение по рассматриваемым вопросам в письменной форме.</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10. Решения  комиссии оформляются   в виде протоколов ее заседаний  в десятидневный срок, которые  подписываются председательствующим на ее заседании.</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444444"/>
          <w:sz w:val="24"/>
          <w:szCs w:val="24"/>
        </w:rPr>
        <w:t>И. о. главы администрации</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444444"/>
          <w:sz w:val="24"/>
          <w:szCs w:val="24"/>
        </w:rPr>
        <w:t xml:space="preserve">муниципального района                                                   Э.А. </w:t>
      </w:r>
      <w:proofErr w:type="spellStart"/>
      <w:r w:rsidRPr="000369C1">
        <w:rPr>
          <w:rFonts w:ascii="Times New Roman" w:eastAsia="Times New Roman" w:hAnsi="Times New Roman" w:cs="Times New Roman"/>
          <w:b/>
          <w:bCs/>
          <w:color w:val="444444"/>
          <w:sz w:val="24"/>
          <w:szCs w:val="24"/>
        </w:rPr>
        <w:t>Куторов</w:t>
      </w:r>
      <w:proofErr w:type="spellEnd"/>
      <w:r w:rsidRPr="000369C1">
        <w:rPr>
          <w:rFonts w:ascii="Times New Roman" w:eastAsia="Times New Roman" w:hAnsi="Times New Roman" w:cs="Times New Roman"/>
          <w:b/>
          <w:bCs/>
          <w:color w:val="444444"/>
          <w:sz w:val="24"/>
          <w:szCs w:val="24"/>
        </w:rPr>
        <w:t> </w:t>
      </w: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0369C1" w:rsidRPr="000369C1" w:rsidRDefault="000369C1" w:rsidP="000369C1">
      <w:pPr>
        <w:shd w:val="clear" w:color="auto" w:fill="FFFFFF"/>
        <w:spacing w:after="0" w:line="240" w:lineRule="auto"/>
        <w:jc w:val="both"/>
        <w:rPr>
          <w:rFonts w:ascii="Times New Roman" w:eastAsia="Times New Roman" w:hAnsi="Times New Roman" w:cs="Times New Roman"/>
          <w:color w:val="444444"/>
          <w:sz w:val="24"/>
          <w:szCs w:val="24"/>
        </w:rPr>
      </w:pPr>
      <w:r w:rsidRPr="000369C1">
        <w:rPr>
          <w:rFonts w:ascii="Times New Roman" w:eastAsia="Times New Roman" w:hAnsi="Times New Roman" w:cs="Times New Roman"/>
          <w:b/>
          <w:bCs/>
          <w:color w:val="444444"/>
          <w:sz w:val="24"/>
          <w:szCs w:val="24"/>
        </w:rPr>
        <w:t> </w:t>
      </w:r>
    </w:p>
    <w:p w:rsidR="000369C1" w:rsidRPr="000369C1" w:rsidRDefault="000369C1" w:rsidP="000369C1">
      <w:pPr>
        <w:shd w:val="clear" w:color="auto" w:fill="FFFFFF"/>
        <w:spacing w:after="0" w:line="240" w:lineRule="auto"/>
        <w:rPr>
          <w:rFonts w:ascii="Times New Roman" w:eastAsia="Times New Roman" w:hAnsi="Times New Roman" w:cs="Times New Roman"/>
          <w:color w:val="444444"/>
          <w:sz w:val="24"/>
          <w:szCs w:val="24"/>
        </w:rPr>
      </w:pPr>
      <w:r w:rsidRPr="000369C1">
        <w:rPr>
          <w:rFonts w:ascii="Times New Roman" w:eastAsia="Times New Roman" w:hAnsi="Times New Roman" w:cs="Times New Roman"/>
          <w:color w:val="444444"/>
          <w:sz w:val="24"/>
          <w:szCs w:val="24"/>
        </w:rPr>
        <w:t> </w:t>
      </w:r>
    </w:p>
    <w:p w:rsidR="00D529CD" w:rsidRDefault="00D529CD"/>
    <w:sectPr w:rsidR="00D529CD" w:rsidSect="000369C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69C1"/>
    <w:rsid w:val="000369C1"/>
    <w:rsid w:val="00D52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6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1317</Words>
  <Characters>7512</Characters>
  <Application>Microsoft Office Word</Application>
  <DocSecurity>0</DocSecurity>
  <Lines>62</Lines>
  <Paragraphs>17</Paragraphs>
  <ScaleCrop>false</ScaleCrop>
  <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2025-01-09T06:50:00Z</dcterms:created>
  <dcterms:modified xsi:type="dcterms:W3CDTF">2025-01-09T06:53:00Z</dcterms:modified>
</cp:coreProperties>
</file>