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32458D" w:rsidRPr="00124898" w:rsidTr="00244C68">
        <w:trPr>
          <w:trHeight w:val="2265"/>
        </w:trPr>
        <w:tc>
          <w:tcPr>
            <w:tcW w:w="9569" w:type="dxa"/>
            <w:tcBorders>
              <w:bottom w:val="nil"/>
            </w:tcBorders>
            <w:hideMark/>
          </w:tcPr>
          <w:p w:rsidR="00244C68" w:rsidRPr="00124898" w:rsidRDefault="0032458D" w:rsidP="0032458D">
            <w:pPr>
              <w:suppressAutoHyphens/>
              <w:adjustRightInd w:val="0"/>
              <w:ind w:hanging="79"/>
              <w:jc w:val="center"/>
              <w:rPr>
                <w:b/>
                <w:noProof/>
              </w:rPr>
            </w:pPr>
            <w:r w:rsidRPr="00124898"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C68" w:rsidRPr="00124898" w:rsidRDefault="00244C68" w:rsidP="0032458D">
            <w:pPr>
              <w:ind w:hanging="79"/>
              <w:jc w:val="center"/>
            </w:pPr>
            <w:r w:rsidRPr="00124898">
              <w:t>АДМИНИСТРАЦИЯ ЛЫСОГОРСКОГО МУНИЦИПАЛЬНОГО РАЙОНА</w:t>
            </w:r>
          </w:p>
          <w:p w:rsidR="0032458D" w:rsidRPr="00124898" w:rsidRDefault="00244C68" w:rsidP="00244C68">
            <w:pPr>
              <w:ind w:hanging="79"/>
              <w:jc w:val="center"/>
              <w:rPr>
                <w:b/>
              </w:rPr>
            </w:pPr>
            <w:r w:rsidRPr="00124898">
              <w:t>САРАТОВСКОЙ ОБЛАСТИ</w:t>
            </w:r>
          </w:p>
        </w:tc>
      </w:tr>
      <w:tr w:rsidR="0032458D" w:rsidRPr="00124898" w:rsidTr="00244C68">
        <w:trPr>
          <w:trHeight w:val="660"/>
        </w:trPr>
        <w:tc>
          <w:tcPr>
            <w:tcW w:w="9569" w:type="dxa"/>
          </w:tcPr>
          <w:p w:rsidR="0032458D" w:rsidRPr="00124898" w:rsidRDefault="0032458D" w:rsidP="0032458D">
            <w:pPr>
              <w:ind w:hanging="79"/>
              <w:jc w:val="center"/>
              <w:rPr>
                <w:b/>
                <w:sz w:val="28"/>
              </w:rPr>
            </w:pPr>
            <w:r w:rsidRPr="00124898">
              <w:rPr>
                <w:b/>
                <w:sz w:val="28"/>
              </w:rPr>
              <w:t>П О С Т А Н О В Л Е Н И Е</w:t>
            </w:r>
          </w:p>
          <w:p w:rsidR="0032458D" w:rsidRPr="00124898" w:rsidRDefault="0032458D" w:rsidP="0032458D">
            <w:pPr>
              <w:suppressAutoHyphens/>
              <w:adjustRightInd w:val="0"/>
              <w:ind w:hanging="79"/>
              <w:jc w:val="center"/>
            </w:pPr>
          </w:p>
        </w:tc>
      </w:tr>
      <w:tr w:rsidR="0032458D" w:rsidRPr="005D147B" w:rsidTr="00244C68">
        <w:trPr>
          <w:trHeight w:val="561"/>
        </w:trPr>
        <w:tc>
          <w:tcPr>
            <w:tcW w:w="9569" w:type="dxa"/>
          </w:tcPr>
          <w:p w:rsidR="0032458D" w:rsidRPr="005D147B" w:rsidRDefault="00244C68" w:rsidP="00DE2C75">
            <w:pPr>
              <w:ind w:hanging="79"/>
              <w:jc w:val="center"/>
            </w:pPr>
            <w:r>
              <w:t>09 октября 2019 года № 412</w:t>
            </w:r>
          </w:p>
        </w:tc>
      </w:tr>
      <w:tr w:rsidR="0032458D" w:rsidRPr="005D147B" w:rsidTr="00244C68">
        <w:trPr>
          <w:trHeight w:val="833"/>
        </w:trPr>
        <w:tc>
          <w:tcPr>
            <w:tcW w:w="9569" w:type="dxa"/>
          </w:tcPr>
          <w:p w:rsidR="0032458D" w:rsidRPr="005D147B" w:rsidRDefault="0032458D" w:rsidP="0032458D">
            <w:pPr>
              <w:ind w:hanging="79"/>
              <w:jc w:val="center"/>
            </w:pPr>
          </w:p>
          <w:p w:rsidR="0032458D" w:rsidRPr="005D147B" w:rsidRDefault="0032458D" w:rsidP="0032458D">
            <w:pPr>
              <w:ind w:hanging="79"/>
              <w:jc w:val="center"/>
            </w:pPr>
            <w:proofErr w:type="spellStart"/>
            <w:r w:rsidRPr="005D147B">
              <w:t>р.п</w:t>
            </w:r>
            <w:proofErr w:type="spellEnd"/>
            <w:r w:rsidRPr="005D147B">
              <w:t>.</w:t>
            </w:r>
            <w:r w:rsidR="00244C68">
              <w:t xml:space="preserve"> </w:t>
            </w:r>
            <w:r w:rsidRPr="005D147B">
              <w:t>Лысые Горы</w:t>
            </w:r>
          </w:p>
          <w:p w:rsidR="0032458D" w:rsidRPr="005D147B" w:rsidRDefault="0032458D" w:rsidP="0032458D">
            <w:pPr>
              <w:suppressAutoHyphens/>
              <w:adjustRightInd w:val="0"/>
              <w:ind w:hanging="79"/>
              <w:jc w:val="center"/>
            </w:pPr>
          </w:p>
        </w:tc>
      </w:tr>
    </w:tbl>
    <w:p w:rsidR="00765F7A" w:rsidRDefault="00765F7A" w:rsidP="004F5140">
      <w:pPr>
        <w:ind w:firstLine="708"/>
        <w:jc w:val="both"/>
        <w:rPr>
          <w:sz w:val="28"/>
          <w:szCs w:val="28"/>
        </w:rPr>
      </w:pPr>
    </w:p>
    <w:p w:rsidR="00810586" w:rsidRPr="00945272" w:rsidRDefault="00810586" w:rsidP="0081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716DE">
        <w:rPr>
          <w:b/>
          <w:sz w:val="28"/>
          <w:szCs w:val="28"/>
        </w:rPr>
        <w:t>б</w:t>
      </w:r>
      <w:r w:rsidR="00EA5562">
        <w:rPr>
          <w:b/>
          <w:sz w:val="28"/>
          <w:szCs w:val="28"/>
        </w:rPr>
        <w:t xml:space="preserve"> утверждении муниципальной программы «Куль</w:t>
      </w:r>
      <w:r w:rsidR="007E5877">
        <w:rPr>
          <w:b/>
          <w:sz w:val="28"/>
          <w:szCs w:val="28"/>
        </w:rPr>
        <w:t>тура Лысогорского района на 2020</w:t>
      </w:r>
      <w:r w:rsidR="00EA5562">
        <w:rPr>
          <w:b/>
          <w:sz w:val="28"/>
          <w:szCs w:val="28"/>
        </w:rPr>
        <w:t>-202</w:t>
      </w:r>
      <w:r w:rsidR="00DC66C3">
        <w:rPr>
          <w:b/>
          <w:sz w:val="28"/>
          <w:szCs w:val="28"/>
        </w:rPr>
        <w:t>2</w:t>
      </w:r>
      <w:r w:rsidR="00EA5562">
        <w:rPr>
          <w:b/>
          <w:sz w:val="28"/>
          <w:szCs w:val="28"/>
        </w:rPr>
        <w:t xml:space="preserve"> </w:t>
      </w:r>
      <w:proofErr w:type="spellStart"/>
      <w:r w:rsidR="00EA5562">
        <w:rPr>
          <w:b/>
          <w:sz w:val="28"/>
          <w:szCs w:val="28"/>
        </w:rPr>
        <w:t>г.г</w:t>
      </w:r>
      <w:proofErr w:type="spellEnd"/>
      <w:r w:rsidR="00EA5562">
        <w:rPr>
          <w:b/>
          <w:sz w:val="28"/>
          <w:szCs w:val="28"/>
        </w:rPr>
        <w:t>.»</w:t>
      </w:r>
    </w:p>
    <w:p w:rsidR="00810586" w:rsidRDefault="00810586" w:rsidP="00810586">
      <w:pPr>
        <w:jc w:val="center"/>
        <w:rPr>
          <w:b/>
          <w:sz w:val="28"/>
          <w:szCs w:val="28"/>
        </w:rPr>
      </w:pPr>
    </w:p>
    <w:p w:rsidR="00810586" w:rsidRDefault="00810586" w:rsidP="008105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Лысогорского муниципального района от 6 июня 2014 г. №380 «Об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программ», постановлением Правительства Саратовской области от 20 ноября 2013 г. №642-П «О государственной программе Саратовской области «Культура Саратовской области до 2020 года»,</w:t>
      </w:r>
      <w:r w:rsidRPr="004F514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Лысогорского муниципального района </w:t>
      </w:r>
      <w:r w:rsidRPr="0091123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85F0F" w:rsidRDefault="00EA5562" w:rsidP="008105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85F0F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«Культура Лысогорского ра</w:t>
      </w:r>
      <w:r w:rsidR="00D56600">
        <w:rPr>
          <w:rFonts w:ascii="Times New Roman" w:hAnsi="Times New Roman" w:cs="Times New Roman"/>
          <w:b w:val="0"/>
          <w:sz w:val="28"/>
          <w:szCs w:val="28"/>
        </w:rPr>
        <w:t>й</w:t>
      </w:r>
      <w:r w:rsidR="00F85F0F">
        <w:rPr>
          <w:rFonts w:ascii="Times New Roman" w:hAnsi="Times New Roman" w:cs="Times New Roman"/>
          <w:b w:val="0"/>
          <w:sz w:val="28"/>
          <w:szCs w:val="28"/>
        </w:rPr>
        <w:t>она на 20</w:t>
      </w:r>
      <w:r w:rsidR="007E5877">
        <w:rPr>
          <w:rFonts w:ascii="Times New Roman" w:hAnsi="Times New Roman" w:cs="Times New Roman"/>
          <w:b w:val="0"/>
          <w:sz w:val="28"/>
          <w:szCs w:val="28"/>
        </w:rPr>
        <w:t>20</w:t>
      </w:r>
      <w:r w:rsidR="00F85F0F">
        <w:rPr>
          <w:rFonts w:ascii="Times New Roman" w:hAnsi="Times New Roman" w:cs="Times New Roman"/>
          <w:b w:val="0"/>
          <w:sz w:val="28"/>
          <w:szCs w:val="28"/>
        </w:rPr>
        <w:t>-202</w:t>
      </w:r>
      <w:r w:rsidR="00DC66C3">
        <w:rPr>
          <w:rFonts w:ascii="Times New Roman" w:hAnsi="Times New Roman" w:cs="Times New Roman"/>
          <w:b w:val="0"/>
          <w:sz w:val="28"/>
          <w:szCs w:val="28"/>
        </w:rPr>
        <w:t>2</w:t>
      </w:r>
      <w:r w:rsidR="00F85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85F0F">
        <w:rPr>
          <w:rFonts w:ascii="Times New Roman" w:hAnsi="Times New Roman" w:cs="Times New Roman"/>
          <w:b w:val="0"/>
          <w:sz w:val="28"/>
          <w:szCs w:val="28"/>
        </w:rPr>
        <w:t>г.г</w:t>
      </w:r>
      <w:proofErr w:type="spellEnd"/>
      <w:r w:rsidR="00F85F0F">
        <w:rPr>
          <w:rFonts w:ascii="Times New Roman" w:hAnsi="Times New Roman" w:cs="Times New Roman"/>
          <w:b w:val="0"/>
          <w:sz w:val="28"/>
          <w:szCs w:val="28"/>
        </w:rPr>
        <w:t>. согласно приложению</w:t>
      </w:r>
      <w:r w:rsidR="001970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0586" w:rsidRDefault="002A1BED" w:rsidP="008105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A5562">
        <w:rPr>
          <w:rFonts w:ascii="Times New Roman" w:hAnsi="Times New Roman" w:cs="Times New Roman"/>
          <w:b w:val="0"/>
          <w:sz w:val="28"/>
          <w:szCs w:val="28"/>
        </w:rPr>
        <w:t>По</w:t>
      </w:r>
      <w:r w:rsidR="00CB3D05" w:rsidRPr="00D83B5B">
        <w:rPr>
          <w:rFonts w:ascii="Times New Roman" w:hAnsi="Times New Roman" w:cs="Times New Roman"/>
          <w:b w:val="0"/>
          <w:sz w:val="28"/>
          <w:szCs w:val="28"/>
        </w:rPr>
        <w:t>становление администрации Лысогорского</w:t>
      </w:r>
      <w:r w:rsidR="007E587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09</w:t>
      </w:r>
      <w:r w:rsidR="00D83B5B" w:rsidRPr="00D83B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5877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D83B5B" w:rsidRPr="00D83B5B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7E5877">
        <w:rPr>
          <w:rFonts w:ascii="Times New Roman" w:hAnsi="Times New Roman" w:cs="Times New Roman"/>
          <w:b w:val="0"/>
          <w:sz w:val="28"/>
          <w:szCs w:val="28"/>
        </w:rPr>
        <w:t>9</w:t>
      </w:r>
      <w:r w:rsidR="00D83B5B" w:rsidRPr="00D83B5B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7E5877">
        <w:rPr>
          <w:rFonts w:ascii="Times New Roman" w:hAnsi="Times New Roman" w:cs="Times New Roman"/>
          <w:b w:val="0"/>
          <w:sz w:val="28"/>
          <w:szCs w:val="28"/>
        </w:rPr>
        <w:t>3</w:t>
      </w:r>
      <w:r w:rsidR="00CB3D05" w:rsidRPr="00D83B5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810586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CB3D05">
        <w:rPr>
          <w:rFonts w:ascii="Times New Roman" w:hAnsi="Times New Roman" w:cs="Times New Roman"/>
          <w:b w:val="0"/>
          <w:sz w:val="28"/>
          <w:szCs w:val="28"/>
        </w:rPr>
        <w:t>ой</w:t>
      </w:r>
      <w:r w:rsidR="00810586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CB3D05">
        <w:rPr>
          <w:rFonts w:ascii="Times New Roman" w:hAnsi="Times New Roman" w:cs="Times New Roman"/>
          <w:b w:val="0"/>
          <w:sz w:val="28"/>
          <w:szCs w:val="28"/>
        </w:rPr>
        <w:t>ы</w:t>
      </w:r>
      <w:r w:rsidR="00810586">
        <w:rPr>
          <w:rFonts w:ascii="Times New Roman" w:hAnsi="Times New Roman" w:cs="Times New Roman"/>
          <w:b w:val="0"/>
          <w:sz w:val="28"/>
          <w:szCs w:val="28"/>
        </w:rPr>
        <w:t xml:space="preserve"> «Культура Лысогорского муниципального района на 201</w:t>
      </w:r>
      <w:r w:rsidR="007E5877">
        <w:rPr>
          <w:rFonts w:ascii="Times New Roman" w:hAnsi="Times New Roman" w:cs="Times New Roman"/>
          <w:b w:val="0"/>
          <w:sz w:val="28"/>
          <w:szCs w:val="28"/>
        </w:rPr>
        <w:t>9</w:t>
      </w:r>
      <w:r w:rsidR="0081058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7E5877">
        <w:rPr>
          <w:rFonts w:ascii="Times New Roman" w:hAnsi="Times New Roman" w:cs="Times New Roman"/>
          <w:b w:val="0"/>
          <w:sz w:val="28"/>
          <w:szCs w:val="28"/>
        </w:rPr>
        <w:t>1</w:t>
      </w:r>
      <w:r w:rsidR="008105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10586">
        <w:rPr>
          <w:rFonts w:ascii="Times New Roman" w:hAnsi="Times New Roman" w:cs="Times New Roman"/>
          <w:b w:val="0"/>
          <w:sz w:val="28"/>
          <w:szCs w:val="28"/>
        </w:rPr>
        <w:t>г.г</w:t>
      </w:r>
      <w:proofErr w:type="spellEnd"/>
      <w:r w:rsidR="00810586">
        <w:rPr>
          <w:rFonts w:ascii="Times New Roman" w:hAnsi="Times New Roman" w:cs="Times New Roman"/>
          <w:b w:val="0"/>
          <w:sz w:val="28"/>
          <w:szCs w:val="28"/>
        </w:rPr>
        <w:t xml:space="preserve">.» </w:t>
      </w:r>
      <w:r>
        <w:rPr>
          <w:rFonts w:ascii="Times New Roman" w:hAnsi="Times New Roman" w:cs="Times New Roman"/>
          <w:b w:val="0"/>
          <w:sz w:val="28"/>
          <w:szCs w:val="28"/>
        </w:rPr>
        <w:t>считать утратившим силу с 1 января 20</w:t>
      </w:r>
      <w:r w:rsidR="007E587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810586" w:rsidRPr="008B6E88" w:rsidRDefault="002A1BED" w:rsidP="008105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10586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возложить на </w:t>
      </w:r>
      <w:r w:rsidR="00CB3D05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главы, начальника </w:t>
      </w:r>
      <w:r w:rsidR="00810586"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CB3D05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81058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Лысогорского муниципального района </w:t>
      </w:r>
      <w:proofErr w:type="spellStart"/>
      <w:r w:rsidR="00CB3D05">
        <w:rPr>
          <w:rFonts w:ascii="Times New Roman" w:hAnsi="Times New Roman" w:cs="Times New Roman"/>
          <w:b w:val="0"/>
          <w:sz w:val="28"/>
          <w:szCs w:val="28"/>
        </w:rPr>
        <w:t>Фимушкину</w:t>
      </w:r>
      <w:proofErr w:type="spellEnd"/>
      <w:r w:rsidR="00CB3D05">
        <w:rPr>
          <w:rFonts w:ascii="Times New Roman" w:hAnsi="Times New Roman" w:cs="Times New Roman"/>
          <w:b w:val="0"/>
          <w:sz w:val="28"/>
          <w:szCs w:val="28"/>
        </w:rPr>
        <w:t xml:space="preserve"> В.А</w:t>
      </w:r>
      <w:r w:rsidR="008105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0586" w:rsidRPr="004F5140" w:rsidRDefault="00810586" w:rsidP="004F5140">
      <w:pPr>
        <w:ind w:firstLine="708"/>
        <w:jc w:val="both"/>
        <w:rPr>
          <w:sz w:val="28"/>
          <w:szCs w:val="28"/>
        </w:rPr>
      </w:pPr>
    </w:p>
    <w:p w:rsidR="004F5140" w:rsidRDefault="004F5140" w:rsidP="004F5140">
      <w:pPr>
        <w:ind w:firstLine="708"/>
        <w:jc w:val="both"/>
        <w:rPr>
          <w:sz w:val="28"/>
          <w:szCs w:val="28"/>
        </w:rPr>
      </w:pPr>
    </w:p>
    <w:p w:rsidR="00765F7A" w:rsidRPr="00911233" w:rsidRDefault="00AE65F4" w:rsidP="00911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911233" w:rsidRPr="00911233">
        <w:rPr>
          <w:b/>
          <w:sz w:val="28"/>
          <w:szCs w:val="28"/>
        </w:rPr>
        <w:t xml:space="preserve"> Лысогорского </w:t>
      </w:r>
    </w:p>
    <w:p w:rsidR="00765F7A" w:rsidRPr="00911233" w:rsidRDefault="00765F7A" w:rsidP="00911233">
      <w:pPr>
        <w:tabs>
          <w:tab w:val="left" w:pos="6560"/>
        </w:tabs>
        <w:jc w:val="both"/>
        <w:rPr>
          <w:b/>
          <w:color w:val="333333"/>
          <w:sz w:val="28"/>
          <w:szCs w:val="28"/>
        </w:rPr>
      </w:pPr>
      <w:r w:rsidRPr="00911233">
        <w:rPr>
          <w:b/>
          <w:sz w:val="28"/>
          <w:szCs w:val="28"/>
        </w:rPr>
        <w:t>муниципального района</w:t>
      </w:r>
      <w:r w:rsidRPr="00911233">
        <w:rPr>
          <w:b/>
          <w:sz w:val="28"/>
          <w:szCs w:val="28"/>
        </w:rPr>
        <w:tab/>
      </w:r>
      <w:r w:rsidR="00AE65F4">
        <w:rPr>
          <w:b/>
          <w:sz w:val="28"/>
          <w:szCs w:val="28"/>
        </w:rPr>
        <w:t>С. А. Девличаров</w:t>
      </w:r>
    </w:p>
    <w:p w:rsidR="004F5140" w:rsidRDefault="004F5140" w:rsidP="00911233">
      <w:pPr>
        <w:shd w:val="clear" w:color="auto" w:fill="FFFFFF"/>
        <w:spacing w:line="322" w:lineRule="exact"/>
        <w:ind w:left="10"/>
        <w:jc w:val="both"/>
        <w:rPr>
          <w:b/>
        </w:rPr>
      </w:pPr>
    </w:p>
    <w:p w:rsidR="00244C68" w:rsidRDefault="00244C68" w:rsidP="00911233">
      <w:pPr>
        <w:shd w:val="clear" w:color="auto" w:fill="FFFFFF"/>
        <w:spacing w:line="322" w:lineRule="exact"/>
        <w:ind w:left="10"/>
        <w:jc w:val="both"/>
        <w:rPr>
          <w:b/>
        </w:rPr>
      </w:pPr>
    </w:p>
    <w:p w:rsidR="00244C68" w:rsidRPr="00911233" w:rsidRDefault="00244C68" w:rsidP="00911233">
      <w:pPr>
        <w:shd w:val="clear" w:color="auto" w:fill="FFFFFF"/>
        <w:spacing w:line="322" w:lineRule="exact"/>
        <w:ind w:left="10"/>
        <w:jc w:val="both"/>
        <w:rPr>
          <w:b/>
        </w:rPr>
      </w:pPr>
    </w:p>
    <w:p w:rsidR="004F5140" w:rsidRPr="00911233" w:rsidRDefault="004F5140" w:rsidP="00765F7A">
      <w:pPr>
        <w:ind w:left="4956" w:firstLine="708"/>
        <w:rPr>
          <w:b/>
        </w:rPr>
      </w:pPr>
    </w:p>
    <w:p w:rsidR="004F5140" w:rsidRDefault="004F5140" w:rsidP="00765F7A">
      <w:pPr>
        <w:ind w:left="4956" w:firstLine="708"/>
      </w:pPr>
    </w:p>
    <w:p w:rsidR="00236835" w:rsidRDefault="00236835" w:rsidP="00765F7A">
      <w:pPr>
        <w:ind w:left="4956" w:firstLine="708"/>
      </w:pPr>
    </w:p>
    <w:p w:rsidR="00911233" w:rsidRDefault="00911233" w:rsidP="00765F7A">
      <w:pPr>
        <w:ind w:left="4956" w:firstLine="708"/>
      </w:pPr>
    </w:p>
    <w:p w:rsidR="00DD5BD0" w:rsidRDefault="00DD5BD0" w:rsidP="00A219FB"/>
    <w:p w:rsidR="00DE2C75" w:rsidRDefault="00DE2C75" w:rsidP="005C1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68" w:rsidRDefault="00244C68" w:rsidP="00244C68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Лысогорского муниципального района </w:t>
      </w:r>
    </w:p>
    <w:p w:rsidR="00244C68" w:rsidRPr="00244C68" w:rsidRDefault="00244C68" w:rsidP="00244C68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9.10.2019 г. № 412</w:t>
      </w:r>
    </w:p>
    <w:p w:rsidR="00244C68" w:rsidRDefault="00244C68" w:rsidP="005C1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68" w:rsidRDefault="00244C68" w:rsidP="005C1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3F" w:rsidRPr="00765F7A" w:rsidRDefault="009A2232" w:rsidP="005C1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7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0F47F0" w:rsidRPr="00765F7A" w:rsidRDefault="009A2232" w:rsidP="005C1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7A">
        <w:rPr>
          <w:rFonts w:ascii="Times New Roman" w:hAnsi="Times New Roman" w:cs="Times New Roman"/>
          <w:b/>
          <w:sz w:val="28"/>
          <w:szCs w:val="28"/>
        </w:rPr>
        <w:t>"КУЛЬТУРА ЛЫСОГОРСКОГО РАЙОНА</w:t>
      </w:r>
      <w:r w:rsidR="00321AE0" w:rsidRPr="00765F7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43FB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2C75">
        <w:rPr>
          <w:rFonts w:ascii="Times New Roman" w:hAnsi="Times New Roman" w:cs="Times New Roman"/>
          <w:b/>
          <w:sz w:val="28"/>
          <w:szCs w:val="28"/>
        </w:rPr>
        <w:t>20</w:t>
      </w:r>
      <w:r w:rsidR="002368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43FB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C66C3">
        <w:rPr>
          <w:rFonts w:ascii="Times New Roman" w:hAnsi="Times New Roman" w:cs="Times New Roman"/>
          <w:b/>
          <w:sz w:val="28"/>
          <w:szCs w:val="28"/>
        </w:rPr>
        <w:t>2</w:t>
      </w:r>
      <w:r w:rsidR="00236835">
        <w:rPr>
          <w:rFonts w:ascii="Times New Roman" w:hAnsi="Times New Roman" w:cs="Times New Roman"/>
          <w:b/>
          <w:sz w:val="28"/>
          <w:szCs w:val="28"/>
        </w:rPr>
        <w:t>г.г</w:t>
      </w:r>
      <w:r w:rsidRPr="00765F7A">
        <w:rPr>
          <w:rFonts w:ascii="Times New Roman" w:hAnsi="Times New Roman" w:cs="Times New Roman"/>
          <w:b/>
          <w:sz w:val="28"/>
          <w:szCs w:val="28"/>
        </w:rPr>
        <w:t>."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17C" w:rsidRPr="00244C68" w:rsidRDefault="00E9417C" w:rsidP="00E14E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1"/>
      <w:bookmarkEnd w:id="0"/>
      <w:r w:rsidRPr="00244C68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BE78F3" w:rsidRPr="000F47F0" w:rsidRDefault="00BE78F3" w:rsidP="00E941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895"/>
      </w:tblGrid>
      <w:tr w:rsidR="00E9417C" w:rsidRPr="00FA3DC7" w:rsidTr="0091123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DC6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</w:t>
            </w:r>
            <w:r w:rsidR="00782388" w:rsidRPr="00FA3DC7">
              <w:rPr>
                <w:rFonts w:ascii="Times New Roman" w:hAnsi="Times New Roman" w:cs="Times New Roman"/>
                <w:sz w:val="24"/>
                <w:szCs w:val="24"/>
              </w:rPr>
              <w:t>ультура Лысогорского района 20</w:t>
            </w:r>
            <w:r w:rsidR="00DE2C75">
              <w:rPr>
                <w:rFonts w:ascii="Times New Roman" w:hAnsi="Times New Roman" w:cs="Times New Roman"/>
                <w:sz w:val="24"/>
                <w:szCs w:val="24"/>
              </w:rPr>
              <w:t>20-202</w:t>
            </w:r>
            <w:r w:rsidR="00DC6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г." (далее - муниципальная программа)</w:t>
            </w:r>
          </w:p>
        </w:tc>
      </w:tr>
      <w:tr w:rsidR="00E9417C" w:rsidRPr="00FA3DC7" w:rsidTr="0091123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</w:t>
            </w:r>
            <w:r w:rsidR="00B5551B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района</w:t>
            </w:r>
          </w:p>
        </w:tc>
      </w:tr>
      <w:tr w:rsidR="00E9417C" w:rsidRPr="00FA3DC7" w:rsidTr="00911233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1A4140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система»</w:t>
            </w:r>
          </w:p>
          <w:p w:rsidR="001A4140" w:rsidRPr="00FA3DC7" w:rsidRDefault="001A4140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МБУК «Лысогорская</w:t>
            </w:r>
            <w:r w:rsidR="00EF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  <w:p w:rsidR="001A4140" w:rsidRPr="00FA3DC7" w:rsidRDefault="001A4140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МБУ ДО «Лысогорская детская школа искусств»</w:t>
            </w:r>
          </w:p>
        </w:tc>
      </w:tr>
      <w:tr w:rsidR="00FA3DC7" w:rsidRPr="00FA3DC7" w:rsidTr="00FA3DC7">
        <w:tblPrEx>
          <w:tblBorders>
            <w:insideH w:val="none" w:sz="0" w:space="0" w:color="auto"/>
          </w:tblBorders>
        </w:tblPrEx>
        <w:trPr>
          <w:trHeight w:val="1114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A3DC7" w:rsidRPr="00FA3DC7" w:rsidRDefault="00FA3DC7" w:rsidP="003A2AB8">
            <w:r w:rsidRPr="00FA3DC7">
              <w:t>Подпрограммы</w:t>
            </w:r>
          </w:p>
        </w:tc>
        <w:tc>
          <w:tcPr>
            <w:tcW w:w="6895" w:type="dxa"/>
            <w:tcBorders>
              <w:top w:val="single" w:sz="4" w:space="0" w:color="auto"/>
            </w:tcBorders>
          </w:tcPr>
          <w:p w:rsidR="00FA3DC7" w:rsidRPr="00FA3DC7" w:rsidRDefault="00FA3DC7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Подпрограмма 1"Библиотеки";</w:t>
            </w:r>
          </w:p>
          <w:p w:rsidR="00FA3DC7" w:rsidRPr="00FA3DC7" w:rsidRDefault="00FA3DC7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</w:rPr>
              <w:t xml:space="preserve">Подпрограмма 2 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"Система дополнительного образования в сфере культуры";</w:t>
            </w:r>
          </w:p>
          <w:p w:rsidR="00FA3DC7" w:rsidRPr="00FA3DC7" w:rsidRDefault="00FA3DC7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Подпрограмма 3 "Культурно-досуговые учреждения";</w:t>
            </w:r>
          </w:p>
        </w:tc>
      </w:tr>
      <w:tr w:rsidR="00E9417C" w:rsidRPr="00FA3DC7" w:rsidTr="0091123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9417C" w:rsidRPr="00FA3DC7" w:rsidTr="0091123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пространства района</w:t>
            </w:r>
          </w:p>
        </w:tc>
      </w:tr>
      <w:tr w:rsidR="00E9417C" w:rsidRPr="00FA3DC7" w:rsidTr="00911233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nil"/>
            </w:tcBorders>
          </w:tcPr>
          <w:p w:rsidR="00E9417C" w:rsidRPr="00FA3DC7" w:rsidRDefault="00E9417C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и исторического наследия района;</w:t>
            </w:r>
          </w:p>
        </w:tc>
      </w:tr>
      <w:tr w:rsidR="00E9417C" w:rsidRPr="00FA3DC7" w:rsidTr="00911233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/>
        </w:tc>
        <w:tc>
          <w:tcPr>
            <w:tcW w:w="6895" w:type="dxa"/>
            <w:tcBorders>
              <w:top w:val="nil"/>
              <w:bottom w:val="nil"/>
            </w:tcBorders>
          </w:tcPr>
          <w:p w:rsidR="00E9417C" w:rsidRPr="00FA3DC7" w:rsidRDefault="00E9417C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к культурным ценностям, участию в культурной жизни и реализации их творческого потенциала;</w:t>
            </w:r>
          </w:p>
        </w:tc>
      </w:tr>
      <w:tr w:rsidR="00E9417C" w:rsidRPr="00FA3DC7" w:rsidTr="007644A7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/>
        </w:tc>
        <w:tc>
          <w:tcPr>
            <w:tcW w:w="6895" w:type="dxa"/>
            <w:tcBorders>
              <w:top w:val="nil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E9417C" w:rsidRPr="00FA3DC7" w:rsidTr="007644A7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nil"/>
            </w:tcBorders>
          </w:tcPr>
          <w:p w:rsidR="005C3FD3" w:rsidRPr="00FA3DC7" w:rsidRDefault="001210C2" w:rsidP="00DD6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</w:t>
            </w:r>
            <w:r w:rsidR="00F61E7E" w:rsidRPr="00FA3DC7">
              <w:rPr>
                <w:rFonts w:ascii="Times New Roman" w:hAnsi="Times New Roman" w:cs="Times New Roman"/>
                <w:sz w:val="24"/>
                <w:szCs w:val="24"/>
              </w:rPr>
              <w:t>, в целях реализации указа президента от 7 мая 2012 года №597 «О мероприятиях по реализации государственной социальной политики»</w:t>
            </w:r>
            <w:r w:rsidR="005C3FD3" w:rsidRPr="00FA3D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4437" w:rsidRPr="00FA3DC7" w:rsidRDefault="005C3FD3" w:rsidP="00DD6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E7E" w:rsidRPr="00FA3DC7">
              <w:rPr>
                <w:rFonts w:ascii="Times New Roman" w:hAnsi="Times New Roman" w:cs="Times New Roman"/>
                <w:sz w:val="24"/>
                <w:szCs w:val="24"/>
              </w:rPr>
              <w:t>педагогам учреждений дополнительного образования</w:t>
            </w:r>
            <w:r w:rsidR="00FE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61E7E" w:rsidRPr="00FA3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437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не ниже 100% от фактически сложившейся средней заработной платы учителей по области за 20</w:t>
            </w:r>
            <w:r w:rsidR="00EF0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4437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1210C2" w:rsidRPr="00FA3DC7" w:rsidRDefault="00774437" w:rsidP="00DD6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E7E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муниципальных</w:t>
            </w:r>
            <w:r w:rsidR="005C3FD3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-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61E7E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от планируемого на 20</w:t>
            </w:r>
            <w:r w:rsidR="00EF0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среднемесячного дохода от трудовой </w:t>
            </w:r>
            <w:r w:rsidR="004432F5" w:rsidRPr="00FA3DC7">
              <w:rPr>
                <w:rFonts w:ascii="Times New Roman" w:hAnsi="Times New Roman" w:cs="Times New Roman"/>
                <w:sz w:val="24"/>
                <w:szCs w:val="24"/>
              </w:rPr>
              <w:t>деятельности по области;</w:t>
            </w:r>
          </w:p>
          <w:p w:rsidR="004432F5" w:rsidRPr="00FA3DC7" w:rsidRDefault="004432F5" w:rsidP="00DD6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-работникам библиотек – до 100% от планируемого на 20</w:t>
            </w:r>
            <w:r w:rsidR="00EF0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среднемесячного дохода от трудовой деятельности по области.</w:t>
            </w:r>
          </w:p>
          <w:p w:rsidR="00E9417C" w:rsidRPr="00FA3DC7" w:rsidRDefault="00E9417C" w:rsidP="00927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обслуженного населения учреждениями сферы культуры, в том числе нестационарными формами и в электронном в</w:t>
            </w:r>
            <w:r w:rsidR="00DD610D" w:rsidRPr="00FA3DC7">
              <w:rPr>
                <w:rFonts w:ascii="Times New Roman" w:hAnsi="Times New Roman" w:cs="Times New Roman"/>
                <w:sz w:val="24"/>
                <w:szCs w:val="24"/>
              </w:rPr>
              <w:t>иде - с 192</w:t>
            </w:r>
            <w:r w:rsidR="00845ACC" w:rsidRPr="00FA3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610D" w:rsidRPr="00FA3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29F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45ACC" w:rsidRPr="00FA3DC7">
              <w:rPr>
                <w:rFonts w:ascii="Times New Roman" w:hAnsi="Times New Roman" w:cs="Times New Roman"/>
                <w:sz w:val="24"/>
                <w:szCs w:val="24"/>
              </w:rPr>
              <w:t>ыс. человек в 20</w:t>
            </w:r>
            <w:r w:rsidR="00927A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23F1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году до 193</w:t>
            </w:r>
            <w:r w:rsidR="001E66C6" w:rsidRPr="00FA3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5ACC" w:rsidRPr="00FA3DC7">
              <w:rPr>
                <w:rFonts w:ascii="Times New Roman" w:hAnsi="Times New Roman" w:cs="Times New Roman"/>
                <w:sz w:val="24"/>
                <w:szCs w:val="24"/>
              </w:rPr>
              <w:t>1 тыс. человек в 202</w:t>
            </w:r>
            <w:r w:rsidR="00EF0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</w:tr>
      <w:tr w:rsidR="00E9417C" w:rsidRPr="00FA3DC7" w:rsidTr="00D67AAE">
        <w:tblPrEx>
          <w:tblBorders>
            <w:insideH w:val="none" w:sz="0" w:space="0" w:color="auto"/>
          </w:tblBorders>
        </w:tblPrEx>
        <w:trPr>
          <w:trHeight w:val="551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E9417C" w:rsidP="003A2AB8"/>
        </w:tc>
        <w:tc>
          <w:tcPr>
            <w:tcW w:w="6895" w:type="dxa"/>
            <w:tcBorders>
              <w:top w:val="nil"/>
              <w:bottom w:val="nil"/>
            </w:tcBorders>
          </w:tcPr>
          <w:p w:rsidR="00E9417C" w:rsidRPr="00FA3DC7" w:rsidRDefault="00E9417C" w:rsidP="00927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</w:t>
            </w:r>
            <w:r w:rsidR="00D8729F" w:rsidRPr="00FA3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5ACC" w:rsidRPr="00FA3DC7">
              <w:rPr>
                <w:rFonts w:ascii="Times New Roman" w:hAnsi="Times New Roman" w:cs="Times New Roman"/>
                <w:sz w:val="24"/>
                <w:szCs w:val="24"/>
              </w:rPr>
              <w:t>риятиях - с 1</w:t>
            </w:r>
            <w:r w:rsidR="005867A8" w:rsidRPr="00FA3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3F1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890BA4" w:rsidRPr="00FA3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45ACC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927A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5ACC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году до 14,1</w:t>
            </w:r>
            <w:proofErr w:type="gramStart"/>
            <w:r w:rsidR="00890BA4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8735AB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8735AB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F0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</w:tr>
      <w:tr w:rsidR="00E9417C" w:rsidRPr="00FA3DC7" w:rsidTr="0091123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5010D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</w:t>
            </w:r>
          </w:p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:rsidR="00E9417C" w:rsidRPr="00FA3DC7" w:rsidRDefault="00DC66C3" w:rsidP="00DC6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8729F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17C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9417C" w:rsidRPr="00FA3DC7" w:rsidTr="00FA3DC7">
        <w:trPr>
          <w:trHeight w:val="8682"/>
        </w:trPr>
        <w:tc>
          <w:tcPr>
            <w:tcW w:w="2381" w:type="dxa"/>
            <w:vMerge w:val="restart"/>
            <w:tcBorders>
              <w:top w:val="single" w:sz="4" w:space="0" w:color="auto"/>
              <w:bottom w:val="nil"/>
            </w:tcBorders>
          </w:tcPr>
          <w:p w:rsidR="00E9417C" w:rsidRPr="00FA3DC7" w:rsidRDefault="00E9417C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nil"/>
            </w:tcBorders>
          </w:tcPr>
          <w:tbl>
            <w:tblPr>
              <w:tblW w:w="6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85"/>
            </w:tblGrid>
            <w:tr w:rsidR="00B43FB5" w:rsidRPr="00FA3DC7" w:rsidTr="00774437">
              <w:trPr>
                <w:trHeight w:val="823"/>
              </w:trPr>
              <w:tc>
                <w:tcPr>
                  <w:tcW w:w="6985" w:type="dxa"/>
                  <w:tcBorders>
                    <w:top w:val="single" w:sz="4" w:space="0" w:color="auto"/>
                    <w:bottom w:val="nil"/>
                  </w:tcBorders>
                </w:tcPr>
                <w:p w:rsidR="00B43FB5" w:rsidRDefault="00B43FB5" w:rsidP="008547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общий объем финансового обеспечения муниципальной программы за счет всех источников финансирования составляет </w:t>
                  </w:r>
                  <w:r w:rsidR="0085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F4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172165,15 </w:t>
                  </w: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рублей, в том числе по годам:</w:t>
                  </w:r>
                </w:p>
                <w:p w:rsidR="00854771" w:rsidRDefault="00854771" w:rsidP="008547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4771" w:rsidRPr="009A1F5F" w:rsidRDefault="00854771" w:rsidP="008547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 –</w:t>
                  </w:r>
                  <w:r w:rsidR="009F4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57382,</w:t>
                  </w:r>
                  <w:proofErr w:type="gramStart"/>
                  <w:r w:rsidR="009F4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1F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</w:t>
                  </w:r>
                  <w:proofErr w:type="gramEnd"/>
                  <w:r w:rsidRPr="009A1F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рублей;</w:t>
                  </w:r>
                </w:p>
                <w:p w:rsidR="00854771" w:rsidRDefault="00854771" w:rsidP="008547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  <w:r w:rsidRPr="009A1F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9F4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56076,08</w:t>
                  </w:r>
                  <w:r w:rsidRPr="009A1F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  <w:p w:rsidR="00854771" w:rsidRPr="009A1F5F" w:rsidRDefault="00854771" w:rsidP="008547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9F4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– 58706,92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рублей.</w:t>
                  </w:r>
                </w:p>
                <w:p w:rsidR="00854771" w:rsidRPr="00FA3DC7" w:rsidRDefault="00854771" w:rsidP="008547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3DC7" w:rsidRPr="00FA3DC7" w:rsidTr="00FA3DC7">
              <w:tblPrEx>
                <w:tblBorders>
                  <w:insideH w:val="none" w:sz="0" w:space="0" w:color="auto"/>
                </w:tblBorders>
              </w:tblPrEx>
              <w:trPr>
                <w:trHeight w:val="4999"/>
              </w:trPr>
              <w:tc>
                <w:tcPr>
                  <w:tcW w:w="6985" w:type="dxa"/>
                  <w:tcBorders>
                    <w:top w:val="nil"/>
                  </w:tcBorders>
                </w:tcPr>
                <w:p w:rsidR="00FA3DC7" w:rsidRPr="00FA3DC7" w:rsidRDefault="00FA3DC7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них:</w:t>
                  </w:r>
                </w:p>
                <w:p w:rsidR="00FA3DC7" w:rsidRPr="00FA3DC7" w:rsidRDefault="00A1779D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 –</w:t>
                  </w:r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547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148974,45</w:t>
                  </w:r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рублей, в том числе по годам:</w:t>
                  </w:r>
                </w:p>
                <w:tbl>
                  <w:tblPr>
                    <w:tblW w:w="6985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85"/>
                  </w:tblGrid>
                  <w:tr w:rsidR="00FA3DC7" w:rsidRPr="00FA3DC7" w:rsidTr="00FA3DC7">
                    <w:trPr>
                      <w:trHeight w:val="824"/>
                    </w:trPr>
                    <w:tc>
                      <w:tcPr>
                        <w:tcW w:w="6985" w:type="dxa"/>
                      </w:tcPr>
                      <w:p w:rsidR="00FA3DC7" w:rsidRPr="00FA3DC7" w:rsidRDefault="00FA3DC7" w:rsidP="0045459D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3D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A1779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 год –</w:t>
                        </w:r>
                        <w:r w:rsidR="008547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49088,75</w:t>
                        </w:r>
                        <w:r w:rsidRPr="00FA3D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тыс. рублей;</w:t>
                        </w:r>
                      </w:p>
                      <w:p w:rsidR="00FA3DC7" w:rsidRPr="00FA3DC7" w:rsidRDefault="00A1779D" w:rsidP="0045459D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 год –</w:t>
                        </w:r>
                        <w:r w:rsidR="008547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48715,48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A3DC7" w:rsidRPr="00FA3D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тыс. рублей;</w:t>
                        </w:r>
                      </w:p>
                      <w:p w:rsidR="00FA3DC7" w:rsidRPr="00FA3DC7" w:rsidRDefault="00854771" w:rsidP="0045459D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2022 год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– </w:t>
                        </w:r>
                        <w:r w:rsidR="00FA3DC7" w:rsidRPr="00FA3D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51170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,22</w:t>
                        </w:r>
                        <w:r w:rsidR="00FA3DC7" w:rsidRPr="00FA3D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тыс. рублей.</w:t>
                        </w:r>
                      </w:p>
                    </w:tc>
                  </w:tr>
                </w:tbl>
                <w:p w:rsidR="00FA3DC7" w:rsidRPr="00FA3DC7" w:rsidRDefault="00FA3DC7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 – 2700,0 тыс. рублей, в том числе по годам:</w:t>
                  </w:r>
                </w:p>
                <w:p w:rsidR="00FA3DC7" w:rsidRPr="00FA3DC7" w:rsidRDefault="00A1779D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–900,0 тыс. рублей;</w:t>
                  </w:r>
                </w:p>
                <w:p w:rsidR="00FA3DC7" w:rsidRPr="00FA3DC7" w:rsidRDefault="00A1779D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–900,0 тыс. рублей;</w:t>
                  </w:r>
                </w:p>
                <w:p w:rsidR="00FA3DC7" w:rsidRPr="00FA3DC7" w:rsidRDefault="00A1779D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– 900,0 тыс. рублей.</w:t>
                  </w:r>
                </w:p>
                <w:p w:rsidR="00FA3DC7" w:rsidRPr="00FA3DC7" w:rsidRDefault="00FA3DC7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бластной бюджет </w:t>
                  </w:r>
                  <w:r w:rsidR="00D56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="00D56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прогнозно</w:t>
                  </w:r>
                  <w:proofErr w:type="spellEnd"/>
                  <w:r w:rsidR="00D56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20490,7 тыс. рублей, в том числе по годам:</w:t>
                  </w:r>
                </w:p>
                <w:p w:rsidR="00FA3DC7" w:rsidRPr="00FA3DC7" w:rsidRDefault="00A1779D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– </w:t>
                  </w:r>
                  <w:proofErr w:type="gramStart"/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7393,4тыс.рублей</w:t>
                  </w:r>
                  <w:proofErr w:type="gramEnd"/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A3DC7" w:rsidRPr="00FA3DC7" w:rsidRDefault="00A1779D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– </w:t>
                  </w:r>
                  <w:proofErr w:type="gramStart"/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6460,6тыс.рублей</w:t>
                  </w:r>
                  <w:proofErr w:type="gramEnd"/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A3DC7" w:rsidRPr="00FA3DC7" w:rsidRDefault="00A1779D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– </w:t>
                  </w:r>
                  <w:proofErr w:type="gramStart"/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6636,7тыс.рублей</w:t>
                  </w:r>
                  <w:proofErr w:type="gramEnd"/>
                  <w:r w:rsidR="00FA3DC7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43FB5" w:rsidRPr="00FA3DC7" w:rsidTr="00774437">
              <w:tblPrEx>
                <w:tblBorders>
                  <w:insideH w:val="none" w:sz="0" w:space="0" w:color="auto"/>
                </w:tblBorders>
              </w:tblPrEx>
              <w:trPr>
                <w:trHeight w:val="284"/>
              </w:trPr>
              <w:tc>
                <w:tcPr>
                  <w:tcW w:w="6985" w:type="dxa"/>
                  <w:tcBorders>
                    <w:top w:val="nil"/>
                    <w:bottom w:val="nil"/>
                  </w:tcBorders>
                </w:tcPr>
                <w:p w:rsidR="00B43FB5" w:rsidRPr="00FA3DC7" w:rsidRDefault="00B43FB5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по подпрограммам:</w:t>
                  </w:r>
                </w:p>
              </w:tc>
            </w:tr>
            <w:tr w:rsidR="00B43FB5" w:rsidRPr="00FA3DC7" w:rsidTr="00774437">
              <w:tblPrEx>
                <w:tblBorders>
                  <w:insideH w:val="none" w:sz="0" w:space="0" w:color="auto"/>
                </w:tblBorders>
              </w:tblPrEx>
              <w:trPr>
                <w:trHeight w:val="284"/>
              </w:trPr>
              <w:tc>
                <w:tcPr>
                  <w:tcW w:w="6985" w:type="dxa"/>
                  <w:tcBorders>
                    <w:top w:val="nil"/>
                    <w:bottom w:val="nil"/>
                  </w:tcBorders>
                </w:tcPr>
                <w:p w:rsidR="00B43FB5" w:rsidRPr="00FA3DC7" w:rsidRDefault="00244C68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w:anchor="P1303" w:history="1">
                    <w:r w:rsidR="00B43FB5" w:rsidRPr="00FA3DC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подпрограмма </w:t>
                    </w:r>
                  </w:hyperlink>
                  <w:r w:rsidR="00B43FB5" w:rsidRPr="00FA3DC7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B43FB5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"Библиотеки" </w:t>
                  </w:r>
                  <w:r w:rsidR="0042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38411,79</w:t>
                  </w:r>
                  <w:r w:rsidR="00B43FB5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B43FB5" w:rsidRPr="00FA3DC7" w:rsidTr="00774437">
              <w:tblPrEx>
                <w:tblBorders>
                  <w:insideH w:val="none" w:sz="0" w:space="0" w:color="auto"/>
                </w:tblBorders>
              </w:tblPrEx>
              <w:trPr>
                <w:trHeight w:val="569"/>
              </w:trPr>
              <w:tc>
                <w:tcPr>
                  <w:tcW w:w="6985" w:type="dxa"/>
                  <w:tcBorders>
                    <w:top w:val="nil"/>
                    <w:bottom w:val="nil"/>
                  </w:tcBorders>
                </w:tcPr>
                <w:p w:rsidR="00B43FB5" w:rsidRPr="00FA3DC7" w:rsidRDefault="00244C68" w:rsidP="004545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w:anchor="P1816" w:history="1">
                    <w:r w:rsidR="00B43FB5" w:rsidRPr="00FA3DC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подпрограмма </w:t>
                    </w:r>
                  </w:hyperlink>
                  <w:r w:rsidR="00B43FB5" w:rsidRPr="00FA3DC7">
                    <w:rPr>
                      <w:rFonts w:ascii="Times New Roman" w:hAnsi="Times New Roman" w:cs="Times New Roman"/>
                    </w:rPr>
                    <w:t>2</w:t>
                  </w:r>
                  <w:r w:rsidR="00B43FB5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"Система дополнительног</w:t>
                  </w:r>
                  <w:r w:rsidR="0042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образования в сфере 20806,1</w:t>
                  </w:r>
                  <w:r w:rsidR="001C4C8A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3FB5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B43FB5" w:rsidRPr="00FA3DC7" w:rsidTr="00774437">
              <w:tblPrEx>
                <w:tblBorders>
                  <w:insideH w:val="none" w:sz="0" w:space="0" w:color="auto"/>
                </w:tblBorders>
              </w:tblPrEx>
              <w:trPr>
                <w:trHeight w:val="569"/>
              </w:trPr>
              <w:tc>
                <w:tcPr>
                  <w:tcW w:w="6985" w:type="dxa"/>
                  <w:tcBorders>
                    <w:top w:val="nil"/>
                    <w:bottom w:val="nil"/>
                  </w:tcBorders>
                </w:tcPr>
                <w:p w:rsidR="00B43FB5" w:rsidRPr="00FA3DC7" w:rsidRDefault="00244C68" w:rsidP="0042784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w:anchor="P2784" w:history="1">
                    <w:r w:rsidR="00B43FB5" w:rsidRPr="00FA3DC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подпрограмма</w:t>
                    </w:r>
                  </w:hyperlink>
                  <w:r w:rsidR="00B43FB5" w:rsidRPr="00FA3DC7">
                    <w:rPr>
                      <w:rFonts w:ascii="Times New Roman" w:hAnsi="Times New Roman" w:cs="Times New Roman"/>
                    </w:rPr>
                    <w:t>3</w:t>
                  </w:r>
                  <w:r w:rsidR="00B43FB5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="0042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Культурно-досуговые </w:t>
                  </w:r>
                  <w:r w:rsidR="00FE1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учреждения"</w:t>
                  </w:r>
                  <w:r w:rsidR="0042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112947,26</w:t>
                  </w:r>
                  <w:r w:rsidR="00F25D54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3FB5"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</w:tbl>
          <w:p w:rsidR="00E9417C" w:rsidRPr="00FA3DC7" w:rsidRDefault="00E9417C" w:rsidP="005C5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C7" w:rsidRPr="00FA3DC7" w:rsidTr="00FA3DC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0A7EC7" w:rsidRPr="00FA3DC7" w:rsidRDefault="000A7EC7" w:rsidP="003A2AB8"/>
        </w:tc>
        <w:tc>
          <w:tcPr>
            <w:tcW w:w="6895" w:type="dxa"/>
            <w:tcBorders>
              <w:top w:val="nil"/>
            </w:tcBorders>
          </w:tcPr>
          <w:p w:rsidR="000A7EC7" w:rsidRPr="00FA3DC7" w:rsidRDefault="000A7EC7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F2" w:rsidRPr="00FA3DC7" w:rsidTr="00911233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95" w:type="dxa"/>
            <w:tcBorders>
              <w:top w:val="single" w:sz="4" w:space="0" w:color="auto"/>
              <w:bottom w:val="nil"/>
            </w:tcBorders>
          </w:tcPr>
          <w:p w:rsidR="00ED12F2" w:rsidRPr="00FA3DC7" w:rsidRDefault="00ED12F2" w:rsidP="00927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уровня удовлетворенности населения качеством предоставления муниципальных услуг в сфере </w:t>
            </w:r>
            <w:r w:rsidR="005023F1" w:rsidRPr="00FA3DC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890BA4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льтуры - с 94,1 </w:t>
            </w:r>
            <w:proofErr w:type="gramStart"/>
            <w:r w:rsidR="00890BA4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D67A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67AA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27A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23F1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году до 95</w:t>
            </w:r>
            <w:r w:rsidR="00890BA4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,7 % </w:t>
            </w:r>
            <w:r w:rsidR="006D741F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67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735AB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до 95,8% в 202</w:t>
            </w:r>
            <w:r w:rsidR="00D67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AB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ED12F2" w:rsidRPr="00FA3DC7" w:rsidTr="004E034C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/>
        </w:tc>
        <w:tc>
          <w:tcPr>
            <w:tcW w:w="6895" w:type="dxa"/>
            <w:tcBorders>
              <w:top w:val="nil"/>
              <w:bottom w:val="single" w:sz="4" w:space="0" w:color="auto"/>
            </w:tcBorders>
          </w:tcPr>
          <w:p w:rsidR="00ED12F2" w:rsidRPr="00FA3DC7" w:rsidRDefault="00ED12F2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</w:tc>
      </w:tr>
      <w:tr w:rsidR="00ED12F2" w:rsidRPr="00FA3DC7" w:rsidTr="00C41D94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/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</w:tc>
      </w:tr>
      <w:tr w:rsidR="00ED12F2" w:rsidRPr="00FA3DC7" w:rsidTr="00C41D94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/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улучшения культурно-досугового обслуживания населения; укрепления материально-технической базы отрасли;</w:t>
            </w:r>
          </w:p>
        </w:tc>
      </w:tr>
      <w:tr w:rsidR="00ED12F2" w:rsidRPr="00FA3DC7" w:rsidTr="00C41D94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/>
        </w:tc>
        <w:tc>
          <w:tcPr>
            <w:tcW w:w="6895" w:type="dxa"/>
            <w:tcBorders>
              <w:top w:val="single" w:sz="4" w:space="0" w:color="auto"/>
              <w:bottom w:val="nil"/>
            </w:tcBorders>
          </w:tcPr>
          <w:p w:rsidR="00ED12F2" w:rsidRPr="00FA3DC7" w:rsidRDefault="00ED12F2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развития самодеятельного художественного творчества;</w:t>
            </w:r>
          </w:p>
        </w:tc>
      </w:tr>
      <w:tr w:rsidR="00ED12F2" w:rsidRPr="00FA3DC7" w:rsidTr="00C41D94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/>
        </w:tc>
        <w:tc>
          <w:tcPr>
            <w:tcW w:w="6895" w:type="dxa"/>
            <w:tcBorders>
              <w:top w:val="nil"/>
              <w:bottom w:val="nil"/>
            </w:tcBorders>
          </w:tcPr>
          <w:p w:rsidR="00ED12F2" w:rsidRPr="00FA3DC7" w:rsidRDefault="00ED12F2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стимулирование потребления культурных благ;</w:t>
            </w:r>
          </w:p>
        </w:tc>
      </w:tr>
      <w:tr w:rsidR="00ED12F2" w:rsidRPr="00FA3DC7" w:rsidTr="00911233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/>
        </w:tc>
        <w:tc>
          <w:tcPr>
            <w:tcW w:w="6895" w:type="dxa"/>
            <w:tcBorders>
              <w:top w:val="nil"/>
              <w:bottom w:val="nil"/>
            </w:tcBorders>
          </w:tcPr>
          <w:p w:rsidR="00ED12F2" w:rsidRPr="00FA3DC7" w:rsidRDefault="00ED12F2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поддержка разнообразия национальных культур народов района на основе взаимной терпимости и самоуважения, развития межнациональных культурных связей;</w:t>
            </w:r>
          </w:p>
        </w:tc>
      </w:tr>
      <w:tr w:rsidR="00ED12F2" w:rsidRPr="00FA3DC7" w:rsidTr="00911233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2F2" w:rsidRPr="00FA3DC7" w:rsidRDefault="00ED12F2" w:rsidP="003A2AB8"/>
        </w:tc>
        <w:tc>
          <w:tcPr>
            <w:tcW w:w="6895" w:type="dxa"/>
            <w:tcBorders>
              <w:top w:val="nil"/>
              <w:bottom w:val="single" w:sz="4" w:space="0" w:color="auto"/>
            </w:tcBorders>
          </w:tcPr>
          <w:p w:rsidR="00ED12F2" w:rsidRPr="00FA3DC7" w:rsidRDefault="00ED12F2" w:rsidP="003A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увеличение уровня социального обеспечения работников культуры, финансовой поддержки творческих коллективов</w:t>
            </w:r>
          </w:p>
        </w:tc>
      </w:tr>
    </w:tbl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I. Характеристика с</w:t>
      </w:r>
      <w:r w:rsidR="000C3CBB">
        <w:rPr>
          <w:rFonts w:ascii="Times New Roman" w:hAnsi="Times New Roman" w:cs="Times New Roman"/>
          <w:sz w:val="24"/>
          <w:szCs w:val="24"/>
        </w:rPr>
        <w:t>феры реализации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1F64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культуры района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представлена учреждениями: библиотеки, культур</w:t>
      </w:r>
      <w:r>
        <w:rPr>
          <w:rFonts w:ascii="Times New Roman" w:hAnsi="Times New Roman" w:cs="Times New Roman"/>
          <w:sz w:val="24"/>
          <w:szCs w:val="24"/>
        </w:rPr>
        <w:t>но-досуговые учреждения, детская школа искусств.</w:t>
      </w:r>
      <w:r w:rsidR="00914B6B">
        <w:rPr>
          <w:rFonts w:ascii="Times New Roman" w:hAnsi="Times New Roman" w:cs="Times New Roman"/>
          <w:sz w:val="24"/>
          <w:szCs w:val="24"/>
        </w:rPr>
        <w:t xml:space="preserve"> </w:t>
      </w:r>
      <w:r w:rsidR="006E1234">
        <w:rPr>
          <w:rFonts w:ascii="Times New Roman" w:hAnsi="Times New Roman" w:cs="Times New Roman"/>
          <w:sz w:val="24"/>
          <w:szCs w:val="24"/>
        </w:rPr>
        <w:t>По прогнозам</w:t>
      </w:r>
      <w:r w:rsidR="00CC407E">
        <w:rPr>
          <w:rFonts w:ascii="Times New Roman" w:hAnsi="Times New Roman" w:cs="Times New Roman"/>
          <w:sz w:val="24"/>
          <w:szCs w:val="24"/>
        </w:rPr>
        <w:t xml:space="preserve"> на начало 20</w:t>
      </w:r>
      <w:r w:rsidR="00D67AAE">
        <w:rPr>
          <w:rFonts w:ascii="Times New Roman" w:hAnsi="Times New Roman" w:cs="Times New Roman"/>
          <w:sz w:val="24"/>
          <w:szCs w:val="24"/>
        </w:rPr>
        <w:t>20</w:t>
      </w:r>
      <w:r w:rsidR="00CC4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сфера культуры</w:t>
      </w:r>
      <w:r w:rsidR="006E1234">
        <w:rPr>
          <w:rFonts w:ascii="Times New Roman" w:hAnsi="Times New Roman" w:cs="Times New Roman"/>
          <w:sz w:val="24"/>
          <w:szCs w:val="24"/>
        </w:rPr>
        <w:t xml:space="preserve"> будет включать</w:t>
      </w:r>
      <w:r>
        <w:rPr>
          <w:rFonts w:ascii="Times New Roman" w:hAnsi="Times New Roman" w:cs="Times New Roman"/>
          <w:sz w:val="24"/>
          <w:szCs w:val="24"/>
        </w:rPr>
        <w:t xml:space="preserve"> 3 учреждения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культуры (юридических лиц)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7F0" w:rsidRPr="000F47F0" w:rsidRDefault="009C53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муниципальной</w:t>
      </w:r>
      <w:r w:rsidR="00C458B3">
        <w:rPr>
          <w:rFonts w:ascii="Times New Roman" w:hAnsi="Times New Roman" w:cs="Times New Roman"/>
          <w:sz w:val="24"/>
          <w:szCs w:val="24"/>
        </w:rPr>
        <w:t xml:space="preserve"> охране находятся - 13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памятников культурного наследия, в том числе:</w:t>
      </w:r>
    </w:p>
    <w:p w:rsidR="000F47F0" w:rsidRPr="000F47F0" w:rsidRDefault="001F64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памятники архитектуры - 8 единиц</w:t>
      </w:r>
      <w:r w:rsidR="000F47F0" w:rsidRPr="000F47F0">
        <w:rPr>
          <w:rFonts w:ascii="Times New Roman" w:hAnsi="Times New Roman" w:cs="Times New Roman"/>
          <w:sz w:val="24"/>
          <w:szCs w:val="24"/>
        </w:rPr>
        <w:t>;</w:t>
      </w:r>
    </w:p>
    <w:p w:rsidR="000F47F0" w:rsidRPr="000F47F0" w:rsidRDefault="001F64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памятники археологии - 5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0F47F0" w:rsidRPr="000F47F0" w:rsidRDefault="00C45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их числе 13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объекта имеют - местное (муниципальное) значение.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Общая численность работа</w:t>
      </w:r>
      <w:r w:rsidR="00C458B3">
        <w:rPr>
          <w:rFonts w:ascii="Times New Roman" w:hAnsi="Times New Roman" w:cs="Times New Roman"/>
          <w:sz w:val="24"/>
          <w:szCs w:val="24"/>
        </w:rPr>
        <w:t>ющих в отрасли</w:t>
      </w:r>
      <w:r w:rsidR="00FB336B">
        <w:rPr>
          <w:rFonts w:ascii="Times New Roman" w:hAnsi="Times New Roman" w:cs="Times New Roman"/>
          <w:sz w:val="24"/>
          <w:szCs w:val="24"/>
        </w:rPr>
        <w:t xml:space="preserve"> на начало 20</w:t>
      </w:r>
      <w:r w:rsidR="00D67AAE">
        <w:rPr>
          <w:rFonts w:ascii="Times New Roman" w:hAnsi="Times New Roman" w:cs="Times New Roman"/>
          <w:sz w:val="24"/>
          <w:szCs w:val="24"/>
        </w:rPr>
        <w:t>20</w:t>
      </w:r>
      <w:r w:rsidR="00FB336B">
        <w:rPr>
          <w:rFonts w:ascii="Times New Roman" w:hAnsi="Times New Roman" w:cs="Times New Roman"/>
          <w:sz w:val="24"/>
          <w:szCs w:val="24"/>
        </w:rPr>
        <w:t xml:space="preserve"> года</w:t>
      </w:r>
      <w:r w:rsidR="00C458B3">
        <w:rPr>
          <w:rFonts w:ascii="Times New Roman" w:hAnsi="Times New Roman" w:cs="Times New Roman"/>
          <w:sz w:val="24"/>
          <w:szCs w:val="24"/>
        </w:rPr>
        <w:t xml:space="preserve">, </w:t>
      </w:r>
      <w:r w:rsidR="00521AD6">
        <w:rPr>
          <w:rFonts w:ascii="Times New Roman" w:hAnsi="Times New Roman" w:cs="Times New Roman"/>
          <w:sz w:val="24"/>
          <w:szCs w:val="24"/>
        </w:rPr>
        <w:t>соста</w:t>
      </w:r>
      <w:r w:rsidR="00890BA4">
        <w:rPr>
          <w:rFonts w:ascii="Times New Roman" w:hAnsi="Times New Roman" w:cs="Times New Roman"/>
          <w:sz w:val="24"/>
          <w:szCs w:val="24"/>
        </w:rPr>
        <w:t>вит</w:t>
      </w:r>
      <w:r w:rsidR="00C76F94">
        <w:rPr>
          <w:rFonts w:ascii="Times New Roman" w:hAnsi="Times New Roman" w:cs="Times New Roman"/>
          <w:sz w:val="24"/>
          <w:szCs w:val="24"/>
        </w:rPr>
        <w:t xml:space="preserve"> 94</w:t>
      </w:r>
      <w:r w:rsidR="00521AD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0F47F0">
        <w:rPr>
          <w:rFonts w:ascii="Times New Roman" w:hAnsi="Times New Roman" w:cs="Times New Roman"/>
          <w:sz w:val="24"/>
          <w:szCs w:val="24"/>
        </w:rPr>
        <w:t>, в том числе ра</w:t>
      </w:r>
      <w:r w:rsidR="00521AD6">
        <w:rPr>
          <w:rFonts w:ascii="Times New Roman" w:hAnsi="Times New Roman" w:cs="Times New Roman"/>
          <w:sz w:val="24"/>
          <w:szCs w:val="24"/>
        </w:rPr>
        <w:t>ботников кул</w:t>
      </w:r>
      <w:r w:rsidR="00C76F94">
        <w:rPr>
          <w:rFonts w:ascii="Times New Roman" w:hAnsi="Times New Roman" w:cs="Times New Roman"/>
          <w:sz w:val="24"/>
          <w:szCs w:val="24"/>
        </w:rPr>
        <w:t>ьтурно-досуговых учреждений - 52</w:t>
      </w:r>
      <w:r w:rsidRPr="000F47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76F94">
        <w:rPr>
          <w:rFonts w:ascii="Times New Roman" w:hAnsi="Times New Roman" w:cs="Times New Roman"/>
          <w:sz w:val="24"/>
          <w:szCs w:val="24"/>
        </w:rPr>
        <w:t>а</w:t>
      </w:r>
      <w:r w:rsidRPr="000F47F0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C76F94">
        <w:rPr>
          <w:rFonts w:ascii="Times New Roman" w:hAnsi="Times New Roman" w:cs="Times New Roman"/>
          <w:sz w:val="24"/>
          <w:szCs w:val="24"/>
        </w:rPr>
        <w:t>библиотек - 28</w:t>
      </w:r>
      <w:r w:rsidR="00521AD6">
        <w:rPr>
          <w:rFonts w:ascii="Times New Roman" w:hAnsi="Times New Roman" w:cs="Times New Roman"/>
          <w:sz w:val="24"/>
          <w:szCs w:val="24"/>
        </w:rPr>
        <w:t xml:space="preserve"> человек, работников детской школы искусств – 1</w:t>
      </w:r>
      <w:r w:rsidR="00C76F94">
        <w:rPr>
          <w:rFonts w:ascii="Times New Roman" w:hAnsi="Times New Roman" w:cs="Times New Roman"/>
          <w:sz w:val="24"/>
          <w:szCs w:val="24"/>
        </w:rPr>
        <w:t>4</w:t>
      </w:r>
      <w:r w:rsidR="00521AD6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0F47F0">
        <w:rPr>
          <w:rFonts w:ascii="Times New Roman" w:hAnsi="Times New Roman" w:cs="Times New Roman"/>
          <w:sz w:val="24"/>
          <w:szCs w:val="24"/>
        </w:rPr>
        <w:t xml:space="preserve"> Характеристика структуры сети сферы культуры приведена в нижеследующей таблице.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BED" w:rsidRDefault="002A1B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A1BED" w:rsidRDefault="002A1B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Структура сети сф</w:t>
      </w:r>
      <w:r w:rsidR="00C458B3">
        <w:rPr>
          <w:rFonts w:ascii="Times New Roman" w:hAnsi="Times New Roman" w:cs="Times New Roman"/>
          <w:sz w:val="24"/>
          <w:szCs w:val="24"/>
        </w:rPr>
        <w:t>еры культуры Лысогорского района</w:t>
      </w:r>
    </w:p>
    <w:p w:rsidR="000F47F0" w:rsidRPr="000F47F0" w:rsidRDefault="007B49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76F94">
        <w:rPr>
          <w:rFonts w:ascii="Times New Roman" w:hAnsi="Times New Roman" w:cs="Times New Roman"/>
          <w:sz w:val="24"/>
          <w:szCs w:val="24"/>
        </w:rPr>
        <w:t xml:space="preserve"> 20</w:t>
      </w:r>
      <w:r w:rsidR="00DC66C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C66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80"/>
        <w:gridCol w:w="2268"/>
      </w:tblGrid>
      <w:tr w:rsidR="000F47F0" w:rsidRPr="000F47F0">
        <w:tc>
          <w:tcPr>
            <w:tcW w:w="567" w:type="dxa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180" w:type="dxa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по видам экономической деятельности</w:t>
            </w:r>
          </w:p>
        </w:tc>
        <w:tc>
          <w:tcPr>
            <w:tcW w:w="2268" w:type="dxa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сетевых единиц</w:t>
            </w:r>
          </w:p>
        </w:tc>
      </w:tr>
      <w:tr w:rsidR="000F47F0" w:rsidRPr="000F47F0">
        <w:tc>
          <w:tcPr>
            <w:tcW w:w="567" w:type="dxa"/>
          </w:tcPr>
          <w:p w:rsidR="000F47F0" w:rsidRPr="000F47F0" w:rsidRDefault="00C45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2268" w:type="dxa"/>
          </w:tcPr>
          <w:p w:rsidR="000F47F0" w:rsidRPr="000F47F0" w:rsidRDefault="00C458B3" w:rsidP="00545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7F0" w:rsidRPr="000F47F0">
        <w:tc>
          <w:tcPr>
            <w:tcW w:w="567" w:type="dxa"/>
          </w:tcPr>
          <w:p w:rsidR="000F47F0" w:rsidRPr="000F47F0" w:rsidRDefault="00C45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268" w:type="dxa"/>
          </w:tcPr>
          <w:p w:rsidR="000F47F0" w:rsidRPr="000F47F0" w:rsidRDefault="00C45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7F0" w:rsidRPr="000F47F0">
        <w:tc>
          <w:tcPr>
            <w:tcW w:w="567" w:type="dxa"/>
          </w:tcPr>
          <w:p w:rsidR="000F47F0" w:rsidRPr="000F47F0" w:rsidRDefault="00C45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2268" w:type="dxa"/>
          </w:tcPr>
          <w:p w:rsidR="000F47F0" w:rsidRPr="000F47F0" w:rsidRDefault="00C45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7F0" w:rsidRPr="000F47F0">
        <w:tc>
          <w:tcPr>
            <w:tcW w:w="6747" w:type="dxa"/>
            <w:gridSpan w:val="2"/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0F47F0" w:rsidRPr="000F47F0" w:rsidRDefault="0023242C" w:rsidP="00545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Культура должна играть основополагающую роль в социально-экономическом</w:t>
      </w:r>
      <w:r w:rsidR="0023242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F01941">
        <w:rPr>
          <w:rFonts w:ascii="Times New Roman" w:hAnsi="Times New Roman" w:cs="Times New Roman"/>
          <w:sz w:val="24"/>
          <w:szCs w:val="24"/>
        </w:rPr>
        <w:t xml:space="preserve">ии района, </w:t>
      </w:r>
      <w:r w:rsidRPr="000F47F0">
        <w:rPr>
          <w:rFonts w:ascii="Times New Roman" w:hAnsi="Times New Roman" w:cs="Times New Roman"/>
          <w:sz w:val="24"/>
          <w:szCs w:val="24"/>
        </w:rPr>
        <w:t xml:space="preserve">так как призвана обеспечить формирование человеческого капитала, </w:t>
      </w:r>
      <w:r w:rsidRPr="000F47F0">
        <w:rPr>
          <w:rFonts w:ascii="Times New Roman" w:hAnsi="Times New Roman" w:cs="Times New Roman"/>
          <w:sz w:val="24"/>
          <w:szCs w:val="24"/>
        </w:rPr>
        <w:lastRenderedPageBreak/>
        <w:t>достойный уровень и качество жизни населения.</w:t>
      </w:r>
    </w:p>
    <w:p w:rsidR="000F47F0" w:rsidRPr="000F47F0" w:rsidRDefault="004C1E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пол</w:t>
      </w:r>
      <w:r w:rsidR="00F01941">
        <w:rPr>
          <w:rFonts w:ascii="Times New Roman" w:hAnsi="Times New Roman" w:cs="Times New Roman"/>
          <w:sz w:val="24"/>
          <w:szCs w:val="24"/>
        </w:rPr>
        <w:t>итика в сфере культуры в районе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направлена на обеспечение конституционных прав граждан на доступ к культурным ценностям, созданию, сохранению и освоению культурных ценностей, реализацию культурного и духовного потенциала каждой личности и общества.</w:t>
      </w:r>
    </w:p>
    <w:p w:rsidR="000F47F0" w:rsidRDefault="000F47F0" w:rsidP="00F207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В целях сохранения и развития культурного </w:t>
      </w:r>
      <w:r w:rsidR="00B65909">
        <w:rPr>
          <w:rFonts w:ascii="Times New Roman" w:hAnsi="Times New Roman" w:cs="Times New Roman"/>
          <w:sz w:val="24"/>
          <w:szCs w:val="24"/>
        </w:rPr>
        <w:t>пространства Лысогорского района</w:t>
      </w:r>
      <w:r w:rsidRPr="000F47F0">
        <w:rPr>
          <w:rFonts w:ascii="Times New Roman" w:hAnsi="Times New Roman" w:cs="Times New Roman"/>
          <w:sz w:val="24"/>
          <w:szCs w:val="24"/>
        </w:rPr>
        <w:t>, а также улучшения состояния отрасли культуры в долгосрочной перспективе</w:t>
      </w:r>
      <w:r w:rsidR="00B65909">
        <w:rPr>
          <w:rFonts w:ascii="Times New Roman" w:hAnsi="Times New Roman" w:cs="Times New Roman"/>
          <w:sz w:val="24"/>
          <w:szCs w:val="24"/>
        </w:rPr>
        <w:t>, разработана муниципальная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программа.</w:t>
      </w:r>
    </w:p>
    <w:p w:rsidR="00F207D9" w:rsidRPr="000F47F0" w:rsidRDefault="00F207D9" w:rsidP="00F207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</w:t>
      </w:r>
      <w:r w:rsidR="00B65909">
        <w:rPr>
          <w:rFonts w:ascii="Times New Roman" w:hAnsi="Times New Roman" w:cs="Times New Roman"/>
          <w:sz w:val="24"/>
          <w:szCs w:val="24"/>
        </w:rPr>
        <w:t>I. Цели и задачи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B65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программы является сохранение и развитие </w:t>
      </w:r>
      <w:r w:rsidR="009A2232">
        <w:rPr>
          <w:rFonts w:ascii="Times New Roman" w:hAnsi="Times New Roman" w:cs="Times New Roman"/>
          <w:sz w:val="24"/>
          <w:szCs w:val="24"/>
        </w:rPr>
        <w:t>культурного пространства района</w:t>
      </w:r>
      <w:r w:rsidR="000F47F0" w:rsidRPr="000F47F0">
        <w:rPr>
          <w:rFonts w:ascii="Times New Roman" w:hAnsi="Times New Roman" w:cs="Times New Roman"/>
          <w:sz w:val="24"/>
          <w:szCs w:val="24"/>
        </w:rPr>
        <w:t>. Для достижения поставленной цели предусмотрено решение следующих задач:</w:t>
      </w:r>
    </w:p>
    <w:p w:rsidR="000F47F0" w:rsidRPr="000F47F0" w:rsidRDefault="000F47F0" w:rsidP="00B65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1) сохранение культурного </w:t>
      </w:r>
      <w:r w:rsidR="009A2232">
        <w:rPr>
          <w:rFonts w:ascii="Times New Roman" w:hAnsi="Times New Roman" w:cs="Times New Roman"/>
          <w:sz w:val="24"/>
          <w:szCs w:val="24"/>
        </w:rPr>
        <w:t>и исторического наследия района</w:t>
      </w:r>
      <w:r w:rsidRPr="000F47F0">
        <w:rPr>
          <w:rFonts w:ascii="Times New Roman" w:hAnsi="Times New Roman" w:cs="Times New Roman"/>
          <w:sz w:val="24"/>
          <w:szCs w:val="24"/>
        </w:rPr>
        <w:t>. Решение данной задачи предполагается осуществлять в рамках реализации следующих подпрограмм:</w:t>
      </w:r>
    </w:p>
    <w:p w:rsidR="000F47F0" w:rsidRDefault="00C76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2281" w:rsidRPr="002E2281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2E2281">
        <w:t xml:space="preserve">1 </w:t>
      </w:r>
      <w:r w:rsidR="000F47F0" w:rsidRPr="000F47F0">
        <w:rPr>
          <w:rFonts w:ascii="Times New Roman" w:hAnsi="Times New Roman" w:cs="Times New Roman"/>
          <w:sz w:val="24"/>
          <w:szCs w:val="24"/>
        </w:rPr>
        <w:t>"Библиотеки";</w:t>
      </w:r>
    </w:p>
    <w:p w:rsidR="00C76F94" w:rsidRPr="000F47F0" w:rsidRDefault="00244C68" w:rsidP="00C76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5046" w:history="1">
        <w:r w:rsidR="00C76F94">
          <w:rPr>
            <w:rFonts w:ascii="Times New Roman" w:hAnsi="Times New Roman" w:cs="Times New Roman"/>
            <w:sz w:val="24"/>
            <w:szCs w:val="24"/>
          </w:rPr>
          <w:t>п</w:t>
        </w:r>
        <w:r w:rsidR="00C76F94" w:rsidRPr="000F47F0">
          <w:rPr>
            <w:rFonts w:ascii="Times New Roman" w:hAnsi="Times New Roman" w:cs="Times New Roman"/>
            <w:sz w:val="24"/>
            <w:szCs w:val="24"/>
          </w:rPr>
          <w:t xml:space="preserve">одпрограммы </w:t>
        </w:r>
      </w:hyperlink>
      <w:r w:rsidR="00C76F94">
        <w:rPr>
          <w:rFonts w:ascii="Times New Roman" w:hAnsi="Times New Roman" w:cs="Times New Roman"/>
          <w:sz w:val="24"/>
          <w:szCs w:val="24"/>
        </w:rPr>
        <w:t>2</w:t>
      </w:r>
      <w:r w:rsidR="00C76F94" w:rsidRPr="000F47F0">
        <w:rPr>
          <w:rFonts w:ascii="Times New Roman" w:hAnsi="Times New Roman" w:cs="Times New Roman"/>
          <w:sz w:val="24"/>
          <w:szCs w:val="24"/>
        </w:rPr>
        <w:t xml:space="preserve"> "</w:t>
      </w:r>
      <w:r w:rsidR="00C76F94" w:rsidRPr="00DD5920">
        <w:rPr>
          <w:rFonts w:ascii="Times New Roman" w:hAnsi="Times New Roman" w:cs="Times New Roman"/>
          <w:sz w:val="24"/>
          <w:szCs w:val="24"/>
        </w:rPr>
        <w:t>С</w:t>
      </w:r>
      <w:r w:rsidR="00C76F94" w:rsidRPr="000F47F0">
        <w:rPr>
          <w:rFonts w:ascii="Times New Roman" w:hAnsi="Times New Roman" w:cs="Times New Roman"/>
          <w:sz w:val="24"/>
          <w:szCs w:val="24"/>
        </w:rPr>
        <w:t>истема</w:t>
      </w:r>
      <w:r w:rsidR="00C76F94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C76F94" w:rsidRPr="000F47F0">
        <w:rPr>
          <w:rFonts w:ascii="Times New Roman" w:hAnsi="Times New Roman" w:cs="Times New Roman"/>
          <w:sz w:val="24"/>
          <w:szCs w:val="24"/>
        </w:rPr>
        <w:t xml:space="preserve"> образования в сфере культуры";</w:t>
      </w:r>
    </w:p>
    <w:p w:rsidR="000F47F0" w:rsidRPr="000F47F0" w:rsidRDefault="000F47F0" w:rsidP="002E2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2) обеспечение доступа граждан к культурным ценностям, участию в культурной жизни и реализация их творческого потенциала. Решение данной задачи предполагается осуществлять в рамках реализации следующих подпрограмм:</w:t>
      </w:r>
    </w:p>
    <w:p w:rsidR="000F47F0" w:rsidRPr="000F47F0" w:rsidRDefault="00244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03" w:history="1">
        <w:r w:rsidR="000F47F0" w:rsidRPr="000F47F0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9A2232">
        <w:rPr>
          <w:rFonts w:ascii="Times New Roman" w:hAnsi="Times New Roman" w:cs="Times New Roman"/>
          <w:sz w:val="24"/>
          <w:szCs w:val="24"/>
        </w:rPr>
        <w:t>1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"Библиотеки";</w:t>
      </w:r>
    </w:p>
    <w:p w:rsidR="000F47F0" w:rsidRPr="000F47F0" w:rsidRDefault="00244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784" w:history="1">
        <w:r w:rsidR="000F47F0" w:rsidRPr="000F47F0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9A2232">
        <w:rPr>
          <w:rFonts w:ascii="Times New Roman" w:hAnsi="Times New Roman" w:cs="Times New Roman"/>
          <w:sz w:val="24"/>
          <w:szCs w:val="24"/>
        </w:rPr>
        <w:t>3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"Культурно-досуговые учреждения";</w:t>
      </w:r>
    </w:p>
    <w:p w:rsidR="00A237F5" w:rsidRPr="00096BF7" w:rsidRDefault="00244C68" w:rsidP="00C76F9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w:anchor="P5046" w:history="1">
        <w:r w:rsidR="000F47F0" w:rsidRPr="000F47F0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A237F5">
        <w:rPr>
          <w:rFonts w:ascii="Times New Roman" w:hAnsi="Times New Roman" w:cs="Times New Roman"/>
          <w:sz w:val="24"/>
          <w:szCs w:val="24"/>
        </w:rPr>
        <w:t>2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"</w:t>
      </w:r>
      <w:r w:rsidR="00A237F5" w:rsidRPr="00DD5920">
        <w:rPr>
          <w:rFonts w:ascii="Times New Roman" w:hAnsi="Times New Roman" w:cs="Times New Roman"/>
          <w:sz w:val="24"/>
          <w:szCs w:val="24"/>
        </w:rPr>
        <w:t>С</w:t>
      </w:r>
      <w:r w:rsidR="00A237F5" w:rsidRPr="000F47F0">
        <w:rPr>
          <w:rFonts w:ascii="Times New Roman" w:hAnsi="Times New Roman" w:cs="Times New Roman"/>
          <w:sz w:val="24"/>
          <w:szCs w:val="24"/>
        </w:rPr>
        <w:t>истема</w:t>
      </w:r>
      <w:r w:rsidR="00A237F5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A237F5" w:rsidRPr="000F47F0">
        <w:rPr>
          <w:rFonts w:ascii="Times New Roman" w:hAnsi="Times New Roman" w:cs="Times New Roman"/>
          <w:sz w:val="24"/>
          <w:szCs w:val="24"/>
        </w:rPr>
        <w:t xml:space="preserve"> образования в сфере культуры";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III. Це</w:t>
      </w:r>
      <w:r w:rsidR="002E2281">
        <w:rPr>
          <w:rFonts w:ascii="Times New Roman" w:hAnsi="Times New Roman" w:cs="Times New Roman"/>
          <w:sz w:val="24"/>
          <w:szCs w:val="24"/>
        </w:rPr>
        <w:t>левые показатели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Основными целев</w:t>
      </w:r>
      <w:r w:rsidR="00A237F5">
        <w:rPr>
          <w:rFonts w:ascii="Times New Roman" w:hAnsi="Times New Roman" w:cs="Times New Roman"/>
          <w:sz w:val="24"/>
          <w:szCs w:val="24"/>
        </w:rPr>
        <w:t>ыми показателями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 являются следующие показатели: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количество обслуженного населения учреждениями сферы культуры,</w:t>
      </w:r>
    </w:p>
    <w:p w:rsidR="000F47F0" w:rsidRPr="00A237F5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в том числе нестационарными формами и в электронном виде - с </w:t>
      </w:r>
      <w:r w:rsidR="001E66C6">
        <w:rPr>
          <w:rFonts w:ascii="Times New Roman" w:hAnsi="Times New Roman" w:cs="Times New Roman"/>
          <w:sz w:val="24"/>
          <w:szCs w:val="24"/>
        </w:rPr>
        <w:t>192</w:t>
      </w:r>
      <w:r w:rsidR="008C556C">
        <w:rPr>
          <w:rFonts w:ascii="Times New Roman" w:hAnsi="Times New Roman" w:cs="Times New Roman"/>
          <w:sz w:val="24"/>
          <w:szCs w:val="24"/>
        </w:rPr>
        <w:t>,9</w:t>
      </w:r>
      <w:r w:rsidR="001E66C6">
        <w:rPr>
          <w:rFonts w:ascii="Times New Roman" w:hAnsi="Times New Roman" w:cs="Times New Roman"/>
          <w:sz w:val="24"/>
          <w:szCs w:val="24"/>
        </w:rPr>
        <w:t xml:space="preserve"> тыс. человек в 20</w:t>
      </w:r>
      <w:r w:rsidR="00927A36">
        <w:rPr>
          <w:rFonts w:ascii="Times New Roman" w:hAnsi="Times New Roman" w:cs="Times New Roman"/>
          <w:sz w:val="24"/>
          <w:szCs w:val="24"/>
        </w:rPr>
        <w:t>19</w:t>
      </w:r>
      <w:r w:rsidR="00345733">
        <w:rPr>
          <w:rFonts w:ascii="Times New Roman" w:hAnsi="Times New Roman" w:cs="Times New Roman"/>
          <w:sz w:val="24"/>
          <w:szCs w:val="24"/>
        </w:rPr>
        <w:t xml:space="preserve"> году,</w:t>
      </w:r>
      <w:r w:rsidR="001E66C6">
        <w:rPr>
          <w:rFonts w:ascii="Times New Roman" w:hAnsi="Times New Roman" w:cs="Times New Roman"/>
          <w:sz w:val="24"/>
          <w:szCs w:val="24"/>
        </w:rPr>
        <w:t>193,0</w:t>
      </w:r>
      <w:r w:rsidR="008C556C">
        <w:rPr>
          <w:rFonts w:ascii="Times New Roman" w:hAnsi="Times New Roman" w:cs="Times New Roman"/>
          <w:sz w:val="24"/>
          <w:szCs w:val="24"/>
        </w:rPr>
        <w:t xml:space="preserve"> тыс. человек в 202</w:t>
      </w:r>
      <w:r w:rsidR="00D67AAE">
        <w:rPr>
          <w:rFonts w:ascii="Times New Roman" w:hAnsi="Times New Roman" w:cs="Times New Roman"/>
          <w:sz w:val="24"/>
          <w:szCs w:val="24"/>
        </w:rPr>
        <w:t>1</w:t>
      </w:r>
      <w:r w:rsidR="00345733">
        <w:rPr>
          <w:rFonts w:ascii="Times New Roman" w:hAnsi="Times New Roman" w:cs="Times New Roman"/>
          <w:sz w:val="24"/>
          <w:szCs w:val="24"/>
        </w:rPr>
        <w:t xml:space="preserve"> году, до 193,1 в 202</w:t>
      </w:r>
      <w:r w:rsidR="00D67AAE">
        <w:rPr>
          <w:rFonts w:ascii="Times New Roman" w:hAnsi="Times New Roman" w:cs="Times New Roman"/>
          <w:sz w:val="24"/>
          <w:szCs w:val="24"/>
        </w:rPr>
        <w:t>2</w:t>
      </w:r>
      <w:r w:rsidR="0034573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доля детей, привлекаемых к участию в </w:t>
      </w:r>
      <w:r w:rsidR="002E2281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C76F94">
        <w:rPr>
          <w:rFonts w:ascii="Times New Roman" w:hAnsi="Times New Roman" w:cs="Times New Roman"/>
          <w:sz w:val="24"/>
          <w:szCs w:val="24"/>
        </w:rPr>
        <w:t>мероп</w:t>
      </w:r>
      <w:r w:rsidR="00890BA4">
        <w:rPr>
          <w:rFonts w:ascii="Times New Roman" w:hAnsi="Times New Roman" w:cs="Times New Roman"/>
          <w:sz w:val="24"/>
          <w:szCs w:val="24"/>
        </w:rPr>
        <w:t>риятиях - с 1</w:t>
      </w:r>
      <w:r w:rsidR="00197031">
        <w:rPr>
          <w:rFonts w:ascii="Times New Roman" w:hAnsi="Times New Roman" w:cs="Times New Roman"/>
          <w:sz w:val="24"/>
          <w:szCs w:val="24"/>
        </w:rPr>
        <w:t>1</w:t>
      </w:r>
      <w:r w:rsidR="00890BA4">
        <w:rPr>
          <w:rFonts w:ascii="Times New Roman" w:hAnsi="Times New Roman" w:cs="Times New Roman"/>
          <w:sz w:val="24"/>
          <w:szCs w:val="24"/>
        </w:rPr>
        <w:t>,0 %</w:t>
      </w:r>
      <w:r w:rsidR="001E66C6">
        <w:rPr>
          <w:rFonts w:ascii="Times New Roman" w:hAnsi="Times New Roman" w:cs="Times New Roman"/>
          <w:sz w:val="24"/>
          <w:szCs w:val="24"/>
        </w:rPr>
        <w:t xml:space="preserve"> в 20</w:t>
      </w:r>
      <w:r w:rsidR="00927A36">
        <w:rPr>
          <w:rFonts w:ascii="Times New Roman" w:hAnsi="Times New Roman" w:cs="Times New Roman"/>
          <w:sz w:val="24"/>
          <w:szCs w:val="24"/>
        </w:rPr>
        <w:t>19</w:t>
      </w:r>
      <w:r w:rsidR="00C76F94">
        <w:rPr>
          <w:rFonts w:ascii="Times New Roman" w:hAnsi="Times New Roman" w:cs="Times New Roman"/>
          <w:sz w:val="24"/>
          <w:szCs w:val="24"/>
        </w:rPr>
        <w:t xml:space="preserve"> году</w:t>
      </w:r>
      <w:r w:rsidR="00345733">
        <w:rPr>
          <w:rFonts w:ascii="Times New Roman" w:hAnsi="Times New Roman" w:cs="Times New Roman"/>
          <w:sz w:val="24"/>
          <w:szCs w:val="24"/>
        </w:rPr>
        <w:t xml:space="preserve"> до 14,1 в 202</w:t>
      </w:r>
      <w:r w:rsidR="00D67AAE">
        <w:rPr>
          <w:rFonts w:ascii="Times New Roman" w:hAnsi="Times New Roman" w:cs="Times New Roman"/>
          <w:sz w:val="24"/>
          <w:szCs w:val="24"/>
        </w:rPr>
        <w:t>2</w:t>
      </w:r>
      <w:r w:rsidR="0034573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доля объектов культурного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</w:t>
      </w:r>
      <w:r w:rsidR="002E2281">
        <w:rPr>
          <w:rFonts w:ascii="Times New Roman" w:hAnsi="Times New Roman" w:cs="Times New Roman"/>
          <w:sz w:val="24"/>
          <w:szCs w:val="24"/>
        </w:rPr>
        <w:t xml:space="preserve"> объектов культурно</w:t>
      </w:r>
      <w:r w:rsidR="00890BA4">
        <w:rPr>
          <w:rFonts w:ascii="Times New Roman" w:hAnsi="Times New Roman" w:cs="Times New Roman"/>
          <w:sz w:val="24"/>
          <w:szCs w:val="24"/>
        </w:rPr>
        <w:t>го наследия 100 %</w:t>
      </w:r>
      <w:r w:rsidR="008C556C">
        <w:rPr>
          <w:rFonts w:ascii="Times New Roman" w:hAnsi="Times New Roman" w:cs="Times New Roman"/>
          <w:sz w:val="24"/>
          <w:szCs w:val="24"/>
        </w:rPr>
        <w:t xml:space="preserve"> в 202</w:t>
      </w:r>
      <w:r w:rsidR="00D67AAE">
        <w:rPr>
          <w:rFonts w:ascii="Times New Roman" w:hAnsi="Times New Roman" w:cs="Times New Roman"/>
          <w:sz w:val="24"/>
          <w:szCs w:val="24"/>
        </w:rPr>
        <w:t>2</w:t>
      </w:r>
      <w:r w:rsidRPr="000F47F0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доля объектов культурного наследия, находящихся в удовлетворительном состоянии, в общем количестве объектов ку</w:t>
      </w:r>
      <w:r w:rsidR="00D96AB2">
        <w:rPr>
          <w:rFonts w:ascii="Times New Roman" w:hAnsi="Times New Roman" w:cs="Times New Roman"/>
          <w:sz w:val="24"/>
          <w:szCs w:val="24"/>
        </w:rPr>
        <w:t>льтурного наследия</w:t>
      </w:r>
      <w:r w:rsidRPr="000F47F0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D96AB2">
        <w:rPr>
          <w:rFonts w:ascii="Times New Roman" w:hAnsi="Times New Roman" w:cs="Times New Roman"/>
          <w:sz w:val="24"/>
          <w:szCs w:val="24"/>
        </w:rPr>
        <w:t>(муниципальног</w:t>
      </w:r>
      <w:r w:rsidR="00890BA4">
        <w:rPr>
          <w:rFonts w:ascii="Times New Roman" w:hAnsi="Times New Roman" w:cs="Times New Roman"/>
          <w:sz w:val="24"/>
          <w:szCs w:val="24"/>
        </w:rPr>
        <w:t>о) значения 100 %</w:t>
      </w:r>
      <w:r w:rsidR="008C556C">
        <w:rPr>
          <w:rFonts w:ascii="Times New Roman" w:hAnsi="Times New Roman" w:cs="Times New Roman"/>
          <w:sz w:val="24"/>
          <w:szCs w:val="24"/>
        </w:rPr>
        <w:t xml:space="preserve"> к 202</w:t>
      </w:r>
      <w:r w:rsidR="00D67AAE">
        <w:rPr>
          <w:rFonts w:ascii="Times New Roman" w:hAnsi="Times New Roman" w:cs="Times New Roman"/>
          <w:sz w:val="24"/>
          <w:szCs w:val="24"/>
        </w:rPr>
        <w:t>2</w:t>
      </w:r>
      <w:r w:rsidRPr="000F47F0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0F47F0" w:rsidRPr="000F47F0" w:rsidRDefault="00244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792" w:history="1">
        <w:r w:rsidR="000F47F0" w:rsidRPr="000F47F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о цел</w:t>
      </w:r>
      <w:r w:rsidR="00AE3AE9">
        <w:rPr>
          <w:rFonts w:ascii="Times New Roman" w:hAnsi="Times New Roman" w:cs="Times New Roman"/>
          <w:sz w:val="24"/>
          <w:szCs w:val="24"/>
        </w:rPr>
        <w:t>евых показателях 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программы приведены в </w:t>
      </w:r>
      <w:r w:rsidR="00C41D94">
        <w:rPr>
          <w:rFonts w:ascii="Times New Roman" w:hAnsi="Times New Roman" w:cs="Times New Roman"/>
          <w:sz w:val="24"/>
          <w:szCs w:val="24"/>
        </w:rPr>
        <w:t>приложении N 1</w:t>
      </w:r>
      <w:r w:rsidR="00D96AB2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774437" w:rsidRDefault="00774437" w:rsidP="00774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достигнутых показателей повышения оплаты труда, в целях реализации указа президента от 7 мая 2012 года №597 «О мероприятиях по реализации государственной социальной политики»:</w:t>
      </w:r>
    </w:p>
    <w:p w:rsidR="00774437" w:rsidRDefault="00774437" w:rsidP="00774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-педагогам учреждений дополнительного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уровне не ниже 100% от фактически сложившейся средней заработной платы учителей по области за 20</w:t>
      </w:r>
      <w:r w:rsidR="00D67A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774437" w:rsidRDefault="00774437" w:rsidP="00774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работникам муниципальных учреждений культуры -до 100%от планируемого на 20</w:t>
      </w:r>
      <w:r w:rsidR="00D67A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среднемесячного дохода от т</w:t>
      </w:r>
      <w:r w:rsidR="004432F5">
        <w:rPr>
          <w:rFonts w:ascii="Times New Roman" w:hAnsi="Times New Roman" w:cs="Times New Roman"/>
          <w:sz w:val="24"/>
          <w:szCs w:val="24"/>
        </w:rPr>
        <w:t>рудовой деятельности по области;</w:t>
      </w:r>
    </w:p>
    <w:p w:rsidR="004432F5" w:rsidRDefault="004432F5" w:rsidP="00443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-работникам библиотек – до 100% от планируемого на 20</w:t>
      </w:r>
      <w:r w:rsidR="00D67A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среднемесячного дохода от трудовой деятельности по области.</w:t>
      </w:r>
    </w:p>
    <w:p w:rsidR="004432F5" w:rsidRDefault="004432F5" w:rsidP="00774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437" w:rsidRPr="000F47F0" w:rsidRDefault="00774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IV. Прогноз коне</w:t>
      </w:r>
      <w:r w:rsidR="00D96AB2">
        <w:rPr>
          <w:rFonts w:ascii="Times New Roman" w:hAnsi="Times New Roman" w:cs="Times New Roman"/>
          <w:sz w:val="24"/>
          <w:szCs w:val="24"/>
        </w:rPr>
        <w:t>чных результатов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программы,</w:t>
      </w:r>
    </w:p>
    <w:p w:rsidR="000F47F0" w:rsidRP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сроки и </w:t>
      </w:r>
      <w:r w:rsidR="00D96AB2">
        <w:rPr>
          <w:rFonts w:ascii="Times New Roman" w:hAnsi="Times New Roman" w:cs="Times New Roman"/>
          <w:sz w:val="24"/>
          <w:szCs w:val="24"/>
        </w:rPr>
        <w:t>этапы реализации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Основными ожидаемыми результ</w:t>
      </w:r>
      <w:r w:rsidR="00D96AB2">
        <w:rPr>
          <w:rFonts w:ascii="Times New Roman" w:hAnsi="Times New Roman" w:cs="Times New Roman"/>
          <w:sz w:val="24"/>
          <w:szCs w:val="24"/>
        </w:rPr>
        <w:t>атами реализации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 должны стать: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увеличение уровня удовлетворенности населения качеством </w:t>
      </w:r>
      <w:r w:rsidR="00D96AB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0F47F0">
        <w:rPr>
          <w:rFonts w:ascii="Times New Roman" w:hAnsi="Times New Roman" w:cs="Times New Roman"/>
          <w:sz w:val="24"/>
          <w:szCs w:val="24"/>
        </w:rPr>
        <w:t xml:space="preserve"> муниципальных услуг в сфере культуры</w:t>
      </w:r>
      <w:r w:rsidR="007644A7">
        <w:rPr>
          <w:rFonts w:ascii="Times New Roman" w:hAnsi="Times New Roman" w:cs="Times New Roman"/>
          <w:sz w:val="24"/>
          <w:szCs w:val="24"/>
        </w:rPr>
        <w:t xml:space="preserve"> с 94,1</w:t>
      </w:r>
      <w:r w:rsidR="00AD5013">
        <w:rPr>
          <w:rFonts w:ascii="Times New Roman" w:hAnsi="Times New Roman" w:cs="Times New Roman"/>
          <w:sz w:val="24"/>
          <w:szCs w:val="24"/>
        </w:rPr>
        <w:t xml:space="preserve"> %</w:t>
      </w:r>
      <w:r w:rsidR="005220BF">
        <w:rPr>
          <w:rFonts w:ascii="Times New Roman" w:hAnsi="Times New Roman" w:cs="Times New Roman"/>
          <w:sz w:val="24"/>
          <w:szCs w:val="24"/>
        </w:rPr>
        <w:t xml:space="preserve"> в 20</w:t>
      </w:r>
      <w:r w:rsidR="00927A36">
        <w:rPr>
          <w:rFonts w:ascii="Times New Roman" w:hAnsi="Times New Roman" w:cs="Times New Roman"/>
          <w:sz w:val="24"/>
          <w:szCs w:val="24"/>
        </w:rPr>
        <w:t>19</w:t>
      </w:r>
      <w:r w:rsidR="009A2232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7644A7">
        <w:rPr>
          <w:rFonts w:ascii="Times New Roman" w:hAnsi="Times New Roman" w:cs="Times New Roman"/>
          <w:sz w:val="24"/>
          <w:szCs w:val="24"/>
        </w:rPr>
        <w:t>95,7</w:t>
      </w:r>
      <w:r w:rsidR="00AD5013">
        <w:rPr>
          <w:rFonts w:ascii="Times New Roman" w:hAnsi="Times New Roman" w:cs="Times New Roman"/>
          <w:sz w:val="24"/>
          <w:szCs w:val="24"/>
        </w:rPr>
        <w:t xml:space="preserve"> %</w:t>
      </w:r>
      <w:r w:rsidR="008C556C">
        <w:rPr>
          <w:rFonts w:ascii="Times New Roman" w:hAnsi="Times New Roman" w:cs="Times New Roman"/>
          <w:sz w:val="24"/>
          <w:szCs w:val="24"/>
        </w:rPr>
        <w:t xml:space="preserve"> в 202</w:t>
      </w:r>
      <w:r w:rsidR="00D67AAE">
        <w:rPr>
          <w:rFonts w:ascii="Times New Roman" w:hAnsi="Times New Roman" w:cs="Times New Roman"/>
          <w:sz w:val="24"/>
          <w:szCs w:val="24"/>
        </w:rPr>
        <w:t>1</w:t>
      </w:r>
      <w:r w:rsidR="00894DF0">
        <w:rPr>
          <w:rFonts w:ascii="Times New Roman" w:hAnsi="Times New Roman" w:cs="Times New Roman"/>
          <w:sz w:val="24"/>
          <w:szCs w:val="24"/>
        </w:rPr>
        <w:t xml:space="preserve"> году, до 95,8 % в</w:t>
      </w:r>
      <w:r w:rsidR="00345733">
        <w:rPr>
          <w:rFonts w:ascii="Times New Roman" w:hAnsi="Times New Roman" w:cs="Times New Roman"/>
          <w:sz w:val="24"/>
          <w:szCs w:val="24"/>
        </w:rPr>
        <w:t xml:space="preserve"> 202</w:t>
      </w:r>
      <w:r w:rsidR="00D67AAE">
        <w:rPr>
          <w:rFonts w:ascii="Times New Roman" w:hAnsi="Times New Roman" w:cs="Times New Roman"/>
          <w:sz w:val="24"/>
          <w:szCs w:val="24"/>
        </w:rPr>
        <w:t>2</w:t>
      </w:r>
      <w:r w:rsidR="0034573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F47F0" w:rsidRPr="000F47F0" w:rsidRDefault="000F47F0" w:rsidP="00D96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создание благоприятных условий для улучшения культурно-досугового обслуживания населения;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укрепления материально-технической базы отрасли;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развития самодеятельного художественного творчества;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стимулирование потребления культурных благ;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увеличение уровня социального обеспечения работников культуры, финансовой поддержки творческих коллективов.</w:t>
      </w:r>
    </w:p>
    <w:p w:rsidR="000F47F0" w:rsidRPr="000F47F0" w:rsidRDefault="00D96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программа планиру</w:t>
      </w:r>
      <w:r>
        <w:rPr>
          <w:rFonts w:ascii="Times New Roman" w:hAnsi="Times New Roman" w:cs="Times New Roman"/>
          <w:sz w:val="24"/>
          <w:szCs w:val="24"/>
        </w:rPr>
        <w:t>ется к реализации в течение 20</w:t>
      </w:r>
      <w:r w:rsidR="005A157A">
        <w:rPr>
          <w:rFonts w:ascii="Times New Roman" w:hAnsi="Times New Roman" w:cs="Times New Roman"/>
          <w:sz w:val="24"/>
          <w:szCs w:val="24"/>
        </w:rPr>
        <w:t>20</w:t>
      </w:r>
      <w:r w:rsidR="008C556C">
        <w:rPr>
          <w:rFonts w:ascii="Times New Roman" w:hAnsi="Times New Roman" w:cs="Times New Roman"/>
          <w:sz w:val="24"/>
          <w:szCs w:val="24"/>
        </w:rPr>
        <w:t xml:space="preserve"> - 202</w:t>
      </w:r>
      <w:r w:rsidR="005A157A">
        <w:rPr>
          <w:rFonts w:ascii="Times New Roman" w:hAnsi="Times New Roman" w:cs="Times New Roman"/>
          <w:sz w:val="24"/>
          <w:szCs w:val="24"/>
        </w:rPr>
        <w:t>2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годов. Поэтапной реализации программы не предусматривается.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5C33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33C9">
        <w:rPr>
          <w:rFonts w:ascii="Times New Roman" w:hAnsi="Times New Roman" w:cs="Times New Roman"/>
          <w:sz w:val="24"/>
          <w:szCs w:val="24"/>
        </w:rPr>
        <w:t>V</w:t>
      </w:r>
      <w:r w:rsidR="000F47F0" w:rsidRPr="005C33C9">
        <w:rPr>
          <w:rFonts w:ascii="Times New Roman" w:hAnsi="Times New Roman" w:cs="Times New Roman"/>
          <w:sz w:val="24"/>
          <w:szCs w:val="24"/>
        </w:rPr>
        <w:t>.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Обобщенная характеристика мер</w:t>
      </w:r>
    </w:p>
    <w:p w:rsidR="000F47F0" w:rsidRPr="000F47F0" w:rsidRDefault="00D96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регулирования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D96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муниципального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регулирования в </w:t>
      </w:r>
      <w:r w:rsidR="000C3CBB">
        <w:rPr>
          <w:rFonts w:ascii="Times New Roman" w:hAnsi="Times New Roman" w:cs="Times New Roman"/>
          <w:sz w:val="24"/>
          <w:szCs w:val="24"/>
        </w:rPr>
        <w:t>сфере реализации 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программы не предусматриваются.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VI. Обобщенная характеристика подпрограмм</w:t>
      </w:r>
    </w:p>
    <w:p w:rsidR="000F47F0" w:rsidRPr="000F47F0" w:rsidRDefault="00D96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В р</w:t>
      </w:r>
      <w:r w:rsidR="00D96AB2">
        <w:rPr>
          <w:rFonts w:ascii="Times New Roman" w:hAnsi="Times New Roman" w:cs="Times New Roman"/>
          <w:sz w:val="24"/>
          <w:szCs w:val="24"/>
        </w:rPr>
        <w:t>амках реализации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 выполнение отдельных ведомственных целевых программ не предусмотрено.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Достижение цели</w:t>
      </w:r>
      <w:r w:rsidR="00D96AB2">
        <w:rPr>
          <w:rFonts w:ascii="Times New Roman" w:hAnsi="Times New Roman" w:cs="Times New Roman"/>
          <w:sz w:val="24"/>
          <w:szCs w:val="24"/>
        </w:rPr>
        <w:t xml:space="preserve"> и решение задач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 осущес</w:t>
      </w:r>
      <w:r w:rsidR="00A237F5">
        <w:rPr>
          <w:rFonts w:ascii="Times New Roman" w:hAnsi="Times New Roman" w:cs="Times New Roman"/>
          <w:sz w:val="24"/>
          <w:szCs w:val="24"/>
        </w:rPr>
        <w:t>твляется на основе реализации 3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237AEC" w:rsidRDefault="00244C68" w:rsidP="001A0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03" w:history="1">
        <w:r w:rsidR="000F47F0" w:rsidRPr="000F47F0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9A2232">
        <w:rPr>
          <w:rFonts w:ascii="Times New Roman" w:hAnsi="Times New Roman" w:cs="Times New Roman"/>
          <w:sz w:val="24"/>
          <w:szCs w:val="24"/>
        </w:rPr>
        <w:t>1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"Библиотеки". Цель: сохранение и развитие библиотечного дела. </w:t>
      </w:r>
    </w:p>
    <w:p w:rsidR="00A237F5" w:rsidRDefault="000F47F0" w:rsidP="001A0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Задачи: обеспечение доступа граждан к фондам </w:t>
      </w:r>
      <w:r w:rsidR="009A223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96AB2">
        <w:rPr>
          <w:rFonts w:ascii="Times New Roman" w:hAnsi="Times New Roman" w:cs="Times New Roman"/>
          <w:sz w:val="24"/>
          <w:szCs w:val="24"/>
        </w:rPr>
        <w:t>библиотек 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 (в печатном и в электронном виде); приобщение детей и молодежи к чтению; обеспечение пополнения и сохранности библиотечного фонда.</w:t>
      </w:r>
    </w:p>
    <w:p w:rsidR="00237AEC" w:rsidRDefault="00244C68" w:rsidP="00397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816" w:history="1">
        <w:r w:rsidR="0039740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39740C">
        <w:t xml:space="preserve"> 2</w:t>
      </w:r>
      <w:r w:rsidR="0039740C" w:rsidRPr="000F47F0">
        <w:rPr>
          <w:rFonts w:ascii="Times New Roman" w:hAnsi="Times New Roman" w:cs="Times New Roman"/>
          <w:sz w:val="24"/>
          <w:szCs w:val="24"/>
        </w:rPr>
        <w:t xml:space="preserve"> "Система </w:t>
      </w:r>
      <w:r w:rsidR="0039740C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39740C" w:rsidRPr="000F47F0">
        <w:rPr>
          <w:rFonts w:ascii="Times New Roman" w:hAnsi="Times New Roman" w:cs="Times New Roman"/>
          <w:sz w:val="24"/>
          <w:szCs w:val="24"/>
        </w:rPr>
        <w:t xml:space="preserve">образования в сфере культуры". Цель: сохранение и развитие </w:t>
      </w:r>
      <w:proofErr w:type="spellStart"/>
      <w:r w:rsidR="00D56281">
        <w:rPr>
          <w:rFonts w:ascii="Times New Roman" w:hAnsi="Times New Roman" w:cs="Times New Roman"/>
          <w:sz w:val="24"/>
          <w:szCs w:val="24"/>
        </w:rPr>
        <w:t>муниципальной</w:t>
      </w:r>
      <w:r w:rsidR="0039740C" w:rsidRPr="000F47F0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="0039740C" w:rsidRPr="000F47F0">
        <w:rPr>
          <w:rFonts w:ascii="Times New Roman" w:hAnsi="Times New Roman" w:cs="Times New Roman"/>
          <w:sz w:val="24"/>
          <w:szCs w:val="24"/>
        </w:rPr>
        <w:t xml:space="preserve"> </w:t>
      </w:r>
      <w:r w:rsidR="00317B88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39740C" w:rsidRPr="000F47F0">
        <w:rPr>
          <w:rFonts w:ascii="Times New Roman" w:hAnsi="Times New Roman" w:cs="Times New Roman"/>
          <w:sz w:val="24"/>
          <w:szCs w:val="24"/>
        </w:rPr>
        <w:t>образования в сфере культуры.</w:t>
      </w:r>
    </w:p>
    <w:p w:rsidR="0039740C" w:rsidRPr="000F47F0" w:rsidRDefault="0039740C" w:rsidP="00397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 Задачи: обеспечение доступности </w:t>
      </w:r>
      <w:r w:rsidR="00317B88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0F47F0">
        <w:rPr>
          <w:rFonts w:ascii="Times New Roman" w:hAnsi="Times New Roman" w:cs="Times New Roman"/>
          <w:sz w:val="24"/>
          <w:szCs w:val="24"/>
        </w:rPr>
        <w:t>образовательных услуг в сфере культуры; повышение качества</w:t>
      </w:r>
      <w:r w:rsidR="00317B88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образовательных услуг в сфере культуры; совершенствование системы повышения квалификации специалистов и педагогических работников сферы культуры.</w:t>
      </w:r>
    </w:p>
    <w:p w:rsidR="00237AEC" w:rsidRDefault="00244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784" w:history="1">
        <w:r w:rsidR="009A2232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89262F">
        <w:rPr>
          <w:rFonts w:ascii="Times New Roman" w:hAnsi="Times New Roman" w:cs="Times New Roman"/>
          <w:sz w:val="24"/>
          <w:szCs w:val="24"/>
        </w:rPr>
        <w:t>3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"Культурно-досуговые учреждения". 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Цель: сохранение и развитие народного творчества и культурно-досуговой деятельности. Задача: обеспечение условий для развития народного творчества.</w:t>
      </w:r>
    </w:p>
    <w:p w:rsid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На решение задачи по сохранению культурного и исторического наследия </w:t>
      </w:r>
      <w:r w:rsidR="00237AEC">
        <w:rPr>
          <w:rFonts w:ascii="Times New Roman" w:hAnsi="Times New Roman" w:cs="Times New Roman"/>
          <w:sz w:val="24"/>
          <w:szCs w:val="24"/>
        </w:rPr>
        <w:t>района</w:t>
      </w:r>
      <w:r w:rsidR="00D56281">
        <w:rPr>
          <w:rFonts w:ascii="Times New Roman" w:hAnsi="Times New Roman" w:cs="Times New Roman"/>
          <w:sz w:val="24"/>
          <w:szCs w:val="24"/>
        </w:rPr>
        <w:t xml:space="preserve">, </w:t>
      </w:r>
      <w:r w:rsidR="00D56281" w:rsidRPr="000F47F0">
        <w:rPr>
          <w:rFonts w:ascii="Times New Roman" w:hAnsi="Times New Roman" w:cs="Times New Roman"/>
          <w:sz w:val="24"/>
          <w:szCs w:val="24"/>
        </w:rPr>
        <w:t>обеспечению доступа граждан к культурным ценностям, участию в культурной жизни и реализации их творческого потенциала</w:t>
      </w:r>
      <w:r w:rsidR="00D56281">
        <w:rPr>
          <w:rFonts w:ascii="Times New Roman" w:hAnsi="Times New Roman" w:cs="Times New Roman"/>
          <w:sz w:val="24"/>
          <w:szCs w:val="24"/>
        </w:rPr>
        <w:t xml:space="preserve">, </w:t>
      </w:r>
      <w:r w:rsidR="00D56281" w:rsidRPr="000F47F0">
        <w:rPr>
          <w:rFonts w:ascii="Times New Roman" w:hAnsi="Times New Roman" w:cs="Times New Roman"/>
          <w:sz w:val="24"/>
          <w:szCs w:val="24"/>
        </w:rPr>
        <w:t xml:space="preserve">созданию благоприятных условий для устойчивого развития сферы </w:t>
      </w:r>
      <w:proofErr w:type="spellStart"/>
      <w:r w:rsidR="00D56281" w:rsidRPr="000F47F0">
        <w:rPr>
          <w:rFonts w:ascii="Times New Roman" w:hAnsi="Times New Roman" w:cs="Times New Roman"/>
          <w:sz w:val="24"/>
          <w:szCs w:val="24"/>
        </w:rPr>
        <w:t>культуры</w:t>
      </w:r>
      <w:r w:rsidRPr="000F47F0">
        <w:rPr>
          <w:rFonts w:ascii="Times New Roman" w:hAnsi="Times New Roman" w:cs="Times New Roman"/>
          <w:sz w:val="24"/>
          <w:szCs w:val="24"/>
        </w:rPr>
        <w:t>будут</w:t>
      </w:r>
      <w:proofErr w:type="spellEnd"/>
      <w:r w:rsidRPr="000F47F0">
        <w:rPr>
          <w:rFonts w:ascii="Times New Roman" w:hAnsi="Times New Roman" w:cs="Times New Roman"/>
          <w:sz w:val="24"/>
          <w:szCs w:val="24"/>
        </w:rPr>
        <w:t xml:space="preserve"> направлены основные мероприятия, предусмотренные в следующих подпрограммах:</w:t>
      </w:r>
    </w:p>
    <w:p w:rsidR="00D56281" w:rsidRDefault="00244C68" w:rsidP="00D56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03" w:history="1">
        <w:r w:rsidR="00D56281" w:rsidRPr="000F47F0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D56281">
        <w:rPr>
          <w:rFonts w:ascii="Times New Roman" w:hAnsi="Times New Roman" w:cs="Times New Roman"/>
          <w:sz w:val="24"/>
          <w:szCs w:val="24"/>
        </w:rPr>
        <w:t>1</w:t>
      </w:r>
      <w:r w:rsidR="00D56281" w:rsidRPr="000F47F0">
        <w:rPr>
          <w:rFonts w:ascii="Times New Roman" w:hAnsi="Times New Roman" w:cs="Times New Roman"/>
          <w:sz w:val="24"/>
          <w:szCs w:val="24"/>
        </w:rPr>
        <w:t xml:space="preserve"> "Библиотеки";</w:t>
      </w:r>
    </w:p>
    <w:p w:rsidR="005220BF" w:rsidRPr="000F47F0" w:rsidRDefault="00244C68" w:rsidP="00D56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816" w:history="1">
        <w:r w:rsidR="005220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5220BF">
        <w:t xml:space="preserve"> 2</w:t>
      </w:r>
      <w:r w:rsidR="005220BF" w:rsidRPr="000F47F0">
        <w:rPr>
          <w:rFonts w:ascii="Times New Roman" w:hAnsi="Times New Roman" w:cs="Times New Roman"/>
          <w:sz w:val="24"/>
          <w:szCs w:val="24"/>
        </w:rPr>
        <w:t xml:space="preserve"> "Система </w:t>
      </w:r>
      <w:r w:rsidR="005220BF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5220BF" w:rsidRPr="000F47F0">
        <w:rPr>
          <w:rFonts w:ascii="Times New Roman" w:hAnsi="Times New Roman" w:cs="Times New Roman"/>
          <w:sz w:val="24"/>
          <w:szCs w:val="24"/>
        </w:rPr>
        <w:t>образования в сфере культуры".</w:t>
      </w:r>
    </w:p>
    <w:p w:rsidR="000F47F0" w:rsidRDefault="00244C68" w:rsidP="008A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784" w:history="1">
        <w:r w:rsidR="00D56281" w:rsidRPr="000F47F0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D56281">
        <w:rPr>
          <w:rFonts w:ascii="Times New Roman" w:hAnsi="Times New Roman" w:cs="Times New Roman"/>
          <w:sz w:val="24"/>
          <w:szCs w:val="24"/>
        </w:rPr>
        <w:t>3</w:t>
      </w:r>
      <w:r w:rsidR="00D56281" w:rsidRPr="000F47F0">
        <w:rPr>
          <w:rFonts w:ascii="Times New Roman" w:hAnsi="Times New Roman" w:cs="Times New Roman"/>
          <w:sz w:val="24"/>
          <w:szCs w:val="24"/>
        </w:rPr>
        <w:t xml:space="preserve"> "</w:t>
      </w:r>
      <w:r w:rsidR="008A0617">
        <w:rPr>
          <w:rFonts w:ascii="Times New Roman" w:hAnsi="Times New Roman" w:cs="Times New Roman"/>
          <w:sz w:val="24"/>
          <w:szCs w:val="24"/>
        </w:rPr>
        <w:t>Культурно-досуговые учреждения.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lastRenderedPageBreak/>
        <w:t>Основные мероприятия указанных подпрограмм будут направлены на обеспечение выполнен</w:t>
      </w:r>
      <w:r w:rsidR="0089262F">
        <w:rPr>
          <w:rFonts w:ascii="Times New Roman" w:hAnsi="Times New Roman" w:cs="Times New Roman"/>
          <w:sz w:val="24"/>
          <w:szCs w:val="24"/>
        </w:rPr>
        <w:t>ия установленных муниципальных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заданий учреждениям сферы культуры, укрепление их материально-технической базы, обеспечение их кадровыми ресурсами и развитие их кадрового потенциала.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VII. Финансовое обеспечение реализации</w:t>
      </w:r>
    </w:p>
    <w:p w:rsidR="000F47F0" w:rsidRPr="000F47F0" w:rsidRDefault="000C3C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617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Реализация осно</w:t>
      </w:r>
      <w:r w:rsidR="000C3CBB">
        <w:rPr>
          <w:rFonts w:ascii="Times New Roman" w:hAnsi="Times New Roman" w:cs="Times New Roman"/>
          <w:sz w:val="24"/>
          <w:szCs w:val="24"/>
        </w:rPr>
        <w:t>вных мероприятий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</w:t>
      </w:r>
      <w:r w:rsidR="005220BF">
        <w:rPr>
          <w:rFonts w:ascii="Times New Roman" w:hAnsi="Times New Roman" w:cs="Times New Roman"/>
          <w:sz w:val="24"/>
          <w:szCs w:val="24"/>
        </w:rPr>
        <w:t xml:space="preserve">чет </w:t>
      </w:r>
      <w:r w:rsidRPr="000F47F0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677B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F47F0">
        <w:rPr>
          <w:rFonts w:ascii="Times New Roman" w:hAnsi="Times New Roman" w:cs="Times New Roman"/>
          <w:sz w:val="24"/>
          <w:szCs w:val="24"/>
        </w:rPr>
        <w:t xml:space="preserve">бюджетов и внебюджетных источников </w:t>
      </w:r>
    </w:p>
    <w:p w:rsidR="00427846" w:rsidRDefault="00427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1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5"/>
        <w:gridCol w:w="151"/>
      </w:tblGrid>
      <w:tr w:rsidR="00427846" w:rsidRPr="00FA3DC7" w:rsidTr="00427846">
        <w:trPr>
          <w:trHeight w:val="721"/>
        </w:trPr>
        <w:tc>
          <w:tcPr>
            <w:tcW w:w="7136" w:type="dxa"/>
            <w:gridSpan w:val="2"/>
          </w:tcPr>
          <w:p w:rsidR="00427846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муниципальной программы за счет всех источников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172165,15 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427846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846" w:rsidRPr="009A1F5F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–57382,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27846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–56076,08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27846" w:rsidRPr="009A1F5F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58706,92 тыс. рублей.</w:t>
            </w:r>
          </w:p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46" w:rsidRPr="00FA3DC7" w:rsidTr="00427846">
        <w:trPr>
          <w:trHeight w:val="4377"/>
        </w:trPr>
        <w:tc>
          <w:tcPr>
            <w:tcW w:w="7136" w:type="dxa"/>
            <w:gridSpan w:val="2"/>
          </w:tcPr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–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148974,45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tbl>
            <w:tblPr>
              <w:tblW w:w="7136" w:type="dxa"/>
              <w:tblInd w:w="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136"/>
            </w:tblGrid>
            <w:tr w:rsidR="00427846" w:rsidRPr="00FA3DC7" w:rsidTr="00427846">
              <w:trPr>
                <w:trHeight w:val="721"/>
              </w:trPr>
              <w:tc>
                <w:tcPr>
                  <w:tcW w:w="7136" w:type="dxa"/>
                </w:tcPr>
                <w:p w:rsidR="00427846" w:rsidRPr="00FA3DC7" w:rsidRDefault="00427846" w:rsidP="00244C6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год –   49088,75</w:t>
                  </w: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рублей;</w:t>
                  </w:r>
                </w:p>
                <w:p w:rsidR="00427846" w:rsidRPr="00FA3DC7" w:rsidRDefault="00427846" w:rsidP="00244C6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год –48715,48 </w:t>
                  </w: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рублей;</w:t>
                  </w:r>
                </w:p>
                <w:p w:rsidR="00427846" w:rsidRPr="00FA3DC7" w:rsidRDefault="00427846" w:rsidP="00244C6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год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51170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,22</w:t>
                  </w:r>
                  <w:r w:rsidRPr="00FA3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рублей.</w:t>
                  </w:r>
                </w:p>
              </w:tc>
            </w:tr>
          </w:tbl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2700,0 тыс. рублей, в том числе по годам:</w:t>
            </w:r>
          </w:p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–900,0 тыс. рублей;</w:t>
            </w:r>
          </w:p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–900,0 тыс. рублей;</w:t>
            </w:r>
          </w:p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– 900,0 тыс. рублей.</w:t>
            </w:r>
          </w:p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бюджет 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– 20490,7 тыс. рублей, в том числе по годам:</w:t>
            </w:r>
          </w:p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proofErr w:type="gramStart"/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7393,4тыс.рублей</w:t>
            </w:r>
            <w:proofErr w:type="gramEnd"/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proofErr w:type="gramStart"/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6460,6тыс.рублей</w:t>
            </w:r>
            <w:proofErr w:type="gramEnd"/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proofErr w:type="gramStart"/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6636,7тыс.рублей</w:t>
            </w:r>
            <w:proofErr w:type="gramEnd"/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846" w:rsidRPr="00FA3DC7" w:rsidTr="00427846">
        <w:trPr>
          <w:gridAfter w:val="1"/>
          <w:wAfter w:w="151" w:type="dxa"/>
          <w:trHeight w:val="284"/>
        </w:trPr>
        <w:tc>
          <w:tcPr>
            <w:tcW w:w="6985" w:type="dxa"/>
          </w:tcPr>
          <w:p w:rsidR="00427846" w:rsidRPr="00FA3DC7" w:rsidRDefault="00427846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из них по подпрограммам:</w:t>
            </w:r>
          </w:p>
        </w:tc>
      </w:tr>
      <w:tr w:rsidR="00427846" w:rsidRPr="00FA3DC7" w:rsidTr="00427846">
        <w:trPr>
          <w:gridAfter w:val="1"/>
          <w:wAfter w:w="151" w:type="dxa"/>
          <w:trHeight w:val="284"/>
        </w:trPr>
        <w:tc>
          <w:tcPr>
            <w:tcW w:w="6985" w:type="dxa"/>
          </w:tcPr>
          <w:p w:rsidR="00427846" w:rsidRPr="00FA3DC7" w:rsidRDefault="00244C68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3" w:history="1">
              <w:r w:rsidR="00427846" w:rsidRPr="00FA3DC7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подпрограмма </w:t>
              </w:r>
            </w:hyperlink>
            <w:r w:rsidR="00427846" w:rsidRPr="00FA3DC7">
              <w:rPr>
                <w:rFonts w:ascii="Times New Roman" w:hAnsi="Times New Roman" w:cs="Times New Roman"/>
              </w:rPr>
              <w:t xml:space="preserve">1 </w:t>
            </w:r>
            <w:r w:rsidR="00427846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"Библиотеки" </w:t>
            </w:r>
            <w:r w:rsidR="00427846">
              <w:rPr>
                <w:rFonts w:ascii="Times New Roman" w:hAnsi="Times New Roman" w:cs="Times New Roman"/>
                <w:sz w:val="24"/>
                <w:szCs w:val="24"/>
              </w:rPr>
              <w:t>– 38411,79</w:t>
            </w:r>
            <w:r w:rsidR="00427846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427846" w:rsidRPr="00FA3DC7" w:rsidTr="00427846">
        <w:trPr>
          <w:gridAfter w:val="1"/>
          <w:wAfter w:w="151" w:type="dxa"/>
          <w:trHeight w:val="569"/>
        </w:trPr>
        <w:tc>
          <w:tcPr>
            <w:tcW w:w="6985" w:type="dxa"/>
          </w:tcPr>
          <w:p w:rsidR="00427846" w:rsidRPr="00FA3DC7" w:rsidRDefault="00244C68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16" w:history="1">
              <w:r w:rsidR="00427846" w:rsidRPr="00FA3DC7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подпрограмма </w:t>
              </w:r>
            </w:hyperlink>
            <w:r w:rsidR="00427846" w:rsidRPr="00FA3DC7">
              <w:rPr>
                <w:rFonts w:ascii="Times New Roman" w:hAnsi="Times New Roman" w:cs="Times New Roman"/>
              </w:rPr>
              <w:t>2</w:t>
            </w:r>
            <w:r w:rsidR="00427846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"Система дополнительног</w:t>
            </w:r>
            <w:r w:rsidR="00427846">
              <w:rPr>
                <w:rFonts w:ascii="Times New Roman" w:hAnsi="Times New Roman" w:cs="Times New Roman"/>
                <w:sz w:val="24"/>
                <w:szCs w:val="24"/>
              </w:rPr>
              <w:t>о образования в сфере 20806,1</w:t>
            </w:r>
            <w:r w:rsidR="00427846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427846" w:rsidRPr="00FA3DC7" w:rsidTr="00427846">
        <w:trPr>
          <w:gridAfter w:val="1"/>
          <w:wAfter w:w="151" w:type="dxa"/>
          <w:trHeight w:val="569"/>
        </w:trPr>
        <w:tc>
          <w:tcPr>
            <w:tcW w:w="6985" w:type="dxa"/>
          </w:tcPr>
          <w:p w:rsidR="00427846" w:rsidRPr="00FA3DC7" w:rsidRDefault="00244C68" w:rsidP="00244C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84" w:history="1">
              <w:r w:rsidR="00427846" w:rsidRPr="00FA3DC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427846" w:rsidRPr="00FA3DC7">
              <w:rPr>
                <w:rFonts w:ascii="Times New Roman" w:hAnsi="Times New Roman" w:cs="Times New Roman"/>
              </w:rPr>
              <w:t>3</w:t>
            </w:r>
            <w:r w:rsidR="00427846" w:rsidRPr="00FA3D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27846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учреждения"112947,26</w:t>
            </w:r>
            <w:r w:rsidR="00427846"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0F47F0" w:rsidRPr="005C33C9" w:rsidRDefault="00244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372" w:history="1">
        <w:r w:rsidR="000F47F0" w:rsidRPr="005C33C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0F47F0" w:rsidRPr="005C33C9">
        <w:rPr>
          <w:rFonts w:ascii="Times New Roman" w:hAnsi="Times New Roman" w:cs="Times New Roman"/>
          <w:sz w:val="24"/>
          <w:szCs w:val="24"/>
        </w:rPr>
        <w:t xml:space="preserve"> об объемах и источниках финансо</w:t>
      </w:r>
      <w:r w:rsidR="0039740C">
        <w:rPr>
          <w:rFonts w:ascii="Times New Roman" w:hAnsi="Times New Roman" w:cs="Times New Roman"/>
          <w:sz w:val="24"/>
          <w:szCs w:val="24"/>
        </w:rPr>
        <w:t>вого обеспечения муниципальной</w:t>
      </w:r>
      <w:r w:rsidR="000F47F0" w:rsidRPr="005C33C9">
        <w:rPr>
          <w:rFonts w:ascii="Times New Roman" w:hAnsi="Times New Roman" w:cs="Times New Roman"/>
          <w:sz w:val="24"/>
          <w:szCs w:val="24"/>
        </w:rPr>
        <w:t xml:space="preserve"> программы приведены в </w:t>
      </w:r>
      <w:r w:rsidR="003A2AB8">
        <w:rPr>
          <w:rFonts w:ascii="Times New Roman" w:hAnsi="Times New Roman" w:cs="Times New Roman"/>
          <w:sz w:val="24"/>
          <w:szCs w:val="24"/>
        </w:rPr>
        <w:t>приложени</w:t>
      </w:r>
      <w:r w:rsidR="00C41D94">
        <w:rPr>
          <w:rFonts w:ascii="Times New Roman" w:hAnsi="Times New Roman" w:cs="Times New Roman"/>
          <w:sz w:val="24"/>
          <w:szCs w:val="24"/>
        </w:rPr>
        <w:t>и № 3</w:t>
      </w:r>
      <w:r w:rsidR="0039740C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3974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F47F0" w:rsidRPr="005C33C9">
        <w:rPr>
          <w:rFonts w:ascii="Times New Roman" w:hAnsi="Times New Roman" w:cs="Times New Roman"/>
          <w:sz w:val="24"/>
          <w:szCs w:val="24"/>
        </w:rPr>
        <w:t xml:space="preserve"> программе</w:t>
      </w:r>
      <w:proofErr w:type="gramEnd"/>
      <w:r w:rsidR="000F47F0" w:rsidRPr="005C33C9">
        <w:rPr>
          <w:rFonts w:ascii="Times New Roman" w:hAnsi="Times New Roman" w:cs="Times New Roman"/>
          <w:sz w:val="24"/>
          <w:szCs w:val="24"/>
        </w:rPr>
        <w:t>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5C33C9" w:rsidP="005E2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F47F0" w:rsidRPr="000F47F0">
        <w:rPr>
          <w:rFonts w:ascii="Times New Roman" w:hAnsi="Times New Roman" w:cs="Times New Roman"/>
          <w:sz w:val="24"/>
          <w:szCs w:val="24"/>
        </w:rPr>
        <w:t>. Анализ р</w:t>
      </w:r>
      <w:r w:rsidR="00D4076E">
        <w:rPr>
          <w:rFonts w:ascii="Times New Roman" w:hAnsi="Times New Roman" w:cs="Times New Roman"/>
          <w:sz w:val="24"/>
          <w:szCs w:val="24"/>
        </w:rPr>
        <w:t>исков реализации 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7F0" w:rsidRPr="000F47F0">
        <w:rPr>
          <w:rFonts w:ascii="Times New Roman" w:hAnsi="Times New Roman" w:cs="Times New Roman"/>
          <w:sz w:val="24"/>
          <w:szCs w:val="24"/>
        </w:rPr>
        <w:t>программыи</w:t>
      </w:r>
      <w:proofErr w:type="spellEnd"/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меры управления рисками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D40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программы сопряжена с рисками, которые могут препятствовать достижению запланированных результатов. Риски подразделяются на две группы: универсальные и специфические.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К универсальным рискам относятся: макроэкономические, финансовые, правовые, административные, кадровые, техногенные и экологические. К специфическим рискам относятся: риски значительного износа и утраты материально-технической базы </w:t>
      </w:r>
      <w:r w:rsidRPr="000F47F0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учреждений, творческие риски, и </w:t>
      </w:r>
      <w:proofErr w:type="gramStart"/>
      <w:r w:rsidRPr="000F47F0">
        <w:rPr>
          <w:rFonts w:ascii="Times New Roman" w:hAnsi="Times New Roman" w:cs="Times New Roman"/>
          <w:sz w:val="24"/>
          <w:szCs w:val="24"/>
        </w:rPr>
        <w:t>другие риски</w:t>
      </w:r>
      <w:proofErr w:type="gramEnd"/>
      <w:r w:rsidRPr="000F47F0">
        <w:rPr>
          <w:rFonts w:ascii="Times New Roman" w:hAnsi="Times New Roman" w:cs="Times New Roman"/>
          <w:sz w:val="24"/>
          <w:szCs w:val="24"/>
        </w:rPr>
        <w:t xml:space="preserve"> соответствующие индивидуальной специфики учреждений.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Макроэкономические риски связанны с наличием экономического кризиса как в целом по стране, так и </w:t>
      </w:r>
      <w:proofErr w:type="gramStart"/>
      <w:r w:rsidRPr="000F47F0">
        <w:rPr>
          <w:rFonts w:ascii="Times New Roman" w:hAnsi="Times New Roman" w:cs="Times New Roman"/>
          <w:sz w:val="24"/>
          <w:szCs w:val="24"/>
        </w:rPr>
        <w:t>в нашей области</w:t>
      </w:r>
      <w:proofErr w:type="gramEnd"/>
      <w:r w:rsidR="008A0617">
        <w:rPr>
          <w:rFonts w:ascii="Times New Roman" w:hAnsi="Times New Roman" w:cs="Times New Roman"/>
          <w:sz w:val="24"/>
          <w:szCs w:val="24"/>
        </w:rPr>
        <w:t xml:space="preserve"> и в районе</w:t>
      </w:r>
      <w:r w:rsidRPr="000F47F0">
        <w:rPr>
          <w:rFonts w:ascii="Times New Roman" w:hAnsi="Times New Roman" w:cs="Times New Roman"/>
          <w:sz w:val="24"/>
          <w:szCs w:val="24"/>
        </w:rPr>
        <w:t xml:space="preserve"> в частности, а также снижение темпов роста экономики и снижение уровня инвестиционной активности в нашем регионе. Эти риски могут отразиться на размере консолидированного бюджета в целом</w:t>
      </w:r>
      <w:r w:rsidR="00506EC4">
        <w:rPr>
          <w:rFonts w:ascii="Times New Roman" w:hAnsi="Times New Roman" w:cs="Times New Roman"/>
          <w:sz w:val="24"/>
          <w:szCs w:val="24"/>
        </w:rPr>
        <w:t xml:space="preserve"> как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по региону,</w:t>
      </w:r>
      <w:r w:rsidR="00506EC4">
        <w:rPr>
          <w:rFonts w:ascii="Times New Roman" w:hAnsi="Times New Roman" w:cs="Times New Roman"/>
          <w:sz w:val="24"/>
          <w:szCs w:val="24"/>
        </w:rPr>
        <w:t xml:space="preserve"> так и в районе,</w:t>
      </w:r>
      <w:r w:rsidRPr="000F47F0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="00506EC4">
        <w:rPr>
          <w:rFonts w:ascii="Times New Roman" w:hAnsi="Times New Roman" w:cs="Times New Roman"/>
          <w:sz w:val="24"/>
          <w:szCs w:val="24"/>
        </w:rPr>
        <w:t>,</w:t>
      </w:r>
      <w:r w:rsidRPr="000F47F0">
        <w:rPr>
          <w:rFonts w:ascii="Times New Roman" w:hAnsi="Times New Roman" w:cs="Times New Roman"/>
          <w:sz w:val="24"/>
          <w:szCs w:val="24"/>
        </w:rPr>
        <w:t xml:space="preserve"> и не обеспечивать его рост в необходимом объеме. Также эти риски скажутся на изменении стоимости пр</w:t>
      </w:r>
      <w:r w:rsidR="001C1D34">
        <w:rPr>
          <w:rFonts w:ascii="Times New Roman" w:hAnsi="Times New Roman" w:cs="Times New Roman"/>
          <w:sz w:val="24"/>
          <w:szCs w:val="24"/>
        </w:rPr>
        <w:t>едоставления муниципальных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услуг (выполнения работ), что в свою очередь,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осно</w:t>
      </w:r>
      <w:r w:rsidR="00D4076E">
        <w:rPr>
          <w:rFonts w:ascii="Times New Roman" w:hAnsi="Times New Roman" w:cs="Times New Roman"/>
          <w:sz w:val="24"/>
          <w:szCs w:val="24"/>
        </w:rPr>
        <w:t>вных мероприятий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программы, таких как меропри</w:t>
      </w:r>
      <w:r w:rsidR="00D4076E">
        <w:rPr>
          <w:rFonts w:ascii="Times New Roman" w:hAnsi="Times New Roman" w:cs="Times New Roman"/>
          <w:sz w:val="24"/>
          <w:szCs w:val="24"/>
        </w:rPr>
        <w:t>ятия по оказанию муниципальных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услуг физическим и (или) юридическим лицам и содержанию особо ценного движимого или недвижимого имущества, а также мероприятиях связанных со строительством, реконструкцией и капитальным ремонтом учреждений культуры.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ежегодное уточнение объемов финансовых средств, предусмотренных на реализацию основных мероприятий подпрограмм, в зависимости от достигнутых результатов;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значительное </w:t>
      </w:r>
      <w:r w:rsidR="00ED37E2">
        <w:rPr>
          <w:rFonts w:ascii="Times New Roman" w:hAnsi="Times New Roman" w:cs="Times New Roman"/>
          <w:sz w:val="24"/>
          <w:szCs w:val="24"/>
        </w:rPr>
        <w:t>привлечение средств муниципального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бюджета, п</w:t>
      </w:r>
      <w:r w:rsidR="0039740C">
        <w:rPr>
          <w:rFonts w:ascii="Times New Roman" w:hAnsi="Times New Roman" w:cs="Times New Roman"/>
          <w:sz w:val="24"/>
          <w:szCs w:val="24"/>
        </w:rPr>
        <w:t xml:space="preserve">утем активного </w:t>
      </w:r>
      <w:proofErr w:type="gramStart"/>
      <w:r w:rsidR="0039740C">
        <w:rPr>
          <w:rFonts w:ascii="Times New Roman" w:hAnsi="Times New Roman" w:cs="Times New Roman"/>
          <w:sz w:val="24"/>
          <w:szCs w:val="24"/>
        </w:rPr>
        <w:t xml:space="preserve">участия  </w:t>
      </w:r>
      <w:r w:rsidRPr="000F47F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0F47F0">
        <w:rPr>
          <w:rFonts w:ascii="Times New Roman" w:hAnsi="Times New Roman" w:cs="Times New Roman"/>
          <w:sz w:val="24"/>
          <w:szCs w:val="24"/>
        </w:rPr>
        <w:t xml:space="preserve"> учреждений сферы культу</w:t>
      </w:r>
      <w:r w:rsidR="0039740C">
        <w:rPr>
          <w:rFonts w:ascii="Times New Roman" w:hAnsi="Times New Roman" w:cs="Times New Roman"/>
          <w:sz w:val="24"/>
          <w:szCs w:val="24"/>
        </w:rPr>
        <w:t>ры в муниципальных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программах;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привлечение внебюджетного финансирования.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Для минимизации воздействия данной группы рисков планируется:</w:t>
      </w:r>
    </w:p>
    <w:p w:rsidR="000F47F0" w:rsidRPr="000F47F0" w:rsidRDefault="000F47F0" w:rsidP="008A06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Административные риски связаны с неэффе</w:t>
      </w:r>
      <w:r w:rsidR="001C1D34">
        <w:rPr>
          <w:rFonts w:ascii="Times New Roman" w:hAnsi="Times New Roman" w:cs="Times New Roman"/>
          <w:sz w:val="24"/>
          <w:szCs w:val="24"/>
        </w:rPr>
        <w:t>ктивным управлением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программой, низкой эффективностью взаимодействия заинтересованных сторон, что может повлечь за собой потерю управляемости сферы культуры, нарушение планируемых с</w:t>
      </w:r>
      <w:r w:rsidR="001C1D34">
        <w:rPr>
          <w:rFonts w:ascii="Times New Roman" w:hAnsi="Times New Roman" w:cs="Times New Roman"/>
          <w:sz w:val="24"/>
          <w:szCs w:val="24"/>
        </w:rPr>
        <w:t>роков реализации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осно</w:t>
      </w:r>
      <w:r w:rsidR="001C1D34">
        <w:rPr>
          <w:rFonts w:ascii="Times New Roman" w:hAnsi="Times New Roman" w:cs="Times New Roman"/>
          <w:sz w:val="24"/>
          <w:szCs w:val="24"/>
        </w:rPr>
        <w:t>вных мероприятий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реа</w:t>
      </w:r>
      <w:r w:rsidR="001C1D34">
        <w:rPr>
          <w:rFonts w:ascii="Times New Roman" w:hAnsi="Times New Roman" w:cs="Times New Roman"/>
          <w:sz w:val="24"/>
          <w:szCs w:val="24"/>
        </w:rPr>
        <w:t>лизацией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</w:t>
      </w:r>
      <w:r w:rsidR="001C1D34">
        <w:rPr>
          <w:rFonts w:ascii="Times New Roman" w:hAnsi="Times New Roman" w:cs="Times New Roman"/>
          <w:sz w:val="24"/>
          <w:szCs w:val="24"/>
        </w:rPr>
        <w:t>зации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0F47F0" w:rsidRPr="000F47F0" w:rsidRDefault="000F47F0" w:rsidP="00317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с заинтересованными сторонами и контроль за их реализацией;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своевременная корректиро</w:t>
      </w:r>
      <w:r w:rsidR="001C1D34">
        <w:rPr>
          <w:rFonts w:ascii="Times New Roman" w:hAnsi="Times New Roman" w:cs="Times New Roman"/>
          <w:sz w:val="24"/>
          <w:szCs w:val="24"/>
        </w:rPr>
        <w:t>вка основных мероприятий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культуры, препятствует их организационной деятельности, снижает качество предоставляемых услуг.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Риски значительного износа и утраты материально-технической базы учреждений связаны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муниципальных услуг.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Творческие риски </w:t>
      </w:r>
      <w:proofErr w:type="gramStart"/>
      <w:r w:rsidRPr="000F47F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F47F0">
        <w:rPr>
          <w:rFonts w:ascii="Times New Roman" w:hAnsi="Times New Roman" w:cs="Times New Roman"/>
          <w:sz w:val="24"/>
          <w:szCs w:val="24"/>
        </w:rPr>
        <w:t xml:space="preserve"> риски, связанные со спецификой творческой деятельности учреждений сферы культуры. Данные риски чаще всего возникают по субъективным причинам, вызванным противоречиями творческой среды. Снижение данных рисков возможно путем проведения </w:t>
      </w:r>
      <w:proofErr w:type="gramStart"/>
      <w:r w:rsidRPr="000F47F0">
        <w:rPr>
          <w:rFonts w:ascii="Times New Roman" w:hAnsi="Times New Roman" w:cs="Times New Roman"/>
          <w:sz w:val="24"/>
          <w:szCs w:val="24"/>
        </w:rPr>
        <w:t>мероприятий по независимой оценке</w:t>
      </w:r>
      <w:proofErr w:type="gramEnd"/>
      <w:r w:rsidRPr="000F47F0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Pr="000F47F0">
        <w:rPr>
          <w:rFonts w:ascii="Times New Roman" w:hAnsi="Times New Roman" w:cs="Times New Roman"/>
          <w:sz w:val="24"/>
          <w:szCs w:val="24"/>
        </w:rPr>
        <w:lastRenderedPageBreak/>
        <w:t>предоставляемых услуг населению.</w:t>
      </w:r>
    </w:p>
    <w:p w:rsidR="000F47F0" w:rsidRDefault="000F47F0" w:rsidP="00E10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В связи с разнообразием рисков, объектов рисков и их специфики, характерной для духовной сферы культуры комп</w:t>
      </w:r>
      <w:r w:rsidR="001C1D34">
        <w:rPr>
          <w:rFonts w:ascii="Times New Roman" w:hAnsi="Times New Roman" w:cs="Times New Roman"/>
          <w:sz w:val="24"/>
          <w:szCs w:val="24"/>
        </w:rPr>
        <w:t>лексностью целей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программы, на достижение которых риски могут оказать свое влияние, количественная характеристика рисков невозможна.</w:t>
      </w:r>
    </w:p>
    <w:p w:rsidR="00427846" w:rsidRDefault="00427846" w:rsidP="00E10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846" w:rsidRDefault="00427846" w:rsidP="00E10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846" w:rsidRDefault="00427846" w:rsidP="00E10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846" w:rsidRDefault="00427846" w:rsidP="00E10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846" w:rsidRDefault="00427846" w:rsidP="00E10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F7D" w:rsidRPr="000F47F0" w:rsidRDefault="00E10F7D" w:rsidP="00E10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14E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1075"/>
      <w:bookmarkStart w:id="2" w:name="P1303"/>
      <w:bookmarkStart w:id="3" w:name="P1816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Подпрограмма 1</w:t>
      </w:r>
      <w:r w:rsidRPr="000F47F0">
        <w:rPr>
          <w:rFonts w:ascii="Times New Roman" w:hAnsi="Times New Roman" w:cs="Times New Roman"/>
          <w:sz w:val="24"/>
          <w:szCs w:val="24"/>
        </w:rPr>
        <w:t xml:space="preserve"> "Библиотеки"</w:t>
      </w:r>
    </w:p>
    <w:p w:rsidR="00EC409A" w:rsidRPr="000F47F0" w:rsidRDefault="00EC409A" w:rsidP="00EC40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33"/>
      </w:tblGrid>
      <w:tr w:rsidR="00EC409A" w:rsidRPr="000F47F0" w:rsidTr="00EC409A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"Библиотеки" (далее - подпрограмма)</w:t>
            </w:r>
          </w:p>
        </w:tc>
      </w:tr>
      <w:tr w:rsidR="00EC409A" w:rsidRPr="000F47F0" w:rsidTr="00EC409A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</w:t>
            </w:r>
            <w:r w:rsidR="0051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района</w:t>
            </w:r>
          </w:p>
        </w:tc>
      </w:tr>
      <w:tr w:rsidR="00EC409A" w:rsidRPr="000F47F0" w:rsidTr="00EC409A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«Лысогорская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</w:p>
        </w:tc>
      </w:tr>
      <w:tr w:rsidR="00EC409A" w:rsidRPr="000F47F0" w:rsidTr="00317B88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библиотечного дела</w:t>
            </w:r>
          </w:p>
        </w:tc>
      </w:tr>
      <w:tr w:rsidR="00EC409A" w:rsidRPr="000F47F0" w:rsidTr="00317B88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граждан к фондам общедоступных публичных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(в печатном и в электронном виде);</w:t>
            </w:r>
          </w:p>
        </w:tc>
      </w:tr>
      <w:tr w:rsidR="00EC409A" w:rsidRPr="000F47F0" w:rsidTr="00317B88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/>
        </w:tc>
        <w:tc>
          <w:tcPr>
            <w:tcW w:w="6633" w:type="dxa"/>
            <w:tcBorders>
              <w:top w:val="single" w:sz="4" w:space="0" w:color="auto"/>
              <w:bottom w:val="nil"/>
            </w:tcBorders>
          </w:tcPr>
          <w:p w:rsidR="00EC409A" w:rsidRPr="000F47F0" w:rsidRDefault="00EC409A" w:rsidP="00EC4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приобщение детей и молодежи к чтению;</w:t>
            </w:r>
          </w:p>
        </w:tc>
      </w:tr>
      <w:tr w:rsidR="00EC409A" w:rsidRPr="000F47F0" w:rsidTr="00EC409A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/>
        </w:tc>
        <w:tc>
          <w:tcPr>
            <w:tcW w:w="6633" w:type="dxa"/>
            <w:tcBorders>
              <w:top w:val="nil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обеспечение пополнения и сохранности библиотечного</w:t>
            </w:r>
          </w:p>
          <w:p w:rsidR="00EC409A" w:rsidRPr="000F47F0" w:rsidRDefault="00EC409A" w:rsidP="00EC4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</w:tr>
      <w:tr w:rsidR="00EC409A" w:rsidRPr="000F47F0" w:rsidTr="00EC409A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nil"/>
            </w:tcBorders>
          </w:tcPr>
          <w:p w:rsidR="00EC409A" w:rsidRPr="000F47F0" w:rsidRDefault="00EC409A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населения библиотеками района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(число посещений), в том числе нестационарными формами и в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нном виде </w:t>
            </w:r>
            <w:r w:rsidRPr="00321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783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88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83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83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 в 201</w:t>
            </w:r>
            <w:r w:rsidR="0088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21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</w:t>
            </w:r>
            <w:r w:rsidR="00345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16</w:t>
            </w:r>
            <w:r w:rsidR="0088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45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45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202</w:t>
            </w:r>
            <w:r w:rsidR="0088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45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  <w:tr w:rsidR="00EC409A" w:rsidRPr="000F47F0" w:rsidTr="00EC409A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/>
        </w:tc>
        <w:tc>
          <w:tcPr>
            <w:tcW w:w="6633" w:type="dxa"/>
            <w:tcBorders>
              <w:top w:val="nil"/>
              <w:bottom w:val="nil"/>
            </w:tcBorders>
          </w:tcPr>
          <w:p w:rsidR="00EC409A" w:rsidRPr="000F47F0" w:rsidRDefault="00EC409A" w:rsidP="005A1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пос</w:t>
            </w:r>
            <w:r w:rsidR="005867A8">
              <w:rPr>
                <w:rFonts w:ascii="Times New Roman" w:hAnsi="Times New Roman" w:cs="Times New Roman"/>
                <w:sz w:val="24"/>
                <w:szCs w:val="24"/>
              </w:rPr>
              <w:t>етивших библиотеки района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A1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года - не менее 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867A8">
              <w:rPr>
                <w:rFonts w:ascii="Times New Roman" w:hAnsi="Times New Roman" w:cs="Times New Roman"/>
                <w:sz w:val="24"/>
                <w:szCs w:val="24"/>
              </w:rPr>
              <w:t xml:space="preserve"> тыс. чел. </w:t>
            </w:r>
            <w:r w:rsidR="0034573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45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733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73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EC409A" w:rsidRPr="000F47F0" w:rsidTr="00EC409A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/>
        </w:tc>
        <w:tc>
          <w:tcPr>
            <w:tcW w:w="6633" w:type="dxa"/>
            <w:tcBorders>
              <w:top w:val="nil"/>
              <w:bottom w:val="nil"/>
            </w:tcBorders>
          </w:tcPr>
          <w:p w:rsidR="00EC409A" w:rsidRPr="000F47F0" w:rsidRDefault="00EC409A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18742D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20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 202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- не менее 3,0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экземпляров ежегодно;</w:t>
            </w:r>
          </w:p>
        </w:tc>
      </w:tr>
      <w:tr w:rsidR="00EC409A" w:rsidRPr="000F47F0" w:rsidTr="00EC409A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/>
        </w:tc>
        <w:tc>
          <w:tcPr>
            <w:tcW w:w="6633" w:type="dxa"/>
            <w:tcBorders>
              <w:top w:val="nil"/>
              <w:bottom w:val="single" w:sz="4" w:space="0" w:color="auto"/>
            </w:tcBorders>
          </w:tcPr>
          <w:p w:rsidR="00EC409A" w:rsidRDefault="00EC409A" w:rsidP="00BF0D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популяризацию книги и чтения с 20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5733">
              <w:rPr>
                <w:rFonts w:ascii="Times New Roman" w:hAnsi="Times New Roman" w:cs="Times New Roman"/>
                <w:sz w:val="24"/>
                <w:szCs w:val="24"/>
              </w:rPr>
              <w:t>ода до 202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-</w:t>
            </w:r>
            <w:r w:rsidR="007838B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единиц ежегодно</w:t>
            </w:r>
            <w:r w:rsidR="00510B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4437" w:rsidRDefault="00774437" w:rsidP="007744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труда, в целях реализации указа президента от 7 мая 2012 года №597 «О мероприятиях по реализации государственной социальной политики»:</w:t>
            </w:r>
          </w:p>
          <w:p w:rsidR="00774437" w:rsidRPr="000F47F0" w:rsidRDefault="00774437" w:rsidP="005A1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1F0">
              <w:rPr>
                <w:rFonts w:ascii="Times New Roman" w:hAnsi="Times New Roman" w:cs="Times New Roman"/>
                <w:sz w:val="24"/>
                <w:szCs w:val="24"/>
              </w:rPr>
              <w:t>работникам библиотек – до 100 % от планируемого на 20</w:t>
            </w:r>
            <w:r w:rsidR="005A1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41F0">
              <w:rPr>
                <w:rFonts w:ascii="Times New Roman" w:hAnsi="Times New Roman" w:cs="Times New Roman"/>
                <w:sz w:val="24"/>
                <w:szCs w:val="24"/>
              </w:rPr>
              <w:t xml:space="preserve"> год среднемесячного дохода от трудовой деятельности по области.</w:t>
            </w:r>
            <w:r w:rsidR="004432F5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09A" w:rsidRPr="000F47F0" w:rsidTr="00EC409A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Pr="000F47F0" w:rsidRDefault="00EC409A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EC409A" w:rsidRDefault="001C4C8A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09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86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09A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F4E8B" w:rsidRDefault="002F4E8B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E8B" w:rsidRDefault="002F4E8B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E8B" w:rsidRDefault="002F4E8B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E8B" w:rsidRDefault="002F4E8B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E8B" w:rsidRDefault="002F4E8B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E8B" w:rsidRDefault="002F4E8B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E8B" w:rsidRDefault="002F4E8B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E8B" w:rsidRPr="000F47F0" w:rsidRDefault="002F4E8B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77" w:rsidRPr="000F47F0" w:rsidTr="00EC409A">
        <w:tc>
          <w:tcPr>
            <w:tcW w:w="2381" w:type="dxa"/>
            <w:vMerge w:val="restart"/>
            <w:tcBorders>
              <w:top w:val="single" w:sz="4" w:space="0" w:color="auto"/>
              <w:bottom w:val="nil"/>
            </w:tcBorders>
          </w:tcPr>
          <w:p w:rsidR="00847677" w:rsidRPr="000F47F0" w:rsidRDefault="00847677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финансового обеспечения подпрограммы (по годам)</w:t>
            </w:r>
          </w:p>
        </w:tc>
        <w:tc>
          <w:tcPr>
            <w:tcW w:w="6633" w:type="dxa"/>
            <w:tcBorders>
              <w:top w:val="single" w:sz="4" w:space="0" w:color="auto"/>
              <w:bottom w:val="nil"/>
            </w:tcBorders>
          </w:tcPr>
          <w:p w:rsidR="00847677" w:rsidRPr="009A1F5F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подпрограммы из всех источников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38411,79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</w:tc>
      </w:tr>
      <w:tr w:rsidR="00847677" w:rsidRPr="000F47F0" w:rsidTr="00FE1B98">
        <w:tblPrEx>
          <w:tblBorders>
            <w:insideH w:val="none" w:sz="0" w:space="0" w:color="auto"/>
          </w:tblBorders>
        </w:tblPrEx>
        <w:trPr>
          <w:trHeight w:val="3549"/>
        </w:trPr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847677" w:rsidRPr="000F47F0" w:rsidRDefault="00847677" w:rsidP="00EC409A"/>
        </w:tc>
        <w:tc>
          <w:tcPr>
            <w:tcW w:w="6633" w:type="dxa"/>
            <w:tcBorders>
              <w:top w:val="nil"/>
            </w:tcBorders>
          </w:tcPr>
          <w:p w:rsidR="00847677" w:rsidRPr="009A1F5F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 год –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13521,75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7677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12097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7677" w:rsidRPr="009A1F5F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12792,12тыс. рублей.</w:t>
            </w:r>
          </w:p>
          <w:p w:rsidR="00847677" w:rsidRPr="009A1F5F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7677" w:rsidRPr="009A1F5F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proofErr w:type="gramStart"/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33225,29  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47677" w:rsidRPr="009A1F5F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год –11867,45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7677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–10355,52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7677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11002,32 тыс. рублей;</w:t>
            </w:r>
          </w:p>
          <w:p w:rsidR="00847677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5186,5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847677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1654,3тыс.рублей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677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1742,4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677" w:rsidRPr="009A1F5F" w:rsidRDefault="00847677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1789,8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7677" w:rsidRPr="000F47F0" w:rsidTr="00A65DC9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7677" w:rsidRPr="000F47F0" w:rsidRDefault="00847677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nil"/>
            </w:tcBorders>
          </w:tcPr>
          <w:p w:rsidR="00847677" w:rsidRPr="009A1F5F" w:rsidRDefault="00847677" w:rsidP="0088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удовлетворенности населения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библиотеками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 гг. - 82 %;</w:t>
            </w:r>
          </w:p>
        </w:tc>
      </w:tr>
      <w:tr w:rsidR="00847677" w:rsidRPr="000F47F0" w:rsidTr="00A65DC9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7677" w:rsidRPr="000F47F0" w:rsidRDefault="00847677" w:rsidP="00EC4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bottom w:val="single" w:sz="4" w:space="0" w:color="auto"/>
            </w:tcBorders>
          </w:tcPr>
          <w:p w:rsidR="00847677" w:rsidRPr="009A1F5F" w:rsidRDefault="00847677" w:rsidP="00EC40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повышение интереса населения к книге и чтению</w:t>
            </w:r>
          </w:p>
        </w:tc>
      </w:tr>
    </w:tbl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I. Характеристика сферы реализации подпрограммы, описание</w:t>
      </w:r>
    </w:p>
    <w:p w:rsidR="00EC409A" w:rsidRPr="000F47F0" w:rsidRDefault="00EC409A" w:rsidP="00EC4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основных проблем и прогноз ее развития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Библиотеки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</w:t>
      </w:r>
      <w:r>
        <w:rPr>
          <w:rFonts w:ascii="Times New Roman" w:hAnsi="Times New Roman" w:cs="Times New Roman"/>
          <w:sz w:val="24"/>
          <w:szCs w:val="24"/>
        </w:rPr>
        <w:t>айона</w:t>
      </w:r>
      <w:r w:rsidRPr="000F47F0">
        <w:rPr>
          <w:rFonts w:ascii="Times New Roman" w:hAnsi="Times New Roman" w:cs="Times New Roman"/>
          <w:sz w:val="24"/>
          <w:szCs w:val="24"/>
        </w:rPr>
        <w:t>.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Традиционные функции библиотек в настоящее время получают новое значение. Общество, как никогда, нуждается в достоверной,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Продолжился процесс компьютеризации, внедрения новых информационно-коммуникационных технологий, создания собственных электронных ресурсов и электронного каталог</w:t>
      </w:r>
      <w:r>
        <w:rPr>
          <w:rFonts w:ascii="Times New Roman" w:hAnsi="Times New Roman" w:cs="Times New Roman"/>
          <w:sz w:val="24"/>
          <w:szCs w:val="24"/>
        </w:rPr>
        <w:t>а. По состоянию на 1 января 20</w:t>
      </w:r>
      <w:r w:rsidR="00262098">
        <w:rPr>
          <w:rFonts w:ascii="Times New Roman" w:hAnsi="Times New Roman" w:cs="Times New Roman"/>
          <w:sz w:val="24"/>
          <w:szCs w:val="24"/>
        </w:rPr>
        <w:t>20</w:t>
      </w:r>
      <w:r w:rsidRPr="000F47F0">
        <w:rPr>
          <w:rFonts w:ascii="Times New Roman" w:hAnsi="Times New Roman" w:cs="Times New Roman"/>
          <w:sz w:val="24"/>
          <w:szCs w:val="24"/>
        </w:rPr>
        <w:t xml:space="preserve"> года совокупный объем записей в электронных каталогах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CF7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F2">
        <w:rPr>
          <w:rFonts w:ascii="Times New Roman" w:hAnsi="Times New Roman" w:cs="Times New Roman"/>
          <w:sz w:val="24"/>
          <w:szCs w:val="24"/>
        </w:rPr>
        <w:t>библиотек</w:t>
      </w:r>
      <w:r w:rsidR="009B3D68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9B3D68">
        <w:rPr>
          <w:rFonts w:ascii="Times New Roman" w:hAnsi="Times New Roman" w:cs="Times New Roman"/>
          <w:sz w:val="24"/>
          <w:szCs w:val="24"/>
        </w:rPr>
        <w:t xml:space="preserve"> составит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86D7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тыс. записей (8</w:t>
      </w:r>
      <w:r w:rsidR="00886D76">
        <w:rPr>
          <w:rFonts w:ascii="Times New Roman" w:hAnsi="Times New Roman" w:cs="Times New Roman"/>
          <w:sz w:val="24"/>
          <w:szCs w:val="24"/>
        </w:rPr>
        <w:t>7</w:t>
      </w:r>
      <w:r w:rsidR="00CB2382">
        <w:rPr>
          <w:rFonts w:ascii="Times New Roman" w:hAnsi="Times New Roman" w:cs="Times New Roman"/>
          <w:sz w:val="24"/>
          <w:szCs w:val="24"/>
        </w:rPr>
        <w:t xml:space="preserve"> %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от фонда), количество библиотек, имеющих компьютеры, сост</w:t>
      </w:r>
      <w:r w:rsidR="009B3D68">
        <w:rPr>
          <w:rFonts w:ascii="Times New Roman" w:hAnsi="Times New Roman" w:cs="Times New Roman"/>
          <w:sz w:val="24"/>
          <w:szCs w:val="24"/>
        </w:rPr>
        <w:t>авит 17</w:t>
      </w:r>
      <w:r w:rsidRPr="000F47F0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, к сети Интернет</w:t>
      </w:r>
      <w:r w:rsidR="009B3D68">
        <w:rPr>
          <w:rFonts w:ascii="Times New Roman" w:hAnsi="Times New Roman" w:cs="Times New Roman"/>
          <w:sz w:val="24"/>
          <w:szCs w:val="24"/>
        </w:rPr>
        <w:t xml:space="preserve"> будут подключены 17</w:t>
      </w:r>
      <w:r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0F47F0">
        <w:rPr>
          <w:rFonts w:ascii="Times New Roman" w:hAnsi="Times New Roman" w:cs="Times New Roman"/>
          <w:sz w:val="24"/>
          <w:szCs w:val="24"/>
        </w:rPr>
        <w:t>.</w:t>
      </w:r>
    </w:p>
    <w:p w:rsidR="00EC409A" w:rsidRDefault="00EC409A" w:rsidP="00EC409A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Оценка деятельности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0F47F0">
        <w:rPr>
          <w:rFonts w:ascii="Times New Roman" w:hAnsi="Times New Roman" w:cs="Times New Roman"/>
          <w:sz w:val="24"/>
          <w:szCs w:val="24"/>
        </w:rPr>
        <w:t>УК "</w:t>
      </w:r>
      <w:r>
        <w:rPr>
          <w:rFonts w:ascii="Times New Roman" w:hAnsi="Times New Roman" w:cs="Times New Roman"/>
          <w:sz w:val="24"/>
          <w:szCs w:val="24"/>
        </w:rPr>
        <w:t xml:space="preserve">Лысогорская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Pr="000F47F0">
        <w:rPr>
          <w:rFonts w:ascii="Times New Roman" w:hAnsi="Times New Roman" w:cs="Times New Roman"/>
          <w:sz w:val="24"/>
          <w:szCs w:val="24"/>
        </w:rPr>
        <w:t xml:space="preserve"> библиотека"</w:t>
      </w:r>
    </w:p>
    <w:p w:rsidR="00EC409A" w:rsidRDefault="00EC409A" w:rsidP="00D45FB1">
      <w:pPr>
        <w:pStyle w:val="ConsPlusNormal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приведена в следующей таблице</w:t>
      </w:r>
      <w:r w:rsidRPr="000F47F0">
        <w:rPr>
          <w:rFonts w:ascii="Times New Roman" w:hAnsi="Times New Roman" w:cs="Times New Roman"/>
          <w:sz w:val="24"/>
          <w:szCs w:val="24"/>
        </w:rPr>
        <w:t>:</w:t>
      </w:r>
    </w:p>
    <w:p w:rsidR="00EC409A" w:rsidRDefault="00EC409A" w:rsidP="00EC409A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427846" w:rsidRDefault="00427846" w:rsidP="00EC409A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EC409A" w:rsidRDefault="00EC409A" w:rsidP="00EC409A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Показатели деятельности </w:t>
      </w:r>
    </w:p>
    <w:p w:rsidR="00EC409A" w:rsidRPr="000F47F0" w:rsidRDefault="00EC409A" w:rsidP="00EC409A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0F47F0">
        <w:rPr>
          <w:rFonts w:ascii="Times New Roman" w:hAnsi="Times New Roman" w:cs="Times New Roman"/>
          <w:sz w:val="24"/>
          <w:szCs w:val="24"/>
        </w:rPr>
        <w:t>УК "</w:t>
      </w:r>
      <w:r>
        <w:rPr>
          <w:rFonts w:ascii="Times New Roman" w:hAnsi="Times New Roman" w:cs="Times New Roman"/>
          <w:sz w:val="24"/>
          <w:szCs w:val="24"/>
        </w:rPr>
        <w:t xml:space="preserve">Лысогорская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Pr="000F47F0">
        <w:rPr>
          <w:rFonts w:ascii="Times New Roman" w:hAnsi="Times New Roman" w:cs="Times New Roman"/>
          <w:sz w:val="24"/>
          <w:szCs w:val="24"/>
        </w:rPr>
        <w:t xml:space="preserve"> библиотека"</w:t>
      </w:r>
    </w:p>
    <w:p w:rsidR="00EC409A" w:rsidRPr="000F47F0" w:rsidRDefault="00EC409A" w:rsidP="00EC4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886D76">
        <w:rPr>
          <w:rFonts w:ascii="Times New Roman" w:hAnsi="Times New Roman" w:cs="Times New Roman"/>
          <w:sz w:val="24"/>
          <w:szCs w:val="24"/>
        </w:rPr>
        <w:t>20</w:t>
      </w:r>
      <w:r w:rsidR="00345733">
        <w:rPr>
          <w:rFonts w:ascii="Times New Roman" w:hAnsi="Times New Roman" w:cs="Times New Roman"/>
          <w:sz w:val="24"/>
          <w:szCs w:val="24"/>
        </w:rPr>
        <w:t>-202</w:t>
      </w:r>
      <w:r w:rsidR="00886D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D56E6">
        <w:rPr>
          <w:rFonts w:ascii="Times New Roman" w:hAnsi="Times New Roman" w:cs="Times New Roman"/>
          <w:sz w:val="24"/>
          <w:szCs w:val="24"/>
        </w:rPr>
        <w:t>ы</w:t>
      </w:r>
      <w:r w:rsidR="009B3D68">
        <w:rPr>
          <w:rFonts w:ascii="Times New Roman" w:hAnsi="Times New Roman" w:cs="Times New Roman"/>
          <w:sz w:val="24"/>
          <w:szCs w:val="24"/>
        </w:rPr>
        <w:t>.</w:t>
      </w:r>
    </w:p>
    <w:p w:rsidR="00EC409A" w:rsidRDefault="00EC409A" w:rsidP="00EC409A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</w:tblGrid>
      <w:tr w:rsidR="00886D76" w:rsidRPr="000F47F0" w:rsidTr="0062041B">
        <w:trPr>
          <w:trHeight w:val="1793"/>
        </w:trPr>
        <w:tc>
          <w:tcPr>
            <w:tcW w:w="425" w:type="dxa"/>
            <w:vMerge w:val="restart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2" w:type="dxa"/>
            <w:vMerge w:val="restart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gridSpan w:val="3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населению библиотеками района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(число посещений), в том числе нестационарными формами и в электронном виде, всего (тыс. единиц)</w:t>
            </w:r>
          </w:p>
        </w:tc>
        <w:tc>
          <w:tcPr>
            <w:tcW w:w="2126" w:type="dxa"/>
            <w:gridSpan w:val="3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посетивших библиотеки района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(тыс. человек)</w:t>
            </w:r>
          </w:p>
        </w:tc>
        <w:tc>
          <w:tcPr>
            <w:tcW w:w="2126" w:type="dxa"/>
            <w:gridSpan w:val="3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публичных библиотек (тыс. экземпляров)</w:t>
            </w:r>
          </w:p>
        </w:tc>
        <w:tc>
          <w:tcPr>
            <w:tcW w:w="2268" w:type="dxa"/>
            <w:gridSpan w:val="3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proofErr w:type="gramEnd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популяризацию книги и чтения (тыс. единиц)</w:t>
            </w:r>
          </w:p>
        </w:tc>
      </w:tr>
      <w:tr w:rsidR="00886D76" w:rsidRPr="000F47F0" w:rsidTr="0062041B">
        <w:trPr>
          <w:trHeight w:val="655"/>
        </w:trPr>
        <w:tc>
          <w:tcPr>
            <w:tcW w:w="425" w:type="dxa"/>
            <w:vMerge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86D76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886D76" w:rsidRPr="000F47F0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Барсучинская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Бахметьевская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Большедмитриевская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886D76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Большекопенская</w:t>
            </w:r>
            <w:proofErr w:type="spellEnd"/>
          </w:p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Большерельненская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Бутырская 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Гремячинская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25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5,3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Двоенская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</w:t>
            </w:r>
            <w:proofErr w:type="gram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Ключевская 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Невежкинская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Новокрасавская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</w:t>
            </w:r>
            <w:proofErr w:type="gram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rPr>
          <w:trHeight w:val="562"/>
        </w:trPr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Октябрьская  сельская</w:t>
            </w:r>
            <w:proofErr w:type="gram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Раздольновская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Урицкая  сельская</w:t>
            </w:r>
            <w:proofErr w:type="gram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Чадаевская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</w:t>
            </w:r>
            <w:proofErr w:type="gram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Шереметьевская  сельская</w:t>
            </w:r>
            <w:proofErr w:type="gram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Ширококарамышская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взрослая библиотек</w:t>
            </w:r>
            <w:r w:rsidRPr="002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Ширококарамышская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gram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детская  библиотека</w:t>
            </w:r>
            <w:proofErr w:type="gramEnd"/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Юнгеровская</w:t>
            </w:r>
            <w:proofErr w:type="spellEnd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rPr>
          <w:trHeight w:val="1050"/>
        </w:trPr>
        <w:tc>
          <w:tcPr>
            <w:tcW w:w="425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2" w:type="dxa"/>
          </w:tcPr>
          <w:p w:rsidR="00886D76" w:rsidRPr="002536FD" w:rsidRDefault="00886D76" w:rsidP="006204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 xml:space="preserve">Яблочная </w:t>
            </w:r>
            <w:proofErr w:type="gramStart"/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  <w:proofErr w:type="gramEnd"/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6D76" w:rsidRPr="002536FD" w:rsidTr="0062041B">
        <w:tc>
          <w:tcPr>
            <w:tcW w:w="2127" w:type="dxa"/>
            <w:gridSpan w:val="2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886D76" w:rsidRPr="002536FD" w:rsidRDefault="00886D76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886D76" w:rsidRDefault="00886D76" w:rsidP="00EC409A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886D76" w:rsidRDefault="00886D76" w:rsidP="00EC409A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886D76" w:rsidRDefault="00886D76" w:rsidP="00EC409A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886D76" w:rsidRDefault="00886D76" w:rsidP="00EC409A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886D76" w:rsidRDefault="00886D76" w:rsidP="00EC409A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427846" w:rsidRDefault="00427846" w:rsidP="00EC409A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EC409A" w:rsidRDefault="00EC409A" w:rsidP="00EC40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Приоритеты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политики в сфере </w:t>
      </w:r>
      <w:proofErr w:type="spellStart"/>
      <w:r w:rsidRPr="000F47F0">
        <w:rPr>
          <w:rFonts w:ascii="Times New Roman" w:hAnsi="Times New Roman" w:cs="Times New Roman"/>
          <w:sz w:val="24"/>
          <w:szCs w:val="24"/>
        </w:rPr>
        <w:t>реализацииподпрограммы</w:t>
      </w:r>
      <w:proofErr w:type="spellEnd"/>
      <w:r w:rsidRPr="000F47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409A" w:rsidRPr="000F47F0" w:rsidRDefault="00EC409A" w:rsidP="00EC40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цели, задачи, целевые показатели, описание</w:t>
      </w:r>
    </w:p>
    <w:p w:rsidR="00EC409A" w:rsidRPr="000F47F0" w:rsidRDefault="00EC409A" w:rsidP="00EC4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основных ожида</w:t>
      </w:r>
      <w:r>
        <w:rPr>
          <w:rFonts w:ascii="Times New Roman" w:hAnsi="Times New Roman" w:cs="Times New Roman"/>
          <w:sz w:val="24"/>
          <w:szCs w:val="24"/>
        </w:rPr>
        <w:t xml:space="preserve">емых результатов, сроки и этапы </w:t>
      </w:r>
      <w:r w:rsidRPr="000F47F0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авные приоритеты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сформулированы в следующих стратегических документах и правовых актах: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0F47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F47F0">
        <w:rPr>
          <w:rFonts w:ascii="Times New Roman" w:hAnsi="Times New Roman" w:cs="Times New Roman"/>
          <w:sz w:val="24"/>
          <w:szCs w:val="24"/>
        </w:rPr>
        <w:t xml:space="preserve"> "О библиотечном деле";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Национальная </w:t>
      </w:r>
      <w:hyperlink r:id="rId9" w:history="1">
        <w:r w:rsidRPr="000F47F0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0F47F0">
        <w:rPr>
          <w:rFonts w:ascii="Times New Roman" w:hAnsi="Times New Roman" w:cs="Times New Roman"/>
          <w:sz w:val="24"/>
          <w:szCs w:val="24"/>
        </w:rPr>
        <w:t xml:space="preserve"> сохранения библиотечных фондов Российской Федерации;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"Об обязательном экземпляре документов";</w:t>
      </w:r>
    </w:p>
    <w:p w:rsidR="00EC409A" w:rsidRPr="000F47F0" w:rsidRDefault="00244C68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C409A" w:rsidRPr="000F47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EC409A" w:rsidRPr="000F47F0">
        <w:rPr>
          <w:rFonts w:ascii="Times New Roman" w:hAnsi="Times New Roman" w:cs="Times New Roman"/>
          <w:sz w:val="24"/>
          <w:szCs w:val="24"/>
        </w:rPr>
        <w:t xml:space="preserve"> Саратовской области "Об обязательном экземпляре документов Саратовской области".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Основной целью подпрограммы является сохранение и развитие библиотечного дела. Достижению намеченной цели будет способствовать решение следующих задач: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обеспечение доступа граждан к фондам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библиотек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 (в печатном и в электронном виде);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приобщение детей и молодежи к чтению;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обеспечение пополнения и сохранности библиотечного фонда.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количество обслуженного населения библиотеками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 (число посещений), в том числе нестационарными фор</w:t>
      </w:r>
      <w:r w:rsidR="00CF78F2">
        <w:rPr>
          <w:rFonts w:ascii="Times New Roman" w:hAnsi="Times New Roman" w:cs="Times New Roman"/>
          <w:sz w:val="24"/>
          <w:szCs w:val="24"/>
        </w:rPr>
        <w:t>мами и в электронном виде с 20</w:t>
      </w:r>
      <w:r w:rsidR="00886D76">
        <w:rPr>
          <w:rFonts w:ascii="Times New Roman" w:hAnsi="Times New Roman" w:cs="Times New Roman"/>
          <w:sz w:val="24"/>
          <w:szCs w:val="24"/>
        </w:rPr>
        <w:t>20</w:t>
      </w:r>
      <w:r w:rsidR="00CF78F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до 202</w:t>
      </w:r>
      <w:r w:rsidR="00886D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0F47F0">
        <w:rPr>
          <w:rFonts w:ascii="Times New Roman" w:hAnsi="Times New Roman" w:cs="Times New Roman"/>
          <w:sz w:val="24"/>
          <w:szCs w:val="24"/>
        </w:rPr>
        <w:t xml:space="preserve"> - не менее </w:t>
      </w:r>
      <w:r w:rsidR="005867A8">
        <w:rPr>
          <w:rFonts w:ascii="Times New Roman" w:hAnsi="Times New Roman" w:cs="Times New Roman"/>
          <w:sz w:val="24"/>
          <w:szCs w:val="24"/>
        </w:rPr>
        <w:t>16</w:t>
      </w:r>
      <w:r w:rsidR="00886D76">
        <w:rPr>
          <w:rFonts w:ascii="Times New Roman" w:hAnsi="Times New Roman" w:cs="Times New Roman"/>
          <w:sz w:val="24"/>
          <w:szCs w:val="24"/>
        </w:rPr>
        <w:t>6,2</w:t>
      </w:r>
      <w:r w:rsidRPr="000F47F0">
        <w:rPr>
          <w:rFonts w:ascii="Times New Roman" w:hAnsi="Times New Roman" w:cs="Times New Roman"/>
          <w:sz w:val="24"/>
          <w:szCs w:val="24"/>
        </w:rPr>
        <w:t xml:space="preserve"> тыс. человек ежегодно;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количество детей, посе</w:t>
      </w:r>
      <w:r w:rsidR="00CF78F2">
        <w:rPr>
          <w:rFonts w:ascii="Times New Roman" w:hAnsi="Times New Roman" w:cs="Times New Roman"/>
          <w:sz w:val="24"/>
          <w:szCs w:val="24"/>
        </w:rPr>
        <w:t>тивших библиотеки района с 20</w:t>
      </w:r>
      <w:r w:rsidR="00886D76">
        <w:rPr>
          <w:rFonts w:ascii="Times New Roman" w:hAnsi="Times New Roman" w:cs="Times New Roman"/>
          <w:sz w:val="24"/>
          <w:szCs w:val="24"/>
        </w:rPr>
        <w:t>20</w:t>
      </w:r>
      <w:r w:rsidR="00CF78F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до 202</w:t>
      </w:r>
      <w:r w:rsidR="00886D76">
        <w:rPr>
          <w:rFonts w:ascii="Times New Roman" w:hAnsi="Times New Roman" w:cs="Times New Roman"/>
          <w:sz w:val="24"/>
          <w:szCs w:val="24"/>
        </w:rPr>
        <w:t>2</w:t>
      </w:r>
      <w:r w:rsidRPr="000F47F0">
        <w:rPr>
          <w:rFonts w:ascii="Times New Roman" w:hAnsi="Times New Roman" w:cs="Times New Roman"/>
          <w:sz w:val="24"/>
          <w:szCs w:val="24"/>
        </w:rPr>
        <w:t xml:space="preserve"> года не менее </w:t>
      </w:r>
      <w:r w:rsidR="00CB2382">
        <w:rPr>
          <w:rFonts w:ascii="Times New Roman" w:hAnsi="Times New Roman" w:cs="Times New Roman"/>
          <w:sz w:val="24"/>
          <w:szCs w:val="24"/>
        </w:rPr>
        <w:t>7</w:t>
      </w:r>
      <w:r w:rsidR="00886D76">
        <w:rPr>
          <w:rFonts w:ascii="Times New Roman" w:hAnsi="Times New Roman" w:cs="Times New Roman"/>
          <w:sz w:val="24"/>
          <w:szCs w:val="24"/>
        </w:rPr>
        <w:t>3,2</w:t>
      </w:r>
      <w:r w:rsidRPr="000F47F0">
        <w:rPr>
          <w:rFonts w:ascii="Times New Roman" w:hAnsi="Times New Roman" w:cs="Times New Roman"/>
          <w:sz w:val="24"/>
          <w:szCs w:val="24"/>
        </w:rPr>
        <w:t xml:space="preserve"> тыс. человек ежегодно;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количество экземпляров новых поступлений в библиотечные фонды общедост</w:t>
      </w:r>
      <w:r w:rsidR="00CB2382">
        <w:rPr>
          <w:rFonts w:ascii="Times New Roman" w:hAnsi="Times New Roman" w:cs="Times New Roman"/>
          <w:sz w:val="24"/>
          <w:szCs w:val="24"/>
        </w:rPr>
        <w:t>упных публичных библиотек с 20</w:t>
      </w:r>
      <w:r w:rsidR="00886D76">
        <w:rPr>
          <w:rFonts w:ascii="Times New Roman" w:hAnsi="Times New Roman" w:cs="Times New Roman"/>
          <w:sz w:val="24"/>
          <w:szCs w:val="24"/>
        </w:rPr>
        <w:t>20</w:t>
      </w:r>
      <w:r w:rsidR="00CF78F2">
        <w:rPr>
          <w:rFonts w:ascii="Times New Roman" w:hAnsi="Times New Roman" w:cs="Times New Roman"/>
          <w:sz w:val="24"/>
          <w:szCs w:val="24"/>
        </w:rPr>
        <w:t xml:space="preserve"> года до 202</w:t>
      </w:r>
      <w:r w:rsidR="00886D76">
        <w:rPr>
          <w:rFonts w:ascii="Times New Roman" w:hAnsi="Times New Roman" w:cs="Times New Roman"/>
          <w:sz w:val="24"/>
          <w:szCs w:val="24"/>
        </w:rPr>
        <w:t>2</w:t>
      </w:r>
      <w:r w:rsidRPr="000F47F0">
        <w:rPr>
          <w:rFonts w:ascii="Times New Roman" w:hAnsi="Times New Roman" w:cs="Times New Roman"/>
          <w:sz w:val="24"/>
          <w:szCs w:val="24"/>
        </w:rPr>
        <w:t xml:space="preserve"> года - не мен</w:t>
      </w:r>
      <w:r w:rsidR="00CB2382">
        <w:rPr>
          <w:rFonts w:ascii="Times New Roman" w:hAnsi="Times New Roman" w:cs="Times New Roman"/>
          <w:sz w:val="24"/>
          <w:szCs w:val="24"/>
        </w:rPr>
        <w:t>ее 9</w:t>
      </w:r>
      <w:r>
        <w:rPr>
          <w:rFonts w:ascii="Times New Roman" w:hAnsi="Times New Roman" w:cs="Times New Roman"/>
          <w:sz w:val="24"/>
          <w:szCs w:val="24"/>
        </w:rPr>
        <w:t>,0</w:t>
      </w:r>
      <w:r w:rsidR="00CB2382">
        <w:rPr>
          <w:rFonts w:ascii="Times New Roman" w:hAnsi="Times New Roman" w:cs="Times New Roman"/>
          <w:sz w:val="24"/>
          <w:szCs w:val="24"/>
        </w:rPr>
        <w:t xml:space="preserve"> тыс. экземпляров</w:t>
      </w:r>
      <w:r w:rsidRPr="000F47F0">
        <w:rPr>
          <w:rFonts w:ascii="Times New Roman" w:hAnsi="Times New Roman" w:cs="Times New Roman"/>
          <w:sz w:val="24"/>
          <w:szCs w:val="24"/>
        </w:rPr>
        <w:t>;</w:t>
      </w:r>
    </w:p>
    <w:p w:rsidR="00EC409A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7F0">
        <w:rPr>
          <w:rFonts w:ascii="Times New Roman" w:hAnsi="Times New Roman" w:cs="Times New Roman"/>
          <w:sz w:val="24"/>
          <w:szCs w:val="24"/>
        </w:rPr>
        <w:t>количество мероприятий</w:t>
      </w:r>
      <w:proofErr w:type="gramEnd"/>
      <w:r w:rsidRPr="000F47F0">
        <w:rPr>
          <w:rFonts w:ascii="Times New Roman" w:hAnsi="Times New Roman" w:cs="Times New Roman"/>
          <w:sz w:val="24"/>
          <w:szCs w:val="24"/>
        </w:rPr>
        <w:t xml:space="preserve"> направленных на поп</w:t>
      </w:r>
      <w:r w:rsidR="00CB2382">
        <w:rPr>
          <w:rFonts w:ascii="Times New Roman" w:hAnsi="Times New Roman" w:cs="Times New Roman"/>
          <w:sz w:val="24"/>
          <w:szCs w:val="24"/>
        </w:rPr>
        <w:t>уляризацию книги и чтения с 20</w:t>
      </w:r>
      <w:r w:rsidR="00886D76">
        <w:rPr>
          <w:rFonts w:ascii="Times New Roman" w:hAnsi="Times New Roman" w:cs="Times New Roman"/>
          <w:sz w:val="24"/>
          <w:szCs w:val="24"/>
        </w:rPr>
        <w:t>20</w:t>
      </w:r>
      <w:r w:rsidRPr="000F47F0">
        <w:rPr>
          <w:rFonts w:ascii="Times New Roman" w:hAnsi="Times New Roman" w:cs="Times New Roman"/>
          <w:sz w:val="24"/>
          <w:szCs w:val="24"/>
        </w:rPr>
        <w:t>г</w:t>
      </w:r>
      <w:r w:rsidR="00CB2382">
        <w:rPr>
          <w:rFonts w:ascii="Times New Roman" w:hAnsi="Times New Roman" w:cs="Times New Roman"/>
          <w:sz w:val="24"/>
          <w:szCs w:val="24"/>
        </w:rPr>
        <w:t>ода до 202</w:t>
      </w:r>
      <w:r w:rsidR="00886D76">
        <w:rPr>
          <w:rFonts w:ascii="Times New Roman" w:hAnsi="Times New Roman" w:cs="Times New Roman"/>
          <w:sz w:val="24"/>
          <w:szCs w:val="24"/>
        </w:rPr>
        <w:t>2</w:t>
      </w:r>
      <w:r w:rsidR="00CB2382">
        <w:rPr>
          <w:rFonts w:ascii="Times New Roman" w:hAnsi="Times New Roman" w:cs="Times New Roman"/>
          <w:sz w:val="24"/>
          <w:szCs w:val="24"/>
        </w:rPr>
        <w:t xml:space="preserve"> год - не менее 2,</w:t>
      </w:r>
      <w:r w:rsidR="00886D76">
        <w:rPr>
          <w:rFonts w:ascii="Times New Roman" w:hAnsi="Times New Roman" w:cs="Times New Roman"/>
          <w:sz w:val="24"/>
          <w:szCs w:val="24"/>
        </w:rPr>
        <w:t>2</w:t>
      </w:r>
      <w:r w:rsidRPr="000F47F0">
        <w:rPr>
          <w:rFonts w:ascii="Times New Roman" w:hAnsi="Times New Roman" w:cs="Times New Roman"/>
          <w:sz w:val="24"/>
          <w:szCs w:val="24"/>
        </w:rPr>
        <w:t xml:space="preserve"> тыс. единиц ежегодно.</w:t>
      </w:r>
    </w:p>
    <w:p w:rsidR="007741F0" w:rsidRDefault="007741F0" w:rsidP="00774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достигнутых показателей повышения оплаты труда, в целях реализации указа президента от 7 мая 2012 года №597 «О мероприятиях по реализации государственной социальной политики»:</w:t>
      </w:r>
    </w:p>
    <w:p w:rsidR="004432F5" w:rsidRPr="000F47F0" w:rsidRDefault="007741F0" w:rsidP="00774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-работникам библиотек – до 100 % от планируемого на 20</w:t>
      </w:r>
      <w:r w:rsidR="00886D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среднемесячного дохода от трудовой деятельности по области.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Основными ожидаемыми результатами реализации подпрограммы должны стать:</w:t>
      </w:r>
    </w:p>
    <w:p w:rsidR="00EC409A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F5F">
        <w:rPr>
          <w:rFonts w:ascii="Times New Roman" w:hAnsi="Times New Roman" w:cs="Times New Roman"/>
          <w:sz w:val="24"/>
          <w:szCs w:val="24"/>
        </w:rPr>
        <w:t>увеличение уровня удовлетворенности населения качеством п</w:t>
      </w:r>
      <w:r w:rsidR="00CF78F2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 w:rsidRPr="009A1F5F">
        <w:rPr>
          <w:rFonts w:ascii="Times New Roman" w:hAnsi="Times New Roman" w:cs="Times New Roman"/>
          <w:sz w:val="24"/>
          <w:szCs w:val="24"/>
        </w:rPr>
        <w:t xml:space="preserve">муниципальных услуг библиотеками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9A1F5F">
        <w:rPr>
          <w:rFonts w:ascii="Times New Roman" w:hAnsi="Times New Roman" w:cs="Times New Roman"/>
          <w:sz w:val="24"/>
          <w:szCs w:val="24"/>
        </w:rPr>
        <w:t xml:space="preserve"> в 20</w:t>
      </w:r>
      <w:r w:rsidR="00886D76">
        <w:rPr>
          <w:rFonts w:ascii="Times New Roman" w:hAnsi="Times New Roman" w:cs="Times New Roman"/>
          <w:sz w:val="24"/>
          <w:szCs w:val="24"/>
        </w:rPr>
        <w:t>20</w:t>
      </w:r>
      <w:r w:rsidR="00AD5013">
        <w:rPr>
          <w:rFonts w:ascii="Times New Roman" w:hAnsi="Times New Roman" w:cs="Times New Roman"/>
          <w:sz w:val="24"/>
          <w:szCs w:val="24"/>
        </w:rPr>
        <w:t>-202</w:t>
      </w:r>
      <w:r w:rsidR="00886D76">
        <w:rPr>
          <w:rFonts w:ascii="Times New Roman" w:hAnsi="Times New Roman" w:cs="Times New Roman"/>
          <w:sz w:val="24"/>
          <w:szCs w:val="24"/>
        </w:rPr>
        <w:t>2</w:t>
      </w:r>
      <w:r w:rsidR="00AD5013">
        <w:rPr>
          <w:rFonts w:ascii="Times New Roman" w:hAnsi="Times New Roman" w:cs="Times New Roman"/>
          <w:sz w:val="24"/>
          <w:szCs w:val="24"/>
        </w:rPr>
        <w:t xml:space="preserve"> гг. - 82,0 %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повышение интереса населения к книге и чтению.</w:t>
      </w:r>
    </w:p>
    <w:p w:rsidR="00C41D94" w:rsidRPr="000F47F0" w:rsidRDefault="00244C68" w:rsidP="00C41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03" w:history="1">
        <w:r w:rsidR="00EC409A" w:rsidRPr="000F47F0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EC409A">
        <w:rPr>
          <w:rFonts w:ascii="Times New Roman" w:hAnsi="Times New Roman" w:cs="Times New Roman"/>
          <w:sz w:val="24"/>
          <w:szCs w:val="24"/>
        </w:rPr>
        <w:t>1</w:t>
      </w:r>
      <w:r w:rsidR="00EC409A" w:rsidRPr="000F47F0">
        <w:rPr>
          <w:rFonts w:ascii="Times New Roman" w:hAnsi="Times New Roman" w:cs="Times New Roman"/>
          <w:sz w:val="24"/>
          <w:szCs w:val="24"/>
        </w:rPr>
        <w:t xml:space="preserve"> "Библиотеки" планиру</w:t>
      </w:r>
      <w:r w:rsidR="00EC409A">
        <w:rPr>
          <w:rFonts w:ascii="Times New Roman" w:hAnsi="Times New Roman" w:cs="Times New Roman"/>
          <w:sz w:val="24"/>
          <w:szCs w:val="24"/>
        </w:rPr>
        <w:t>ется к реализации в течение 20</w:t>
      </w:r>
      <w:r w:rsidR="00886D76">
        <w:rPr>
          <w:rFonts w:ascii="Times New Roman" w:hAnsi="Times New Roman" w:cs="Times New Roman"/>
          <w:sz w:val="24"/>
          <w:szCs w:val="24"/>
        </w:rPr>
        <w:t>20</w:t>
      </w:r>
      <w:r w:rsidR="00EC409A">
        <w:rPr>
          <w:rFonts w:ascii="Times New Roman" w:hAnsi="Times New Roman" w:cs="Times New Roman"/>
          <w:sz w:val="24"/>
          <w:szCs w:val="24"/>
        </w:rPr>
        <w:t xml:space="preserve"> – 202</w:t>
      </w:r>
      <w:r w:rsidR="00886D76">
        <w:rPr>
          <w:rFonts w:ascii="Times New Roman" w:hAnsi="Times New Roman" w:cs="Times New Roman"/>
          <w:sz w:val="24"/>
          <w:szCs w:val="24"/>
        </w:rPr>
        <w:t>2</w:t>
      </w:r>
      <w:r w:rsidR="00EC409A">
        <w:rPr>
          <w:rFonts w:ascii="Times New Roman" w:hAnsi="Times New Roman" w:cs="Times New Roman"/>
          <w:sz w:val="24"/>
          <w:szCs w:val="24"/>
        </w:rPr>
        <w:t xml:space="preserve"> </w:t>
      </w:r>
      <w:r w:rsidR="00EC409A" w:rsidRPr="000F47F0">
        <w:rPr>
          <w:rFonts w:ascii="Times New Roman" w:hAnsi="Times New Roman" w:cs="Times New Roman"/>
          <w:sz w:val="24"/>
          <w:szCs w:val="24"/>
        </w:rPr>
        <w:t>годов. Реализация подпрограммы не предусматривает этапы.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III. Хар</w:t>
      </w:r>
      <w:r>
        <w:rPr>
          <w:rFonts w:ascii="Times New Roman" w:hAnsi="Times New Roman" w:cs="Times New Roman"/>
          <w:sz w:val="24"/>
          <w:szCs w:val="24"/>
        </w:rPr>
        <w:t>актеристика мер муниципального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регулирования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Меры налогового, тарифного 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рования, а также иные меры муниципального </w:t>
      </w:r>
      <w:r w:rsidRPr="000F47F0">
        <w:rPr>
          <w:rFonts w:ascii="Times New Roman" w:hAnsi="Times New Roman" w:cs="Times New Roman"/>
          <w:sz w:val="24"/>
          <w:szCs w:val="24"/>
        </w:rPr>
        <w:t>регулирования не предусматриваются.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IV. Характеристика мер правового регулирования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Меры правового регулирования подпрограммы не предусматриваются.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435811" w:rsidRDefault="00EC409A" w:rsidP="00EC40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35811">
        <w:rPr>
          <w:rFonts w:ascii="Times New Roman" w:hAnsi="Times New Roman" w:cs="Times New Roman"/>
          <w:sz w:val="24"/>
          <w:szCs w:val="24"/>
        </w:rPr>
        <w:t>V. Сводные показатели прогнозного объема выполнения</w:t>
      </w:r>
    </w:p>
    <w:p w:rsidR="00EC409A" w:rsidRPr="00435811" w:rsidRDefault="00EC409A" w:rsidP="00EC4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МБУК «Лысогорская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библиотека» муниципального </w:t>
      </w:r>
      <w:r w:rsidRPr="00435811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35811">
        <w:rPr>
          <w:rFonts w:ascii="Times New Roman" w:hAnsi="Times New Roman" w:cs="Times New Roman"/>
          <w:sz w:val="24"/>
          <w:szCs w:val="24"/>
        </w:rPr>
        <w:t xml:space="preserve"> на оказание физическим и (или) юридическим лицам</w:t>
      </w:r>
    </w:p>
    <w:p w:rsidR="00EC409A" w:rsidRPr="00435811" w:rsidRDefault="00EC409A" w:rsidP="00EC4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5811">
        <w:rPr>
          <w:rFonts w:ascii="Times New Roman" w:hAnsi="Times New Roman" w:cs="Times New Roman"/>
          <w:sz w:val="24"/>
          <w:szCs w:val="24"/>
        </w:rPr>
        <w:t xml:space="preserve"> услуг (выполнение работ)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Default="00EC409A" w:rsidP="00EC409A">
      <w:pPr>
        <w:pStyle w:val="a3"/>
        <w:jc w:val="both"/>
      </w:pPr>
      <w:r>
        <w:t>Оказание муниципальной услуги "Организация</w:t>
      </w:r>
      <w:r w:rsidRPr="000F47F0">
        <w:t xml:space="preserve"> библиотечного</w:t>
      </w:r>
      <w:r>
        <w:t xml:space="preserve"> обслуживания населения </w:t>
      </w:r>
      <w:proofErr w:type="spellStart"/>
      <w:r>
        <w:t>межпоселенческими</w:t>
      </w:r>
      <w:proofErr w:type="spellEnd"/>
      <w:r w:rsidRPr="000F47F0">
        <w:t xml:space="preserve"> библиот</w:t>
      </w:r>
      <w:r>
        <w:t>еками, комплектование и обеспечение сохранности их библиотечных фондов» выполнение муниципальных</w:t>
      </w:r>
      <w:r w:rsidRPr="000F47F0">
        <w:t xml:space="preserve"> работ "Формирование и учет фондов библиотеки, библиографическая обработка документов и организация каталогов, обеспечение физического сохранения безопасности фонда библиотеки", "Проведение выставок, лекториев, смотров, конкурсов, конференций и иных программных мероприятий силами учреждения" осуществляется в рамках реал</w:t>
      </w:r>
      <w:r>
        <w:t>изации основных мероприятий 1</w:t>
      </w:r>
      <w:r w:rsidRPr="000F47F0">
        <w:t xml:space="preserve">.1 "Мероприятия по оказанию </w:t>
      </w:r>
      <w:r>
        <w:t xml:space="preserve">муниципальной </w:t>
      </w:r>
      <w:proofErr w:type="spellStart"/>
      <w:r w:rsidRPr="000F47F0">
        <w:t>услуг</w:t>
      </w:r>
      <w:r>
        <w:t>и</w:t>
      </w:r>
      <w:r w:rsidRPr="000F47F0">
        <w:t>физическим</w:t>
      </w:r>
      <w:proofErr w:type="spellEnd"/>
      <w:r w:rsidRPr="000F47F0">
        <w:t xml:space="preserve"> и (или) юридическим лицам и содержание особо ценного движимо</w:t>
      </w:r>
      <w:r>
        <w:t>го или недвижимого имущества", 1</w:t>
      </w:r>
      <w:r w:rsidRPr="000F47F0">
        <w:t>.2 "Комплектование</w:t>
      </w:r>
      <w:r>
        <w:t xml:space="preserve"> книжных фондов муниципальных общедоступных б</w:t>
      </w:r>
      <w:r w:rsidR="0093225A">
        <w:t>иблиотек "</w:t>
      </w:r>
      <w:r w:rsidRPr="00AF6064">
        <w:t xml:space="preserve">, Основное мероприятие </w:t>
      </w:r>
      <w:r w:rsidR="00FD56E6">
        <w:t>1.3</w:t>
      </w:r>
      <w:r w:rsidRPr="009A1F5F">
        <w:t xml:space="preserve">  «Обеспечение повышения оплаты труда отдельным категориям работников бюджетной сферы»</w:t>
      </w:r>
    </w:p>
    <w:p w:rsidR="00EC409A" w:rsidRPr="000F47F0" w:rsidRDefault="00EC409A" w:rsidP="00CA6198">
      <w:pPr>
        <w:pStyle w:val="a3"/>
        <w:jc w:val="both"/>
      </w:pPr>
      <w:r>
        <w:t xml:space="preserve">Сводные </w:t>
      </w:r>
      <w:r w:rsidRPr="00435811">
        <w:t>показатели прогнозного объема выполнения</w:t>
      </w:r>
      <w:r>
        <w:t xml:space="preserve"> МБУК «Лысогорская </w:t>
      </w:r>
      <w:proofErr w:type="spellStart"/>
      <w:r>
        <w:t>межпоселенческая</w:t>
      </w:r>
      <w:proofErr w:type="spellEnd"/>
      <w:r>
        <w:t xml:space="preserve"> центральная библиотека» муниципального </w:t>
      </w:r>
      <w:r w:rsidRPr="00435811">
        <w:t>задани</w:t>
      </w:r>
      <w:r>
        <w:t xml:space="preserve">я на оказание </w:t>
      </w:r>
      <w:r w:rsidRPr="00435811">
        <w:t>физическим и (или) юридическим лицам</w:t>
      </w:r>
      <w:r>
        <w:t xml:space="preserve"> муниципальных</w:t>
      </w:r>
      <w:r w:rsidRPr="00435811">
        <w:t xml:space="preserve"> услуг (выполнение </w:t>
      </w:r>
      <w:proofErr w:type="gramStart"/>
      <w:r w:rsidRPr="00435811">
        <w:t>работ)</w:t>
      </w:r>
      <w:r w:rsidRPr="000F47F0">
        <w:t>приведены</w:t>
      </w:r>
      <w:proofErr w:type="gramEnd"/>
      <w:r w:rsidRPr="000F47F0">
        <w:t xml:space="preserve"> в </w:t>
      </w:r>
      <w:r w:rsidR="00C41D94">
        <w:t>приложении N 4</w:t>
      </w:r>
      <w:r>
        <w:t xml:space="preserve"> к муниципальной</w:t>
      </w:r>
      <w:r w:rsidRPr="000F47F0">
        <w:t xml:space="preserve"> программе.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Default="00EC409A" w:rsidP="00FD56E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536FD">
        <w:rPr>
          <w:rFonts w:ascii="Times New Roman" w:hAnsi="Times New Roman" w:cs="Times New Roman"/>
          <w:sz w:val="24"/>
          <w:szCs w:val="24"/>
        </w:rPr>
        <w:t>VI. Характеристика основных мероприятий подпрограммы</w:t>
      </w:r>
    </w:p>
    <w:p w:rsidR="00BF019C" w:rsidRPr="000F47F0" w:rsidRDefault="00BF019C" w:rsidP="00FD56E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Основными мероприятиями подпрограммы являются:</w:t>
      </w:r>
    </w:p>
    <w:p w:rsidR="00EC409A" w:rsidRPr="000F47F0" w:rsidRDefault="00244C68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883" w:history="1">
        <w:r w:rsidR="00EC409A">
          <w:rPr>
            <w:rFonts w:ascii="Times New Roman" w:hAnsi="Times New Roman" w:cs="Times New Roman"/>
            <w:sz w:val="24"/>
            <w:szCs w:val="24"/>
          </w:rPr>
          <w:t>основное мероприятие 1</w:t>
        </w:r>
        <w:r w:rsidR="00EC409A" w:rsidRPr="000F47F0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EC409A">
        <w:rPr>
          <w:rFonts w:ascii="Times New Roman" w:hAnsi="Times New Roman" w:cs="Times New Roman"/>
          <w:sz w:val="24"/>
          <w:szCs w:val="24"/>
        </w:rPr>
        <w:t xml:space="preserve"> "Оказание муниципальной</w:t>
      </w:r>
      <w:r w:rsidR="00EC409A" w:rsidRPr="000F47F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C409A">
        <w:rPr>
          <w:rFonts w:ascii="Times New Roman" w:hAnsi="Times New Roman" w:cs="Times New Roman"/>
          <w:sz w:val="24"/>
          <w:szCs w:val="24"/>
        </w:rPr>
        <w:t>и</w:t>
      </w:r>
      <w:r w:rsidR="00EC409A" w:rsidRPr="000F47F0">
        <w:rPr>
          <w:rFonts w:ascii="Times New Roman" w:hAnsi="Times New Roman" w:cs="Times New Roman"/>
          <w:sz w:val="24"/>
          <w:szCs w:val="24"/>
        </w:rPr>
        <w:t xml:space="preserve"> населению библиотеками", в рамках которого будет осуществляться выполнение</w:t>
      </w:r>
      <w:r w:rsidR="00EC409A">
        <w:rPr>
          <w:rFonts w:ascii="Times New Roman" w:hAnsi="Times New Roman" w:cs="Times New Roman"/>
          <w:sz w:val="24"/>
          <w:szCs w:val="24"/>
        </w:rPr>
        <w:t xml:space="preserve"> установленного муниципального</w:t>
      </w:r>
      <w:r w:rsidR="00EC409A" w:rsidRPr="000F47F0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EC409A" w:rsidRDefault="00244C68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893" w:history="1">
        <w:r w:rsidR="00EC409A">
          <w:rPr>
            <w:rFonts w:ascii="Times New Roman" w:hAnsi="Times New Roman" w:cs="Times New Roman"/>
            <w:sz w:val="24"/>
            <w:szCs w:val="24"/>
          </w:rPr>
          <w:t>основное мероприятие 1</w:t>
        </w:r>
        <w:r w:rsidR="00EC409A" w:rsidRPr="000F47F0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EC409A" w:rsidRPr="000F47F0">
        <w:rPr>
          <w:rFonts w:ascii="Times New Roman" w:hAnsi="Times New Roman" w:cs="Times New Roman"/>
          <w:sz w:val="24"/>
          <w:szCs w:val="24"/>
        </w:rPr>
        <w:t xml:space="preserve"> "Комплектование</w:t>
      </w:r>
      <w:r w:rsidR="00EC409A">
        <w:rPr>
          <w:rFonts w:ascii="Times New Roman" w:hAnsi="Times New Roman" w:cs="Times New Roman"/>
          <w:sz w:val="24"/>
          <w:szCs w:val="24"/>
        </w:rPr>
        <w:t xml:space="preserve"> книжных фондов муниципальных общедоступных библиотек</w:t>
      </w:r>
      <w:r w:rsidR="00EC409A" w:rsidRPr="000F47F0">
        <w:rPr>
          <w:rFonts w:ascii="Times New Roman" w:hAnsi="Times New Roman" w:cs="Times New Roman"/>
          <w:sz w:val="24"/>
          <w:szCs w:val="24"/>
        </w:rPr>
        <w:t xml:space="preserve"> ", в том числе комплектование книжных фондов </w:t>
      </w:r>
      <w:r w:rsidR="00EC409A">
        <w:rPr>
          <w:rFonts w:ascii="Times New Roman" w:hAnsi="Times New Roman" w:cs="Times New Roman"/>
          <w:sz w:val="24"/>
          <w:szCs w:val="24"/>
        </w:rPr>
        <w:t>муниципальных библиотек района</w:t>
      </w:r>
      <w:r w:rsidR="00235181">
        <w:rPr>
          <w:rFonts w:ascii="Times New Roman" w:hAnsi="Times New Roman" w:cs="Times New Roman"/>
          <w:sz w:val="24"/>
          <w:szCs w:val="24"/>
        </w:rPr>
        <w:t xml:space="preserve"> за счет выделения</w:t>
      </w:r>
      <w:r w:rsidR="00E14E8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235181">
        <w:rPr>
          <w:rFonts w:ascii="Times New Roman" w:hAnsi="Times New Roman" w:cs="Times New Roman"/>
          <w:sz w:val="24"/>
          <w:szCs w:val="24"/>
        </w:rPr>
        <w:t xml:space="preserve"> из местного</w:t>
      </w:r>
      <w:r w:rsidR="00EC409A" w:rsidRPr="000F47F0">
        <w:rPr>
          <w:rFonts w:ascii="Times New Roman" w:hAnsi="Times New Roman" w:cs="Times New Roman"/>
          <w:sz w:val="24"/>
          <w:szCs w:val="24"/>
        </w:rPr>
        <w:t xml:space="preserve"> б</w:t>
      </w:r>
      <w:r w:rsidR="00235181">
        <w:rPr>
          <w:rFonts w:ascii="Times New Roman" w:hAnsi="Times New Roman" w:cs="Times New Roman"/>
          <w:sz w:val="24"/>
          <w:szCs w:val="24"/>
        </w:rPr>
        <w:t>юджета</w:t>
      </w:r>
      <w:r w:rsidR="00EC409A" w:rsidRPr="000F47F0">
        <w:rPr>
          <w:rFonts w:ascii="Times New Roman" w:hAnsi="Times New Roman" w:cs="Times New Roman"/>
          <w:sz w:val="24"/>
          <w:szCs w:val="24"/>
        </w:rPr>
        <w:t>, в рамках которого будет осуществлено обновление книжного фонда и, как следствие, привлечение читательского интереса, что отразится на уровне посещаемости библиотек;</w:t>
      </w:r>
    </w:p>
    <w:p w:rsidR="00EC409A" w:rsidRDefault="0093225A" w:rsidP="00EC409A">
      <w:pPr>
        <w:pStyle w:val="a3"/>
        <w:ind w:firstLine="540"/>
        <w:jc w:val="both"/>
      </w:pPr>
      <w:r>
        <w:t xml:space="preserve">основное мероприятие </w:t>
      </w:r>
      <w:proofErr w:type="gramStart"/>
      <w:r>
        <w:t>1.3</w:t>
      </w:r>
      <w:r w:rsidR="00EC409A" w:rsidRPr="009A1F5F">
        <w:t xml:space="preserve">  «</w:t>
      </w:r>
      <w:proofErr w:type="gramEnd"/>
      <w:r w:rsidR="00EC409A" w:rsidRPr="009A1F5F">
        <w:t>Обеспечение повышения оплаты труда отдельным категор</w:t>
      </w:r>
      <w:r w:rsidR="00EC409A">
        <w:t>иям работников бюджетной сферы».</w:t>
      </w:r>
    </w:p>
    <w:p w:rsidR="00EC409A" w:rsidRPr="000F47F0" w:rsidRDefault="00244C68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882" w:history="1">
        <w:r w:rsidR="00EC409A" w:rsidRPr="000F47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EC409A" w:rsidRPr="000F47F0">
        <w:rPr>
          <w:rFonts w:ascii="Times New Roman" w:hAnsi="Times New Roman" w:cs="Times New Roman"/>
          <w:sz w:val="24"/>
          <w:szCs w:val="24"/>
        </w:rPr>
        <w:t xml:space="preserve"> основных мероприятий подпрограммы приведен в </w:t>
      </w:r>
      <w:r w:rsidR="00EC409A">
        <w:rPr>
          <w:rFonts w:ascii="Times New Roman" w:hAnsi="Times New Roman" w:cs="Times New Roman"/>
          <w:sz w:val="24"/>
          <w:szCs w:val="24"/>
        </w:rPr>
        <w:t>прилож</w:t>
      </w:r>
      <w:r w:rsidR="00C41D94">
        <w:rPr>
          <w:rFonts w:ascii="Times New Roman" w:hAnsi="Times New Roman" w:cs="Times New Roman"/>
          <w:sz w:val="24"/>
          <w:szCs w:val="24"/>
        </w:rPr>
        <w:t>ении N 2</w:t>
      </w:r>
      <w:r w:rsidR="00EC409A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EC409A" w:rsidRPr="000F47F0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23518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VII. Информация об участии в реализации подпрограммы 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 участвуют в реализации</w:t>
      </w:r>
      <w:r w:rsidR="0018742D">
        <w:rPr>
          <w:rFonts w:ascii="Times New Roman" w:hAnsi="Times New Roman" w:cs="Times New Roman"/>
          <w:sz w:val="24"/>
          <w:szCs w:val="24"/>
        </w:rPr>
        <w:t xml:space="preserve"> подпрограммы. М</w:t>
      </w:r>
      <w:r w:rsidRPr="000F47F0">
        <w:rPr>
          <w:rFonts w:ascii="Times New Roman" w:hAnsi="Times New Roman" w:cs="Times New Roman"/>
          <w:sz w:val="24"/>
          <w:szCs w:val="24"/>
        </w:rPr>
        <w:t>униципальн</w:t>
      </w:r>
      <w:r w:rsidR="0003453D">
        <w:rPr>
          <w:rFonts w:ascii="Times New Roman" w:hAnsi="Times New Roman" w:cs="Times New Roman"/>
          <w:sz w:val="24"/>
          <w:szCs w:val="24"/>
        </w:rPr>
        <w:t>ые унитарные предприятия,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общественные, научные и иные организации</w:t>
      </w:r>
      <w:r w:rsidR="00096B2C">
        <w:rPr>
          <w:rFonts w:ascii="Times New Roman" w:hAnsi="Times New Roman" w:cs="Times New Roman"/>
          <w:sz w:val="24"/>
          <w:szCs w:val="24"/>
        </w:rPr>
        <w:t>,</w:t>
      </w:r>
      <w:r w:rsidRPr="000F47F0">
        <w:rPr>
          <w:rFonts w:ascii="Times New Roman" w:hAnsi="Times New Roman" w:cs="Times New Roman"/>
          <w:sz w:val="24"/>
          <w:szCs w:val="24"/>
        </w:rPr>
        <w:t xml:space="preserve"> участия в реализации подпрограммы не принимают.</w:t>
      </w:r>
    </w:p>
    <w:p w:rsidR="00096B2C" w:rsidRPr="000F47F0" w:rsidRDefault="00096B2C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VIII. Объем финансового обеспечения, необходимый</w:t>
      </w:r>
    </w:p>
    <w:p w:rsidR="00EC409A" w:rsidRDefault="00EC409A" w:rsidP="00EC4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для реализации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5"/>
      </w:tblGrid>
      <w:tr w:rsidR="00601FCF" w:rsidRPr="000E39D5" w:rsidTr="00FE1B98">
        <w:trPr>
          <w:trHeight w:val="552"/>
        </w:trPr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</w:tcPr>
          <w:p w:rsidR="00601FCF" w:rsidRPr="009A1F5F" w:rsidRDefault="00601FCF" w:rsidP="00847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подпрограммы из всех источников финансирования составляет </w:t>
            </w:r>
            <w:r w:rsidR="00847677">
              <w:rPr>
                <w:rFonts w:ascii="Times New Roman" w:hAnsi="Times New Roman" w:cs="Times New Roman"/>
                <w:sz w:val="24"/>
                <w:szCs w:val="24"/>
              </w:rPr>
              <w:t>38411,79</w:t>
            </w:r>
            <w:r w:rsidR="00B15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</w:tc>
      </w:tr>
      <w:tr w:rsidR="00FA3DC7" w:rsidRPr="000E39D5" w:rsidTr="00FE1B98">
        <w:trPr>
          <w:trHeight w:val="3326"/>
        </w:trPr>
        <w:tc>
          <w:tcPr>
            <w:tcW w:w="8405" w:type="dxa"/>
            <w:tcBorders>
              <w:left w:val="nil"/>
              <w:right w:val="nil"/>
            </w:tcBorders>
          </w:tcPr>
          <w:p w:rsidR="00FA3DC7" w:rsidRPr="009A1F5F" w:rsidRDefault="00FA3DC7" w:rsidP="000A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13521,75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3DC7" w:rsidRDefault="00FA3DC7" w:rsidP="000A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12097</w:t>
            </w:r>
            <w:proofErr w:type="gramEnd"/>
            <w:r w:rsidR="00D76A4C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3DC7" w:rsidRPr="009A1F5F" w:rsidRDefault="00FA3DC7" w:rsidP="000A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47677">
              <w:rPr>
                <w:rFonts w:ascii="Times New Roman" w:hAnsi="Times New Roman" w:cs="Times New Roman"/>
                <w:sz w:val="24"/>
                <w:szCs w:val="24"/>
              </w:rPr>
              <w:t>12792,12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FA3DC7" w:rsidRPr="009A1F5F" w:rsidRDefault="00FA3DC7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A3DC7" w:rsidRPr="009A1F5F" w:rsidRDefault="00FA3DC7" w:rsidP="00767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proofErr w:type="gramStart"/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  –</w:t>
            </w:r>
            <w:proofErr w:type="gramEnd"/>
            <w:r w:rsidR="00D76A4C">
              <w:rPr>
                <w:rFonts w:ascii="Times New Roman" w:hAnsi="Times New Roman" w:cs="Times New Roman"/>
                <w:sz w:val="24"/>
                <w:szCs w:val="24"/>
              </w:rPr>
              <w:t xml:space="preserve">  33225,29  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A3DC7" w:rsidRPr="009A1F5F" w:rsidRDefault="00FA3DC7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3DC7" w:rsidRDefault="00FA3DC7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3DC7" w:rsidRDefault="00FA3DC7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3DC7" w:rsidRDefault="00FA3DC7" w:rsidP="00B1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5186,5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A3DC7" w:rsidRDefault="00FA3DC7" w:rsidP="00B1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1654,3тыс.рублей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DC7" w:rsidRDefault="00FA3DC7" w:rsidP="00B15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1742,4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DC7" w:rsidRPr="009A1F5F" w:rsidRDefault="00FA3DC7" w:rsidP="00D76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1789,8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Объемы финансового обеспечения подпрограммы и соотношение расходов бюджетов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района</w:t>
      </w:r>
      <w:r w:rsidRPr="000F47F0">
        <w:rPr>
          <w:rFonts w:ascii="Times New Roman" w:hAnsi="Times New Roman" w:cs="Times New Roman"/>
          <w:sz w:val="24"/>
          <w:szCs w:val="24"/>
        </w:rPr>
        <w:t>учитывают</w:t>
      </w:r>
      <w:proofErr w:type="spellEnd"/>
      <w:r w:rsidRPr="000F47F0">
        <w:rPr>
          <w:rFonts w:ascii="Times New Roman" w:hAnsi="Times New Roman" w:cs="Times New Roman"/>
          <w:sz w:val="24"/>
          <w:szCs w:val="24"/>
        </w:rPr>
        <w:t xml:space="preserve"> наличие соответствующих подпрограмм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района</w:t>
      </w:r>
      <w:r w:rsidRPr="000F47F0">
        <w:rPr>
          <w:rFonts w:ascii="Times New Roman" w:hAnsi="Times New Roman" w:cs="Times New Roman"/>
          <w:sz w:val="24"/>
          <w:szCs w:val="24"/>
        </w:rPr>
        <w:t>, нацеленных на обеспечение прав граждан на доступ к культурным ценностям, обеспечение свободы творчества и прав граждан на участие в культурной жизни.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Объем финансового о</w:t>
      </w:r>
      <w:r>
        <w:rPr>
          <w:rFonts w:ascii="Times New Roman" w:hAnsi="Times New Roman" w:cs="Times New Roman"/>
          <w:sz w:val="24"/>
          <w:szCs w:val="24"/>
        </w:rPr>
        <w:t>беспечения из средств местного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бюджета на реализацию основных мероприятий подпрограммы подлежит уточнению при </w:t>
      </w:r>
      <w:r>
        <w:rPr>
          <w:rFonts w:ascii="Times New Roman" w:hAnsi="Times New Roman" w:cs="Times New Roman"/>
          <w:sz w:val="24"/>
          <w:szCs w:val="24"/>
        </w:rPr>
        <w:t>формировании проектов местного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финансовой год и плановый период в порядке, установленном </w:t>
      </w:r>
      <w:r w:rsidRPr="002536FD">
        <w:rPr>
          <w:rFonts w:ascii="Times New Roman" w:hAnsi="Times New Roman" w:cs="Times New Roman"/>
          <w:sz w:val="24"/>
          <w:szCs w:val="24"/>
        </w:rPr>
        <w:t>Администрацией Лысогорского муниципального района</w:t>
      </w:r>
      <w:r w:rsidRPr="000F47F0">
        <w:rPr>
          <w:rFonts w:ascii="Times New Roman" w:hAnsi="Times New Roman" w:cs="Times New Roman"/>
          <w:sz w:val="24"/>
          <w:szCs w:val="24"/>
        </w:rPr>
        <w:t>.</w:t>
      </w:r>
    </w:p>
    <w:p w:rsidR="00EC409A" w:rsidRDefault="00244C68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9503" w:history="1">
        <w:r w:rsidR="00EC409A" w:rsidRPr="000F47F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EC409A" w:rsidRPr="000F47F0">
        <w:rPr>
          <w:rFonts w:ascii="Times New Roman" w:hAnsi="Times New Roman" w:cs="Times New Roman"/>
          <w:sz w:val="24"/>
          <w:szCs w:val="24"/>
        </w:rPr>
        <w:t xml:space="preserve"> об объемах финансового обеспечения реализации подпрограммы приведены в </w:t>
      </w:r>
      <w:r w:rsidR="00235181">
        <w:rPr>
          <w:rFonts w:ascii="Times New Roman" w:hAnsi="Times New Roman" w:cs="Times New Roman"/>
          <w:sz w:val="24"/>
          <w:szCs w:val="24"/>
        </w:rPr>
        <w:t>приложении N 2</w:t>
      </w:r>
      <w:r w:rsidR="00EC409A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EC409A" w:rsidRPr="000F47F0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IX. Анализ рисков реализации подпрограммы</w:t>
      </w:r>
    </w:p>
    <w:p w:rsidR="00EC409A" w:rsidRPr="000F47F0" w:rsidRDefault="00EC409A" w:rsidP="00EC4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При реализации подпрограммы и для достижения намеченной цели необходимо учитывать универсальные риски, характеристика и </w:t>
      </w:r>
      <w:proofErr w:type="gramStart"/>
      <w:r w:rsidRPr="000F47F0">
        <w:rPr>
          <w:rFonts w:ascii="Times New Roman" w:hAnsi="Times New Roman" w:cs="Times New Roman"/>
          <w:sz w:val="24"/>
          <w:szCs w:val="24"/>
        </w:rPr>
        <w:t>меры управления</w:t>
      </w:r>
      <w:proofErr w:type="gramEnd"/>
      <w:r w:rsidRPr="000F47F0">
        <w:rPr>
          <w:rFonts w:ascii="Times New Roman" w:hAnsi="Times New Roman" w:cs="Times New Roman"/>
          <w:sz w:val="24"/>
          <w:szCs w:val="24"/>
        </w:rPr>
        <w:t xml:space="preserve"> которыми дана в соответствующем </w:t>
      </w:r>
      <w:r>
        <w:rPr>
          <w:rFonts w:ascii="Times New Roman" w:hAnsi="Times New Roman" w:cs="Times New Roman"/>
          <w:sz w:val="24"/>
          <w:szCs w:val="24"/>
        </w:rPr>
        <w:t>разделе настоящей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программы.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носителях в связи с развитием электронных технологий и быстрого распространения сети Интернет. Такие риски приведут к снижению посещаемости библиотек в традиционной форме и значительного увеличения посещаемости библиотек в электронной форме через сеть Интернет. Необходимо ускорить работу по переводу книжных фондов в электронный вид, но этот процесс необходимо проводить с учетом пока не решенных проблем авторского права. Вследствие этого финансирование подпрограммы должно осуществляться с учетом мероприятий по переводу книг в электронный вид, а также проведения последовательных мероприятий по пополнению и сохранности книжных фондов.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В рамках данной подпрограммы минимизация всех указанных рисков возможна на основе: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своевременной корректировки перечня мероприятий и показателей подпрограммы.</w:t>
      </w:r>
    </w:p>
    <w:p w:rsidR="00EC409A" w:rsidRPr="000F47F0" w:rsidRDefault="00EC409A" w:rsidP="00EC4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EC409A" w:rsidRDefault="00EC409A" w:rsidP="00EC409A"/>
    <w:p w:rsidR="00321AE0" w:rsidRPr="000F47F0" w:rsidRDefault="00321AE0" w:rsidP="00321AE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2</w:t>
      </w:r>
    </w:p>
    <w:p w:rsidR="00321AE0" w:rsidRPr="000F47F0" w:rsidRDefault="00321AE0" w:rsidP="008D14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"Система</w:t>
      </w:r>
      <w:r w:rsidR="00A066BF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образования в сфере культуры"</w:t>
      </w:r>
    </w:p>
    <w:p w:rsidR="00321AE0" w:rsidRPr="000F47F0" w:rsidRDefault="00321AE0" w:rsidP="00321AE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321AE0" w:rsidRPr="000F47F0" w:rsidRDefault="00321AE0" w:rsidP="00321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33"/>
      </w:tblGrid>
      <w:tr w:rsidR="00321AE0" w:rsidRPr="000F47F0" w:rsidTr="00C819CE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21AE0" w:rsidRPr="000F47F0" w:rsidRDefault="00321AE0" w:rsidP="00C81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21AE0" w:rsidRPr="000F47F0" w:rsidRDefault="00EE40BE" w:rsidP="00C819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321AE0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"Система</w:t>
            </w:r>
            <w:r w:rsidR="00321AE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="00321AE0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сфере культуры" (далее - подпрограмма)</w:t>
            </w:r>
          </w:p>
        </w:tc>
      </w:tr>
      <w:tr w:rsidR="00321AE0" w:rsidRPr="000F47F0" w:rsidTr="00C819CE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21AE0" w:rsidRPr="000F47F0" w:rsidRDefault="00321AE0" w:rsidP="00C81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21AE0" w:rsidRPr="000F47F0" w:rsidRDefault="00996EF4" w:rsidP="00C819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и кино администрации Лысогорского</w:t>
            </w:r>
            <w:r w:rsidR="00E0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21AE0" w:rsidRPr="000F47F0" w:rsidTr="00C819CE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21AE0" w:rsidRPr="000F47F0" w:rsidRDefault="00321AE0" w:rsidP="00C81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21AE0" w:rsidRPr="00D344F4" w:rsidRDefault="00E02174" w:rsidP="00C819C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«Лысогорская детская школа искусств»</w:t>
            </w:r>
          </w:p>
        </w:tc>
      </w:tr>
      <w:tr w:rsidR="00321AE0" w:rsidRPr="000F47F0" w:rsidTr="00C819CE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21AE0" w:rsidRPr="000F47F0" w:rsidRDefault="00321AE0" w:rsidP="00C81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21AE0" w:rsidRPr="000F47F0" w:rsidRDefault="00321AE0" w:rsidP="00545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r w:rsidR="00545B1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 в сфере культуры</w:t>
            </w:r>
          </w:p>
        </w:tc>
      </w:tr>
      <w:tr w:rsidR="000A7EC7" w:rsidRPr="000F47F0" w:rsidTr="000A7EC7">
        <w:trPr>
          <w:trHeight w:val="1574"/>
        </w:trPr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0A7EC7" w:rsidRPr="000F47F0" w:rsidRDefault="000A7EC7" w:rsidP="00C81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33" w:type="dxa"/>
            <w:tcBorders>
              <w:top w:val="single" w:sz="4" w:space="0" w:color="auto"/>
            </w:tcBorders>
          </w:tcPr>
          <w:p w:rsidR="000A7EC7" w:rsidRPr="000F47F0" w:rsidRDefault="000A7EC7" w:rsidP="00C819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услуг в сфере культуры;</w:t>
            </w:r>
          </w:p>
          <w:p w:rsidR="000A7EC7" w:rsidRPr="000F47F0" w:rsidRDefault="000A7EC7" w:rsidP="00C819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услуг в сфере культуры;</w:t>
            </w:r>
          </w:p>
          <w:p w:rsidR="000A7EC7" w:rsidRPr="000F47F0" w:rsidRDefault="000A7EC7" w:rsidP="00C819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получения </w:t>
            </w: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</w:t>
            </w:r>
          </w:p>
        </w:tc>
      </w:tr>
      <w:tr w:rsidR="00321AE0" w:rsidRPr="000F47F0" w:rsidTr="00C819CE">
        <w:tc>
          <w:tcPr>
            <w:tcW w:w="2381" w:type="dxa"/>
            <w:vMerge w:val="restart"/>
            <w:tcBorders>
              <w:top w:val="single" w:sz="4" w:space="0" w:color="auto"/>
              <w:bottom w:val="nil"/>
            </w:tcBorders>
          </w:tcPr>
          <w:p w:rsidR="00321AE0" w:rsidRPr="000F47F0" w:rsidRDefault="00321AE0" w:rsidP="00C81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nil"/>
            </w:tcBorders>
          </w:tcPr>
          <w:p w:rsidR="00321AE0" w:rsidRPr="009E2C80" w:rsidRDefault="00321AE0" w:rsidP="00A406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поступивших (контрольные цифры приема) в образовательные ор</w:t>
            </w:r>
            <w:r w:rsidR="00894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ганизации сферы культуры </w:t>
            </w:r>
            <w:proofErr w:type="gramStart"/>
            <w:r w:rsidR="00894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с</w:t>
            </w:r>
            <w:proofErr w:type="gramEnd"/>
            <w:r w:rsidR="00894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</w:t>
            </w:r>
            <w:r w:rsidR="00C40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A40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8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C40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в 2</w:t>
            </w:r>
            <w:r w:rsidR="0017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40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E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году;</w:t>
            </w:r>
          </w:p>
        </w:tc>
      </w:tr>
      <w:tr w:rsidR="00321AE0" w:rsidRPr="000F47F0" w:rsidTr="00C819CE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321AE0" w:rsidRPr="000F47F0" w:rsidRDefault="00321AE0" w:rsidP="00C819CE"/>
        </w:tc>
        <w:tc>
          <w:tcPr>
            <w:tcW w:w="6633" w:type="dxa"/>
            <w:tcBorders>
              <w:top w:val="nil"/>
              <w:bottom w:val="nil"/>
            </w:tcBorders>
          </w:tcPr>
          <w:p w:rsidR="00321AE0" w:rsidRPr="000F47F0" w:rsidRDefault="00321AE0" w:rsidP="00A40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в учреждениях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в соотношении с контрольными цифрами</w:t>
            </w:r>
            <w:r w:rsidR="00174655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для данного выпуска -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A5301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  <w:r w:rsidR="00174655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A40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</w:tr>
      <w:tr w:rsidR="00321AE0" w:rsidRPr="000F47F0" w:rsidTr="00C819CE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321AE0" w:rsidRPr="000F47F0" w:rsidRDefault="00321AE0" w:rsidP="00C819CE"/>
        </w:tc>
        <w:tc>
          <w:tcPr>
            <w:tcW w:w="6633" w:type="dxa"/>
            <w:tcBorders>
              <w:top w:val="nil"/>
              <w:bottom w:val="nil"/>
            </w:tcBorders>
          </w:tcPr>
          <w:p w:rsidR="00321AE0" w:rsidRPr="000F47F0" w:rsidRDefault="00321AE0" w:rsidP="00A40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в расчете на 1 педагогического работника </w:t>
            </w: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-  до</w:t>
            </w:r>
            <w:proofErr w:type="gramEnd"/>
            <w:r w:rsidR="003B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  <w:r w:rsidR="008D1420">
              <w:rPr>
                <w:rFonts w:ascii="Times New Roman" w:hAnsi="Times New Roman" w:cs="Times New Roman"/>
                <w:sz w:val="24"/>
                <w:szCs w:val="24"/>
              </w:rPr>
              <w:t>человек в 202</w:t>
            </w:r>
            <w:r w:rsidR="00A40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</w:tr>
      <w:tr w:rsidR="000A7EC7" w:rsidRPr="000F47F0" w:rsidTr="000A7EC7">
        <w:tblPrEx>
          <w:tblBorders>
            <w:insideH w:val="none" w:sz="0" w:space="0" w:color="auto"/>
          </w:tblBorders>
        </w:tblPrEx>
        <w:trPr>
          <w:trHeight w:val="939"/>
        </w:trPr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0A7EC7" w:rsidRPr="000F47F0" w:rsidRDefault="000A7EC7" w:rsidP="00C819CE"/>
        </w:tc>
        <w:tc>
          <w:tcPr>
            <w:tcW w:w="6633" w:type="dxa"/>
            <w:tcBorders>
              <w:top w:val="nil"/>
            </w:tcBorders>
          </w:tcPr>
          <w:p w:rsidR="000A7EC7" w:rsidRDefault="000A7EC7" w:rsidP="00174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обучающихся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proofErr w:type="gramEnd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законом сроки - с 16 человек в 201</w:t>
            </w:r>
            <w:r w:rsidR="00A40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 человек в 202</w:t>
            </w:r>
            <w:r w:rsidR="00A40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4437" w:rsidRPr="000F47F0" w:rsidRDefault="00774437" w:rsidP="00A40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</w:t>
            </w:r>
            <w:r w:rsidR="004432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дополнительного образования в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целях реализации указа президента от 7 мая 2012 года №597 «О мероприятиях по реализации государственной социальной политики»</w:t>
            </w:r>
            <w:r w:rsidR="00443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  <w:r w:rsidR="00443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32F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сложившейся средней заработной платы учителей по области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0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43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6CB" w:rsidRPr="000F47F0" w:rsidTr="00C819CE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CE56CB" w:rsidRPr="000F47F0" w:rsidRDefault="00CE56CB" w:rsidP="00C81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E56CB" w:rsidRPr="000F47F0" w:rsidRDefault="00174655" w:rsidP="002F4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56C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6CB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E56CB" w:rsidRPr="000F47F0" w:rsidTr="00C819CE">
        <w:tc>
          <w:tcPr>
            <w:tcW w:w="2381" w:type="dxa"/>
            <w:vMerge w:val="restart"/>
            <w:tcBorders>
              <w:top w:val="single" w:sz="4" w:space="0" w:color="auto"/>
              <w:bottom w:val="nil"/>
            </w:tcBorders>
          </w:tcPr>
          <w:p w:rsidR="00CE56CB" w:rsidRPr="000F47F0" w:rsidRDefault="00CE56CB" w:rsidP="00C81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финансового обеспечения подпрограммы (по годам)</w:t>
            </w:r>
          </w:p>
        </w:tc>
        <w:tc>
          <w:tcPr>
            <w:tcW w:w="6633" w:type="dxa"/>
            <w:tcBorders>
              <w:top w:val="single" w:sz="4" w:space="0" w:color="auto"/>
              <w:bottom w:val="nil"/>
            </w:tcBorders>
          </w:tcPr>
          <w:p w:rsidR="00CE56CB" w:rsidRPr="000F47F0" w:rsidRDefault="00CE56CB" w:rsidP="00D76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подпрограммы из всех источников финансирования составляет 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20806,1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FA3DC7" w:rsidRPr="000F47F0" w:rsidTr="00FA3DC7">
        <w:tblPrEx>
          <w:tblBorders>
            <w:insideH w:val="none" w:sz="0" w:space="0" w:color="auto"/>
          </w:tblBorders>
        </w:tblPrEx>
        <w:trPr>
          <w:trHeight w:val="3467"/>
        </w:trPr>
        <w:tc>
          <w:tcPr>
            <w:tcW w:w="2381" w:type="dxa"/>
            <w:vMerge/>
            <w:tcBorders>
              <w:top w:val="single" w:sz="4" w:space="0" w:color="auto"/>
              <w:bottom w:val="nil"/>
            </w:tcBorders>
          </w:tcPr>
          <w:p w:rsidR="00FA3DC7" w:rsidRPr="000F47F0" w:rsidRDefault="00FA3DC7" w:rsidP="00C819CE"/>
        </w:tc>
        <w:tc>
          <w:tcPr>
            <w:tcW w:w="6633" w:type="dxa"/>
            <w:tcBorders>
              <w:top w:val="nil"/>
            </w:tcBorders>
          </w:tcPr>
          <w:p w:rsidR="00FA3DC7" w:rsidRPr="00980E47" w:rsidRDefault="00FA3DC7" w:rsidP="00C819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6982</w:t>
            </w:r>
            <w:proofErr w:type="gramEnd"/>
            <w:r w:rsidR="00D76A4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3DC7" w:rsidRDefault="00D76A4C" w:rsidP="00C819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A3DC7" w:rsidRPr="0098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6744</w:t>
            </w:r>
            <w:r w:rsidR="00FA3DC7" w:rsidRPr="00980E4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A3DC7" w:rsidRPr="00980E47" w:rsidRDefault="00D76A4C" w:rsidP="00C819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7079,7</w:t>
            </w:r>
            <w:r w:rsidR="00FA3D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A3DC7" w:rsidRPr="00980E47" w:rsidRDefault="00FA3DC7" w:rsidP="00CA6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A3DC7" w:rsidRPr="00980E47" w:rsidRDefault="00FA3DC7" w:rsidP="00BD6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 w:rsidR="00D76A4C">
              <w:rPr>
                <w:rFonts w:ascii="Times New Roman" w:hAnsi="Times New Roman" w:cs="Times New Roman"/>
                <w:sz w:val="24"/>
                <w:szCs w:val="24"/>
              </w:rPr>
              <w:t xml:space="preserve">  18809,5 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A3DC7" w:rsidRPr="00980E47" w:rsidRDefault="00D76A4C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A3D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6242,8</w:t>
            </w:r>
            <w:r w:rsidR="00FA3DC7" w:rsidRPr="00980E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3DC7" w:rsidRDefault="00D76A4C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6123,9</w:t>
            </w:r>
            <w:r w:rsidR="00FA3DC7" w:rsidRPr="00980E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3DC7" w:rsidRDefault="00D76A4C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DC7">
              <w:rPr>
                <w:rFonts w:ascii="Times New Roman" w:hAnsi="Times New Roman" w:cs="Times New Roman"/>
                <w:sz w:val="24"/>
                <w:szCs w:val="24"/>
              </w:rPr>
              <w:t xml:space="preserve">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6442,8</w:t>
            </w:r>
            <w:r w:rsidR="00FA3D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3DC7" w:rsidRDefault="00FA3DC7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1996,6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FA3DC7" w:rsidRDefault="00FA3DC7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- 739,6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DC7" w:rsidRDefault="00FA3DC7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620,1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DC7" w:rsidRPr="00980E47" w:rsidRDefault="00FA3DC7" w:rsidP="00D76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76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636,9 тыс. рублей.</w:t>
            </w:r>
          </w:p>
        </w:tc>
      </w:tr>
      <w:tr w:rsidR="00CE56CB" w:rsidRPr="000F47F0" w:rsidTr="00D8729F"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CE56CB" w:rsidRPr="000F47F0" w:rsidRDefault="00CE56CB" w:rsidP="00D87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E56CB" w:rsidRPr="000F47F0" w:rsidRDefault="00CE56CB" w:rsidP="00096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и механизмов оценки и кон</w:t>
            </w:r>
            <w:r w:rsidR="00096B2C">
              <w:rPr>
                <w:rFonts w:ascii="Times New Roman" w:hAnsi="Times New Roman" w:cs="Times New Roman"/>
                <w:sz w:val="24"/>
                <w:szCs w:val="24"/>
              </w:rPr>
              <w:t xml:space="preserve">троля качества дополнительного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</w:tc>
      </w:tr>
      <w:tr w:rsidR="00CE56CB" w:rsidRPr="000F47F0" w:rsidTr="00D8729F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</w:tcPr>
          <w:p w:rsidR="00CE56CB" w:rsidRPr="000F47F0" w:rsidRDefault="00CE56CB" w:rsidP="00D8729F"/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E56CB" w:rsidRPr="000F47F0" w:rsidRDefault="00CE56CB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системы в сфере культуры;</w:t>
            </w:r>
          </w:p>
        </w:tc>
      </w:tr>
      <w:tr w:rsidR="00CE56CB" w:rsidRPr="000F47F0" w:rsidTr="00D8729F">
        <w:tblPrEx>
          <w:tblBorders>
            <w:insideH w:val="none" w:sz="0" w:space="0" w:color="auto"/>
          </w:tblBorders>
        </w:tblPrEx>
        <w:trPr>
          <w:trHeight w:val="17"/>
        </w:trPr>
        <w:tc>
          <w:tcPr>
            <w:tcW w:w="2381" w:type="dxa"/>
            <w:vMerge/>
          </w:tcPr>
          <w:p w:rsidR="00CE56CB" w:rsidRPr="000F47F0" w:rsidRDefault="00CE56CB" w:rsidP="00D8729F"/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E56CB" w:rsidRPr="000F47F0" w:rsidRDefault="00E14E80" w:rsidP="00096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в сфере культуры;</w:t>
            </w:r>
          </w:p>
        </w:tc>
      </w:tr>
      <w:tr w:rsidR="00CE56CB" w:rsidRPr="000F47F0" w:rsidTr="00D8729F">
        <w:tblPrEx>
          <w:tblBorders>
            <w:insideH w:val="none" w:sz="0" w:space="0" w:color="auto"/>
          </w:tblBorders>
        </w:tblPrEx>
        <w:trPr>
          <w:trHeight w:val="569"/>
        </w:trPr>
        <w:tc>
          <w:tcPr>
            <w:tcW w:w="2381" w:type="dxa"/>
            <w:vMerge/>
          </w:tcPr>
          <w:p w:rsidR="00CE56CB" w:rsidRPr="000F47F0" w:rsidRDefault="00CE56CB" w:rsidP="00D8729F"/>
        </w:tc>
        <w:tc>
          <w:tcPr>
            <w:tcW w:w="6633" w:type="dxa"/>
            <w:tcBorders>
              <w:top w:val="nil"/>
              <w:bottom w:val="single" w:sz="4" w:space="0" w:color="auto"/>
            </w:tcBorders>
          </w:tcPr>
          <w:p w:rsidR="00CE56CB" w:rsidRPr="000F47F0" w:rsidRDefault="00CE56CB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получения </w:t>
            </w: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педагогическими работниками</w:t>
            </w:r>
          </w:p>
        </w:tc>
      </w:tr>
    </w:tbl>
    <w:p w:rsidR="00096B2C" w:rsidRDefault="00096B2C" w:rsidP="000A7EC7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97C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I. Характеристика сферы реализации подпрограммы, описание</w:t>
      </w:r>
    </w:p>
    <w:p w:rsidR="00F97C1B" w:rsidRPr="000F47F0" w:rsidRDefault="00F97C1B" w:rsidP="00F97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основных проблем и прогноз ее развития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760FCF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FCF">
        <w:rPr>
          <w:rFonts w:ascii="Times New Roman" w:hAnsi="Times New Roman" w:cs="Times New Roman"/>
          <w:sz w:val="24"/>
          <w:szCs w:val="24"/>
        </w:rPr>
        <w:t>Для повышения качества образовательных услуг требуются высококвалифицированные специалисты. Согласно законодательству, получение дополнительного профессионального образования осуществляется не реже одного раза в 3 года. Организация такого непрерывного профессионального образования специалистов отрасли, а также информационно-методическое обеспечение деятельности образовательных учреждений сферы культуры осуществляет Саратовский областной учебно-методический центр.</w:t>
      </w:r>
    </w:p>
    <w:p w:rsidR="00C9358D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FCF">
        <w:rPr>
          <w:rFonts w:ascii="Times New Roman" w:hAnsi="Times New Roman" w:cs="Times New Roman"/>
          <w:sz w:val="24"/>
          <w:szCs w:val="24"/>
        </w:rPr>
        <w:t xml:space="preserve">В связи с вступлением в силу с 1 сентября 2013 года федерального </w:t>
      </w:r>
      <w:hyperlink r:id="rId11" w:history="1">
        <w:r w:rsidRPr="00760F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60FCF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введены новые федеральные государственные образовательные стандарты и федеральные государственные требования, которые содержат не только требования к содержанию образования, но и к оснащению образовательного процесса и квалификации педагогических работников</w:t>
      </w:r>
      <w:r w:rsidR="00C9358D">
        <w:rPr>
          <w:rFonts w:ascii="Times New Roman" w:hAnsi="Times New Roman" w:cs="Times New Roman"/>
          <w:sz w:val="24"/>
          <w:szCs w:val="24"/>
        </w:rPr>
        <w:t>.</w:t>
      </w:r>
    </w:p>
    <w:p w:rsidR="00F97C1B" w:rsidRPr="00760FCF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FCF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12" w:history="1">
        <w:r w:rsidRPr="00760FC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760FCF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 w:rsidR="00C9358D">
        <w:rPr>
          <w:rFonts w:ascii="Times New Roman" w:hAnsi="Times New Roman" w:cs="Times New Roman"/>
          <w:sz w:val="24"/>
          <w:szCs w:val="24"/>
        </w:rPr>
        <w:t xml:space="preserve"> детская школа</w:t>
      </w:r>
      <w:r w:rsidR="00FE7001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C9358D">
        <w:rPr>
          <w:rFonts w:ascii="Times New Roman" w:hAnsi="Times New Roman" w:cs="Times New Roman"/>
          <w:sz w:val="24"/>
          <w:szCs w:val="24"/>
        </w:rPr>
        <w:t xml:space="preserve"> Лысогорского района</w:t>
      </w:r>
      <w:r w:rsidR="00FE7001">
        <w:rPr>
          <w:rFonts w:ascii="Times New Roman" w:hAnsi="Times New Roman" w:cs="Times New Roman"/>
          <w:sz w:val="24"/>
          <w:szCs w:val="24"/>
        </w:rPr>
        <w:t xml:space="preserve"> реализуе</w:t>
      </w:r>
      <w:r w:rsidR="00C9358D">
        <w:rPr>
          <w:rFonts w:ascii="Times New Roman" w:hAnsi="Times New Roman" w:cs="Times New Roman"/>
          <w:sz w:val="24"/>
          <w:szCs w:val="24"/>
        </w:rPr>
        <w:t>т</w:t>
      </w:r>
      <w:r w:rsidRPr="00760FCF"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программы, которые подразделяются на дополнительные общеразвивающие программы и дополнительные предпрофессиональные программы.</w:t>
      </w:r>
    </w:p>
    <w:p w:rsidR="00F97C1B" w:rsidRPr="00760FCF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FCF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в области искусств реализуются с цел</w:t>
      </w:r>
      <w:r w:rsidR="0018742D">
        <w:rPr>
          <w:rFonts w:ascii="Times New Roman" w:hAnsi="Times New Roman" w:cs="Times New Roman"/>
          <w:sz w:val="24"/>
          <w:szCs w:val="24"/>
        </w:rPr>
        <w:t>ью удовлетворения</w:t>
      </w:r>
      <w:r w:rsidRPr="00760FCF">
        <w:rPr>
          <w:rFonts w:ascii="Times New Roman" w:hAnsi="Times New Roman" w:cs="Times New Roman"/>
          <w:sz w:val="24"/>
          <w:szCs w:val="24"/>
        </w:rPr>
        <w:t xml:space="preserve"> индивидуальных потребностей детей в развитии их творческих способностей, формирование общей культуры подрастающего поколения и обеспечение их адаптации к жизни в обществе.</w:t>
      </w:r>
    </w:p>
    <w:p w:rsidR="00F97C1B" w:rsidRPr="00760FCF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FCF">
        <w:rPr>
          <w:rFonts w:ascii="Times New Roman" w:hAnsi="Times New Roman" w:cs="Times New Roman"/>
          <w:sz w:val="24"/>
          <w:szCs w:val="24"/>
        </w:rPr>
        <w:t xml:space="preserve">Дополнительные предпрофессиональные программы в области искусств, регламентируются федеральными государственными требованиями и реализуются в целях выявления одаренных детей в раннем возрасте, создания условий для их </w:t>
      </w:r>
      <w:proofErr w:type="spellStart"/>
      <w:r w:rsidRPr="00760FCF">
        <w:rPr>
          <w:rFonts w:ascii="Times New Roman" w:hAnsi="Times New Roman" w:cs="Times New Roman"/>
          <w:sz w:val="24"/>
          <w:szCs w:val="24"/>
        </w:rPr>
        <w:t>художественногообразования</w:t>
      </w:r>
      <w:proofErr w:type="spellEnd"/>
      <w:r w:rsidRPr="00760FCF">
        <w:rPr>
          <w:rFonts w:ascii="Times New Roman" w:hAnsi="Times New Roman" w:cs="Times New Roman"/>
          <w:sz w:val="24"/>
          <w:szCs w:val="24"/>
        </w:rPr>
        <w:t xml:space="preserve">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</w:t>
      </w:r>
    </w:p>
    <w:p w:rsidR="00F97C1B" w:rsidRPr="00FD56E6" w:rsidRDefault="007901AB" w:rsidP="00FD5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Прогнозная о</w:t>
      </w:r>
      <w:r w:rsidR="00F97C1B" w:rsidRPr="00760FC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97C1B" w:rsidRPr="00760FCF"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  <w:r w:rsidR="00F97C1B" w:rsidRPr="00760FCF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детей сферы культуры за </w:t>
      </w:r>
      <w:r w:rsidR="008D1420" w:rsidRPr="008D1420">
        <w:rPr>
          <w:rFonts w:ascii="Times New Roman" w:hAnsi="Times New Roman" w:cs="Times New Roman"/>
          <w:sz w:val="24"/>
          <w:szCs w:val="24"/>
        </w:rPr>
        <w:t>20</w:t>
      </w:r>
      <w:r w:rsidR="00A40607">
        <w:rPr>
          <w:rFonts w:ascii="Times New Roman" w:hAnsi="Times New Roman" w:cs="Times New Roman"/>
          <w:sz w:val="24"/>
          <w:szCs w:val="24"/>
        </w:rPr>
        <w:t>20</w:t>
      </w:r>
      <w:r w:rsidR="00F97C1B" w:rsidRPr="008D1420">
        <w:rPr>
          <w:rFonts w:ascii="Times New Roman" w:hAnsi="Times New Roman" w:cs="Times New Roman"/>
          <w:sz w:val="24"/>
          <w:szCs w:val="24"/>
        </w:rPr>
        <w:t>– 20</w:t>
      </w:r>
      <w:r w:rsidR="008D1420" w:rsidRPr="008D1420">
        <w:rPr>
          <w:rFonts w:ascii="Times New Roman" w:hAnsi="Times New Roman" w:cs="Times New Roman"/>
          <w:sz w:val="24"/>
          <w:szCs w:val="24"/>
        </w:rPr>
        <w:t>2</w:t>
      </w:r>
      <w:r w:rsidR="00A40607">
        <w:rPr>
          <w:rFonts w:ascii="Times New Roman" w:hAnsi="Times New Roman" w:cs="Times New Roman"/>
          <w:sz w:val="24"/>
          <w:szCs w:val="24"/>
        </w:rPr>
        <w:t>2</w:t>
      </w:r>
      <w:r w:rsidR="008D1420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="00F97C1B" w:rsidRPr="00760FCF">
        <w:rPr>
          <w:rFonts w:ascii="Times New Roman" w:hAnsi="Times New Roman" w:cs="Times New Roman"/>
          <w:sz w:val="24"/>
          <w:szCs w:val="24"/>
        </w:rPr>
        <w:t xml:space="preserve"> год</w:t>
      </w:r>
      <w:r w:rsidR="00FD56E6">
        <w:rPr>
          <w:rFonts w:ascii="Times New Roman" w:hAnsi="Times New Roman" w:cs="Times New Roman"/>
          <w:sz w:val="24"/>
          <w:szCs w:val="24"/>
        </w:rPr>
        <w:t>ы</w:t>
      </w:r>
      <w:r w:rsidR="0018742D">
        <w:rPr>
          <w:rFonts w:ascii="Times New Roman" w:hAnsi="Times New Roman" w:cs="Times New Roman"/>
          <w:sz w:val="24"/>
          <w:szCs w:val="24"/>
        </w:rPr>
        <w:t xml:space="preserve"> приведена в таблице</w:t>
      </w:r>
      <w:r w:rsidR="00F97C1B" w:rsidRPr="00760FCF">
        <w:rPr>
          <w:rFonts w:ascii="Times New Roman" w:hAnsi="Times New Roman" w:cs="Times New Roman"/>
          <w:sz w:val="24"/>
          <w:szCs w:val="24"/>
        </w:rPr>
        <w:t>.</w:t>
      </w:r>
    </w:p>
    <w:p w:rsidR="00F97C1B" w:rsidRDefault="00F97C1B" w:rsidP="00F97C1B">
      <w:pPr>
        <w:pStyle w:val="ConsPlusNormal"/>
        <w:outlineLvl w:val="4"/>
        <w:rPr>
          <w:rFonts w:ascii="Times New Roman" w:hAnsi="Times New Roman" w:cs="Times New Roman"/>
          <w:sz w:val="24"/>
          <w:szCs w:val="24"/>
        </w:rPr>
      </w:pPr>
    </w:p>
    <w:p w:rsidR="0003453D" w:rsidRDefault="0003453D" w:rsidP="00F97C1B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97C1B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Показатели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</w:t>
      </w:r>
    </w:p>
    <w:p w:rsidR="00F97C1B" w:rsidRPr="000F47F0" w:rsidRDefault="00F97C1B" w:rsidP="00F97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учреж</w:t>
      </w:r>
      <w:r w:rsidR="007901AB">
        <w:rPr>
          <w:rFonts w:ascii="Times New Roman" w:hAnsi="Times New Roman" w:cs="Times New Roman"/>
          <w:sz w:val="24"/>
          <w:szCs w:val="24"/>
        </w:rPr>
        <w:t>дения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97C1B" w:rsidRPr="000F47F0" w:rsidRDefault="00F97C1B" w:rsidP="00F97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культуры и искусства </w:t>
      </w:r>
      <w:r w:rsidR="00096B2C">
        <w:rPr>
          <w:rFonts w:ascii="Times New Roman" w:hAnsi="Times New Roman" w:cs="Times New Roman"/>
          <w:sz w:val="24"/>
          <w:szCs w:val="24"/>
        </w:rPr>
        <w:t>н</w:t>
      </w:r>
      <w:r w:rsidR="008D1420" w:rsidRPr="008D1420">
        <w:rPr>
          <w:rFonts w:ascii="Times New Roman" w:hAnsi="Times New Roman" w:cs="Times New Roman"/>
          <w:sz w:val="24"/>
          <w:szCs w:val="24"/>
        </w:rPr>
        <w:t>а 20</w:t>
      </w:r>
      <w:r w:rsidR="00A40607">
        <w:rPr>
          <w:rFonts w:ascii="Times New Roman" w:hAnsi="Times New Roman" w:cs="Times New Roman"/>
          <w:sz w:val="24"/>
          <w:szCs w:val="24"/>
        </w:rPr>
        <w:t>20</w:t>
      </w:r>
      <w:r w:rsidRPr="008D1420">
        <w:rPr>
          <w:rFonts w:ascii="Times New Roman" w:hAnsi="Times New Roman" w:cs="Times New Roman"/>
          <w:sz w:val="24"/>
          <w:szCs w:val="24"/>
        </w:rPr>
        <w:t xml:space="preserve"> - 20</w:t>
      </w:r>
      <w:r w:rsidR="008D1420" w:rsidRPr="008D1420">
        <w:rPr>
          <w:rFonts w:ascii="Times New Roman" w:hAnsi="Times New Roman" w:cs="Times New Roman"/>
          <w:sz w:val="24"/>
          <w:szCs w:val="24"/>
        </w:rPr>
        <w:t>2</w:t>
      </w:r>
      <w:r w:rsidR="00A40607">
        <w:rPr>
          <w:rFonts w:ascii="Times New Roman" w:hAnsi="Times New Roman" w:cs="Times New Roman"/>
          <w:sz w:val="24"/>
          <w:szCs w:val="24"/>
        </w:rPr>
        <w:t>2</w:t>
      </w:r>
      <w:r w:rsidR="008D1420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Pr="000F47F0">
        <w:rPr>
          <w:rFonts w:ascii="Times New Roman" w:hAnsi="Times New Roman" w:cs="Times New Roman"/>
          <w:sz w:val="24"/>
          <w:szCs w:val="24"/>
        </w:rPr>
        <w:t xml:space="preserve"> год</w:t>
      </w:r>
      <w:r w:rsidR="00FD56E6">
        <w:rPr>
          <w:rFonts w:ascii="Times New Roman" w:hAnsi="Times New Roman" w:cs="Times New Roman"/>
          <w:sz w:val="24"/>
          <w:szCs w:val="24"/>
        </w:rPr>
        <w:t>ы</w:t>
      </w:r>
      <w:r w:rsidR="007901AB">
        <w:rPr>
          <w:rFonts w:ascii="Times New Roman" w:hAnsi="Times New Roman" w:cs="Times New Roman"/>
          <w:sz w:val="24"/>
          <w:szCs w:val="24"/>
        </w:rPr>
        <w:t>.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984"/>
        <w:gridCol w:w="1531"/>
        <w:gridCol w:w="1452"/>
        <w:gridCol w:w="2126"/>
        <w:gridCol w:w="2693"/>
      </w:tblGrid>
      <w:tr w:rsidR="00F97C1B" w:rsidRPr="000F47F0" w:rsidTr="00D8729F">
        <w:tc>
          <w:tcPr>
            <w:tcW w:w="420" w:type="dxa"/>
          </w:tcPr>
          <w:p w:rsidR="00F97C1B" w:rsidRPr="000F47F0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F97C1B" w:rsidRPr="000F47F0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дополнительного образования детей</w:t>
            </w:r>
          </w:p>
        </w:tc>
        <w:tc>
          <w:tcPr>
            <w:tcW w:w="1531" w:type="dxa"/>
          </w:tcPr>
          <w:p w:rsidR="00F97C1B" w:rsidRPr="000F47F0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(в том числе внешних совместителей (чел.)</w:t>
            </w:r>
          </w:p>
        </w:tc>
        <w:tc>
          <w:tcPr>
            <w:tcW w:w="1452" w:type="dxa"/>
          </w:tcPr>
          <w:p w:rsidR="00F97C1B" w:rsidRPr="000F47F0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детей, всего (чел.)</w:t>
            </w:r>
          </w:p>
        </w:tc>
        <w:tc>
          <w:tcPr>
            <w:tcW w:w="2126" w:type="dxa"/>
          </w:tcPr>
          <w:p w:rsidR="00F97C1B" w:rsidRPr="000F47F0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продолживших обучение в средних и высших учебных заведениях (чел.)</w:t>
            </w:r>
          </w:p>
        </w:tc>
        <w:tc>
          <w:tcPr>
            <w:tcW w:w="2693" w:type="dxa"/>
          </w:tcPr>
          <w:p w:rsidR="00F97C1B" w:rsidRPr="000F47F0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расчете на 1 работника, относящегося к категории преподавателей (концертмейстеров) (чел.)</w:t>
            </w:r>
          </w:p>
        </w:tc>
      </w:tr>
      <w:tr w:rsidR="00F97C1B" w:rsidRPr="000F47F0" w:rsidTr="00D8729F">
        <w:tc>
          <w:tcPr>
            <w:tcW w:w="420" w:type="dxa"/>
          </w:tcPr>
          <w:p w:rsidR="00F97C1B" w:rsidRPr="000F47F0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97C1B" w:rsidRPr="000F47F0" w:rsidRDefault="00F97C1B" w:rsidP="00EA5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«Лысогорская ДШИ»</w:t>
            </w:r>
          </w:p>
        </w:tc>
        <w:tc>
          <w:tcPr>
            <w:tcW w:w="1531" w:type="dxa"/>
          </w:tcPr>
          <w:p w:rsidR="00F97C1B" w:rsidRPr="00BB1539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F97C1B" w:rsidRPr="00BB1539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97C1B" w:rsidRPr="00BB1539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97C1B" w:rsidRPr="00BB1539" w:rsidRDefault="00F97C1B" w:rsidP="00D872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94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</w:tbl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97C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Приоритеты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политики в сфере реализации</w:t>
      </w:r>
    </w:p>
    <w:p w:rsidR="00F97C1B" w:rsidRPr="000F47F0" w:rsidRDefault="00F97C1B" w:rsidP="00F97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подпрограммы, цели, задачи, целевые показатели, описание</w:t>
      </w:r>
    </w:p>
    <w:p w:rsidR="00F97C1B" w:rsidRPr="000F47F0" w:rsidRDefault="00F97C1B" w:rsidP="00F97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основных ожидаемых результатов, сроки и этапы</w:t>
      </w:r>
    </w:p>
    <w:p w:rsidR="00F97C1B" w:rsidRPr="000F47F0" w:rsidRDefault="00F97C1B" w:rsidP="00F97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авные приоритеты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сформулированы в следующих стратегических документах и правовых актах: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0F47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F47F0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третьего поколения, федеральные государственные требования;</w:t>
      </w:r>
    </w:p>
    <w:p w:rsidR="00F97C1B" w:rsidRPr="000F47F0" w:rsidRDefault="00244C68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97C1B" w:rsidRPr="000F47F0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Правительства области "Об утверждении положения о порядке установления имеющим государственную аккредитацию образовательным учреждениям среднего профессионального образования контрольных цифр приема граждан для обучения за счет средств областного бюджета";</w:t>
      </w:r>
    </w:p>
    <w:p w:rsidR="00F97C1B" w:rsidRPr="000F47F0" w:rsidRDefault="00244C68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97C1B" w:rsidRPr="000F47F0">
          <w:rPr>
            <w:rFonts w:ascii="Times New Roman" w:hAnsi="Times New Roman" w:cs="Times New Roman"/>
            <w:sz w:val="24"/>
            <w:szCs w:val="24"/>
          </w:rPr>
          <w:t>Концепция</w:t>
        </w:r>
      </w:hyperlink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общенациональной системы выявления и развития молодых талантов, утвержденная Президентом Российской Федерации 3 апреля 2012 года.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Основной целью подпрограммы является со</w:t>
      </w:r>
      <w:r w:rsidR="007901AB">
        <w:rPr>
          <w:rFonts w:ascii="Times New Roman" w:hAnsi="Times New Roman" w:cs="Times New Roman"/>
          <w:sz w:val="24"/>
          <w:szCs w:val="24"/>
        </w:rPr>
        <w:t>хранение и развитие районной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7901AB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образования в сфере культуры. Достижению намеченной цели будет способствовать решение следующих задач: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обеспечение доступности</w:t>
      </w:r>
      <w:r w:rsidR="007901AB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образовательных услуг в сфере культуры;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повышение качества</w:t>
      </w:r>
      <w:r w:rsidR="007901AB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образовательных услуг в сфере культуры;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совершенствование системы получения дополнительного профессионального образования педагогическими работниками сферы культуры.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F97C1B" w:rsidRPr="008D142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количество поступивших (контрольные</w:t>
      </w:r>
      <w:r>
        <w:rPr>
          <w:rFonts w:ascii="Times New Roman" w:hAnsi="Times New Roman" w:cs="Times New Roman"/>
          <w:sz w:val="24"/>
          <w:szCs w:val="24"/>
        </w:rPr>
        <w:t xml:space="preserve"> цифры приема) в дополнительное образовательное учреждени</w:t>
      </w:r>
      <w:r w:rsidR="00174655">
        <w:rPr>
          <w:rFonts w:ascii="Times New Roman" w:hAnsi="Times New Roman" w:cs="Times New Roman"/>
          <w:sz w:val="24"/>
          <w:szCs w:val="24"/>
        </w:rPr>
        <w:t xml:space="preserve">е сферы культуры </w:t>
      </w:r>
      <w:proofErr w:type="gramStart"/>
      <w:r w:rsidR="00174655">
        <w:rPr>
          <w:rFonts w:ascii="Times New Roman" w:hAnsi="Times New Roman" w:cs="Times New Roman"/>
          <w:sz w:val="24"/>
          <w:szCs w:val="24"/>
        </w:rPr>
        <w:t xml:space="preserve">- </w:t>
      </w:r>
      <w:r w:rsidRPr="008D1420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Pr="008D1420">
        <w:rPr>
          <w:rFonts w:ascii="Times New Roman" w:hAnsi="Times New Roman" w:cs="Times New Roman"/>
          <w:sz w:val="24"/>
          <w:szCs w:val="24"/>
        </w:rPr>
        <w:t xml:space="preserve"> 40 человек в 20</w:t>
      </w:r>
      <w:r w:rsidR="008D1420" w:rsidRPr="008D1420">
        <w:rPr>
          <w:rFonts w:ascii="Times New Roman" w:hAnsi="Times New Roman" w:cs="Times New Roman"/>
          <w:sz w:val="24"/>
          <w:szCs w:val="24"/>
        </w:rPr>
        <w:t>2</w:t>
      </w:r>
      <w:r w:rsidR="00A40607">
        <w:rPr>
          <w:rFonts w:ascii="Times New Roman" w:hAnsi="Times New Roman" w:cs="Times New Roman"/>
          <w:sz w:val="24"/>
          <w:szCs w:val="24"/>
        </w:rPr>
        <w:t>2</w:t>
      </w:r>
      <w:r w:rsidRPr="008D1420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97C1B" w:rsidRPr="008D142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выпускников в учреждениях дополнительного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образования сферы культуры в соотношении с контрольными цифра</w:t>
      </w:r>
      <w:r w:rsidR="00174655">
        <w:rPr>
          <w:rFonts w:ascii="Times New Roman" w:hAnsi="Times New Roman" w:cs="Times New Roman"/>
          <w:sz w:val="24"/>
          <w:szCs w:val="24"/>
        </w:rPr>
        <w:t>ми приема для данного выпуска</w:t>
      </w:r>
      <w:r w:rsidR="00EA5301">
        <w:rPr>
          <w:rFonts w:ascii="Times New Roman" w:hAnsi="Times New Roman" w:cs="Times New Roman"/>
          <w:sz w:val="24"/>
          <w:szCs w:val="24"/>
        </w:rPr>
        <w:t xml:space="preserve"> до 92 %</w:t>
      </w:r>
      <w:r w:rsidRPr="008D1420">
        <w:rPr>
          <w:rFonts w:ascii="Times New Roman" w:hAnsi="Times New Roman" w:cs="Times New Roman"/>
          <w:sz w:val="24"/>
          <w:szCs w:val="24"/>
        </w:rPr>
        <w:t xml:space="preserve"> в 20</w:t>
      </w:r>
      <w:r w:rsidR="00174655">
        <w:rPr>
          <w:rFonts w:ascii="Times New Roman" w:hAnsi="Times New Roman" w:cs="Times New Roman"/>
          <w:sz w:val="24"/>
          <w:szCs w:val="24"/>
        </w:rPr>
        <w:t>2</w:t>
      </w:r>
      <w:r w:rsidR="00A40607">
        <w:rPr>
          <w:rFonts w:ascii="Times New Roman" w:hAnsi="Times New Roman" w:cs="Times New Roman"/>
          <w:sz w:val="24"/>
          <w:szCs w:val="24"/>
        </w:rPr>
        <w:t>2</w:t>
      </w:r>
      <w:r w:rsidRPr="008D1420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97C1B" w:rsidRPr="008D142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численность обучающихся в расчете на </w:t>
      </w:r>
      <w:r w:rsidR="00174655">
        <w:rPr>
          <w:rFonts w:ascii="Times New Roman" w:hAnsi="Times New Roman" w:cs="Times New Roman"/>
          <w:sz w:val="24"/>
          <w:szCs w:val="24"/>
        </w:rPr>
        <w:t>1 педагогического работника -</w:t>
      </w:r>
      <w:r w:rsidR="006022A1">
        <w:rPr>
          <w:rFonts w:ascii="Times New Roman" w:hAnsi="Times New Roman" w:cs="Times New Roman"/>
          <w:sz w:val="24"/>
          <w:szCs w:val="24"/>
        </w:rPr>
        <w:t xml:space="preserve"> до 12,5</w:t>
      </w:r>
      <w:r w:rsidRPr="008D1420">
        <w:rPr>
          <w:rFonts w:ascii="Times New Roman" w:hAnsi="Times New Roman" w:cs="Times New Roman"/>
          <w:sz w:val="24"/>
          <w:szCs w:val="24"/>
        </w:rPr>
        <w:t xml:space="preserve"> человек в 20</w:t>
      </w:r>
      <w:r w:rsidR="008D1420" w:rsidRPr="008D1420">
        <w:rPr>
          <w:rFonts w:ascii="Times New Roman" w:hAnsi="Times New Roman" w:cs="Times New Roman"/>
          <w:sz w:val="24"/>
          <w:szCs w:val="24"/>
        </w:rPr>
        <w:t>2</w:t>
      </w:r>
      <w:r w:rsidR="00A40607">
        <w:rPr>
          <w:rFonts w:ascii="Times New Roman" w:hAnsi="Times New Roman" w:cs="Times New Roman"/>
          <w:sz w:val="24"/>
          <w:szCs w:val="24"/>
        </w:rPr>
        <w:t>2</w:t>
      </w:r>
      <w:r w:rsidRPr="008D1420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97C1B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7F0">
        <w:rPr>
          <w:rFonts w:ascii="Times New Roman" w:hAnsi="Times New Roman" w:cs="Times New Roman"/>
          <w:sz w:val="24"/>
          <w:szCs w:val="24"/>
        </w:rPr>
        <w:t>количество педагогических работников</w:t>
      </w:r>
      <w:proofErr w:type="gramEnd"/>
      <w:r w:rsidRPr="000F47F0">
        <w:rPr>
          <w:rFonts w:ascii="Times New Roman" w:hAnsi="Times New Roman" w:cs="Times New Roman"/>
          <w:sz w:val="24"/>
          <w:szCs w:val="24"/>
        </w:rPr>
        <w:t xml:space="preserve"> получивших дополнительное профессиональное образование в установленные законом сроки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47F0">
        <w:rPr>
          <w:rFonts w:ascii="Times New Roman" w:hAnsi="Times New Roman" w:cs="Times New Roman"/>
          <w:sz w:val="24"/>
          <w:szCs w:val="24"/>
        </w:rPr>
        <w:t xml:space="preserve"> с</w:t>
      </w:r>
      <w:r w:rsidR="003B1276">
        <w:rPr>
          <w:rFonts w:ascii="Times New Roman" w:hAnsi="Times New Roman" w:cs="Times New Roman"/>
          <w:sz w:val="24"/>
          <w:szCs w:val="24"/>
        </w:rPr>
        <w:t>5</w:t>
      </w:r>
      <w:r w:rsidRPr="00FD56E6">
        <w:rPr>
          <w:rFonts w:ascii="Times New Roman" w:hAnsi="Times New Roman" w:cs="Times New Roman"/>
          <w:sz w:val="24"/>
          <w:szCs w:val="24"/>
        </w:rPr>
        <w:t>человек в 201</w:t>
      </w:r>
      <w:r w:rsidR="00A40607">
        <w:rPr>
          <w:rFonts w:ascii="Times New Roman" w:hAnsi="Times New Roman" w:cs="Times New Roman"/>
          <w:sz w:val="24"/>
          <w:szCs w:val="24"/>
        </w:rPr>
        <w:t>9</w:t>
      </w:r>
      <w:r w:rsidRPr="00FD56E6">
        <w:rPr>
          <w:rFonts w:ascii="Times New Roman" w:hAnsi="Times New Roman" w:cs="Times New Roman"/>
          <w:sz w:val="24"/>
          <w:szCs w:val="24"/>
        </w:rPr>
        <w:t xml:space="preserve"> году до</w:t>
      </w:r>
      <w:r w:rsidR="003B1276">
        <w:rPr>
          <w:rFonts w:ascii="Times New Roman" w:hAnsi="Times New Roman" w:cs="Times New Roman"/>
          <w:sz w:val="24"/>
          <w:szCs w:val="24"/>
        </w:rPr>
        <w:t xml:space="preserve"> 7</w:t>
      </w:r>
      <w:r w:rsidRPr="00FD56E6">
        <w:rPr>
          <w:rFonts w:ascii="Times New Roman" w:hAnsi="Times New Roman" w:cs="Times New Roman"/>
          <w:sz w:val="24"/>
          <w:szCs w:val="24"/>
        </w:rPr>
        <w:t xml:space="preserve"> человек в 20</w:t>
      </w:r>
      <w:r w:rsidR="00174655">
        <w:rPr>
          <w:rFonts w:ascii="Times New Roman" w:hAnsi="Times New Roman" w:cs="Times New Roman"/>
          <w:sz w:val="24"/>
          <w:szCs w:val="24"/>
        </w:rPr>
        <w:t>2</w:t>
      </w:r>
      <w:r w:rsidR="00A40607">
        <w:rPr>
          <w:rFonts w:ascii="Times New Roman" w:hAnsi="Times New Roman" w:cs="Times New Roman"/>
          <w:sz w:val="24"/>
          <w:szCs w:val="24"/>
        </w:rPr>
        <w:t>2</w:t>
      </w:r>
      <w:r w:rsidRPr="00FD56E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7741F0" w:rsidRPr="00FD56E6" w:rsidRDefault="007741F0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достигнутых показателей повышения оплаты труда работников дополнительного образования в сфере культуры, в целях реализации указа президента от 7 мая 2012 года №597 «О мероприятиях по реализации государственной социальной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политики» до 100% от фактически сложившейся средней заработной платы учителей по области за 20</w:t>
      </w:r>
      <w:r w:rsidR="00A4060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97C1B" w:rsidRPr="000F47F0" w:rsidRDefault="00244C68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067" w:history="1">
        <w:r w:rsidR="00F97C1B" w:rsidRPr="000F47F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о целевых показателях подпрог</w:t>
      </w:r>
      <w:r w:rsidR="007901AB">
        <w:rPr>
          <w:rFonts w:ascii="Times New Roman" w:hAnsi="Times New Roman" w:cs="Times New Roman"/>
          <w:sz w:val="24"/>
          <w:szCs w:val="24"/>
        </w:rPr>
        <w:t>раммы приведены в приложении N 4</w:t>
      </w:r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к </w:t>
      </w:r>
      <w:r w:rsidR="00F97C1B">
        <w:rPr>
          <w:rFonts w:ascii="Times New Roman" w:hAnsi="Times New Roman" w:cs="Times New Roman"/>
          <w:sz w:val="24"/>
          <w:szCs w:val="24"/>
        </w:rPr>
        <w:t>муниципальной</w:t>
      </w:r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Основными ожидаемыми результатами реализации подпрограммы должны стать: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внедрение новых форм и механизмов оценки и конт</w:t>
      </w:r>
      <w:r w:rsidR="00096B2C">
        <w:rPr>
          <w:rFonts w:ascii="Times New Roman" w:hAnsi="Times New Roman" w:cs="Times New Roman"/>
          <w:sz w:val="24"/>
          <w:szCs w:val="24"/>
        </w:rPr>
        <w:t xml:space="preserve">роля качества дополнительного </w:t>
      </w:r>
      <w:r w:rsidRPr="000F47F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повышение открытости и прозрачности деятельности системы в сфере культуры;</w:t>
      </w: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объединение организаций профессионального и дополнительного образования и учреждений культуры, образовательных организаций с целью формирования устойчивых двухсторонних связей по трудоустройству выпускников;</w:t>
      </w:r>
    </w:p>
    <w:p w:rsidR="00F97C1B" w:rsidRPr="000F47F0" w:rsidRDefault="00244C68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816" w:history="1">
        <w:r w:rsidR="00F97C1B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F97C1B">
        <w:t xml:space="preserve"> 2</w:t>
      </w:r>
      <w:r w:rsidR="00F97C1B" w:rsidRPr="000F47F0">
        <w:rPr>
          <w:rFonts w:ascii="Times New Roman" w:hAnsi="Times New Roman" w:cs="Times New Roman"/>
          <w:sz w:val="24"/>
          <w:szCs w:val="24"/>
        </w:rPr>
        <w:t xml:space="preserve"> "Система</w:t>
      </w:r>
      <w:r w:rsidR="00F97C1B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образования в сфере культуры" планиру</w:t>
      </w:r>
      <w:r w:rsidR="00F97C1B">
        <w:rPr>
          <w:rFonts w:ascii="Times New Roman" w:hAnsi="Times New Roman" w:cs="Times New Roman"/>
          <w:sz w:val="24"/>
          <w:szCs w:val="24"/>
        </w:rPr>
        <w:t xml:space="preserve">ется к реализации в течение </w:t>
      </w:r>
      <w:r w:rsidR="00FD56E6" w:rsidRPr="00FD56E6">
        <w:rPr>
          <w:rFonts w:ascii="Times New Roman" w:hAnsi="Times New Roman" w:cs="Times New Roman"/>
          <w:sz w:val="24"/>
          <w:szCs w:val="24"/>
        </w:rPr>
        <w:t>20</w:t>
      </w:r>
      <w:r w:rsidR="00A40607">
        <w:rPr>
          <w:rFonts w:ascii="Times New Roman" w:hAnsi="Times New Roman" w:cs="Times New Roman"/>
          <w:sz w:val="24"/>
          <w:szCs w:val="24"/>
        </w:rPr>
        <w:t>20</w:t>
      </w:r>
      <w:r w:rsidR="00F97C1B" w:rsidRPr="00FD56E6">
        <w:rPr>
          <w:rFonts w:ascii="Times New Roman" w:hAnsi="Times New Roman" w:cs="Times New Roman"/>
          <w:sz w:val="24"/>
          <w:szCs w:val="24"/>
        </w:rPr>
        <w:t xml:space="preserve"> - 20</w:t>
      </w:r>
      <w:r w:rsidR="00FD56E6" w:rsidRPr="00FD56E6">
        <w:rPr>
          <w:rFonts w:ascii="Times New Roman" w:hAnsi="Times New Roman" w:cs="Times New Roman"/>
          <w:sz w:val="24"/>
          <w:szCs w:val="24"/>
        </w:rPr>
        <w:t>2</w:t>
      </w:r>
      <w:r w:rsidR="00A40607">
        <w:rPr>
          <w:rFonts w:ascii="Times New Roman" w:hAnsi="Times New Roman" w:cs="Times New Roman"/>
          <w:sz w:val="24"/>
          <w:szCs w:val="24"/>
        </w:rPr>
        <w:t>2</w:t>
      </w:r>
      <w:r w:rsidR="00F97C1B" w:rsidRPr="00FD56E6">
        <w:rPr>
          <w:rFonts w:ascii="Times New Roman" w:hAnsi="Times New Roman" w:cs="Times New Roman"/>
          <w:sz w:val="24"/>
          <w:szCs w:val="24"/>
        </w:rPr>
        <w:t xml:space="preserve"> годов. Реализация подпрограммы не предусматривает этапы.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97C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III. Хар</w:t>
      </w:r>
      <w:r>
        <w:rPr>
          <w:rFonts w:ascii="Times New Roman" w:hAnsi="Times New Roman" w:cs="Times New Roman"/>
          <w:sz w:val="24"/>
          <w:szCs w:val="24"/>
        </w:rPr>
        <w:t>актеристика мер муниципального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регулирования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ры муниципального </w:t>
      </w:r>
      <w:r w:rsidRPr="000F47F0">
        <w:rPr>
          <w:rFonts w:ascii="Times New Roman" w:hAnsi="Times New Roman" w:cs="Times New Roman"/>
          <w:sz w:val="24"/>
          <w:szCs w:val="24"/>
        </w:rPr>
        <w:t>регулирования не предусматриваются.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97C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IV. Характеристика мер правового регулирования</w:t>
      </w:r>
    </w:p>
    <w:p w:rsidR="00F97C1B" w:rsidRPr="000F47F0" w:rsidRDefault="00F97C1B" w:rsidP="00FD5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Меры правового регулирования подпрограммы не предусматриваются.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97C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V. Сводные показатели прогнозного объема выполнения</w:t>
      </w:r>
    </w:p>
    <w:p w:rsidR="00F97C1B" w:rsidRPr="000F47F0" w:rsidRDefault="00F97C1B" w:rsidP="004635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учреждением муниципальных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F97C1B" w:rsidRPr="000F47F0" w:rsidRDefault="00F97C1B" w:rsidP="00F97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на оказание физическим и (или) юридическим лицам</w:t>
      </w:r>
    </w:p>
    <w:p w:rsidR="00F97C1B" w:rsidRPr="000F47F0" w:rsidRDefault="00F97C1B" w:rsidP="00F97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F47F0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AF6064" w:rsidRDefault="00F97C1B" w:rsidP="00F97C1B">
      <w:pPr>
        <w:pStyle w:val="a3"/>
        <w:jc w:val="both"/>
      </w:pPr>
      <w:r>
        <w:t>Оказание муниципальных</w:t>
      </w:r>
      <w:r w:rsidRPr="000F47F0">
        <w:t xml:space="preserve"> услуг </w:t>
      </w:r>
      <w:r w:rsidR="00AB2320">
        <w:t xml:space="preserve">по подпрограммам: «Дополнительная предпрофессиональная общеобразовательная программа в области искусств», «Дополнительная общеразвивающая общеобразовательная программа в области искусств» </w:t>
      </w:r>
      <w:r w:rsidRPr="000F47F0">
        <w:t xml:space="preserve"> осуществляется в рамках р</w:t>
      </w:r>
      <w:r>
        <w:t>еализации основных мероприятий 2</w:t>
      </w:r>
      <w:r w:rsidRPr="000F47F0">
        <w:t xml:space="preserve">.1 </w:t>
      </w:r>
      <w:r w:rsidR="007901AB">
        <w:t>"Оказание муниципальных услуг населению  организациями дополнительного образования</w:t>
      </w:r>
      <w:r w:rsidR="007901AB" w:rsidRPr="000F47F0">
        <w:t xml:space="preserve"> в сфере культуры</w:t>
      </w:r>
      <w:r w:rsidR="007901AB">
        <w:t>»</w:t>
      </w:r>
      <w:r w:rsidRPr="009A1F5F">
        <w:t>.2.2 «Обеспечение повышения оплаты труда отдельным категор</w:t>
      </w:r>
      <w:r>
        <w:t>иям работников бюджетной сферы»</w:t>
      </w:r>
      <w:r w:rsidRPr="009A1F5F">
        <w:t>.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97C1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VI. Характеристика основных мероприятий подпрограммы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D5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 мероприятиями подпрограммы являются:</w:t>
      </w:r>
    </w:p>
    <w:p w:rsidR="00F97C1B" w:rsidRDefault="00244C68" w:rsidP="00FD5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7930" w:history="1">
        <w:r w:rsidR="00F97C1B">
          <w:rPr>
            <w:rFonts w:ascii="Times New Roman" w:hAnsi="Times New Roman" w:cs="Times New Roman"/>
            <w:sz w:val="24"/>
            <w:szCs w:val="24"/>
          </w:rPr>
          <w:t>основное мероприятие 2</w:t>
        </w:r>
        <w:r w:rsidR="00F97C1B" w:rsidRPr="000F47F0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F97C1B">
        <w:rPr>
          <w:rFonts w:ascii="Times New Roman" w:hAnsi="Times New Roman" w:cs="Times New Roman"/>
          <w:sz w:val="24"/>
          <w:szCs w:val="24"/>
        </w:rPr>
        <w:t xml:space="preserve"> "Оказание муниципальных услуг </w:t>
      </w:r>
      <w:proofErr w:type="gramStart"/>
      <w:r w:rsidR="00F97C1B">
        <w:rPr>
          <w:rFonts w:ascii="Times New Roman" w:hAnsi="Times New Roman" w:cs="Times New Roman"/>
          <w:sz w:val="24"/>
          <w:szCs w:val="24"/>
        </w:rPr>
        <w:t>населению  организациями</w:t>
      </w:r>
      <w:proofErr w:type="gramEnd"/>
      <w:r w:rsidR="00F97C1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в сфере культуры", в рамках которого будет осуществляться выполнение</w:t>
      </w:r>
      <w:r w:rsidR="00F97C1B">
        <w:rPr>
          <w:rFonts w:ascii="Times New Roman" w:hAnsi="Times New Roman" w:cs="Times New Roman"/>
          <w:sz w:val="24"/>
          <w:szCs w:val="24"/>
        </w:rPr>
        <w:t xml:space="preserve"> установленного муниципального</w:t>
      </w:r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F97C1B" w:rsidRPr="000F47F0" w:rsidRDefault="00F97C1B" w:rsidP="007901AB">
      <w:pPr>
        <w:pStyle w:val="a3"/>
        <w:jc w:val="both"/>
      </w:pPr>
      <w:r>
        <w:t xml:space="preserve">основное </w:t>
      </w:r>
      <w:r w:rsidRPr="009A1F5F">
        <w:t>мероприятие 2.2«Обеспечение повышения оплаты труда отдельным категор</w:t>
      </w:r>
      <w:r>
        <w:t>иям работников бюджетной сферы»</w:t>
      </w:r>
      <w:r w:rsidRPr="009A1F5F">
        <w:t>.</w:t>
      </w:r>
    </w:p>
    <w:p w:rsidR="00F97C1B" w:rsidRPr="000F47F0" w:rsidRDefault="00244C68" w:rsidP="00F97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929" w:history="1">
        <w:r w:rsidR="00F97C1B" w:rsidRPr="000F47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основных мероприятий подпро</w:t>
      </w:r>
      <w:r w:rsidR="00F97C1B">
        <w:rPr>
          <w:rFonts w:ascii="Times New Roman" w:hAnsi="Times New Roman" w:cs="Times New Roman"/>
          <w:sz w:val="24"/>
          <w:szCs w:val="24"/>
        </w:rPr>
        <w:t>граммы привед</w:t>
      </w:r>
      <w:r w:rsidR="00C41D94">
        <w:rPr>
          <w:rFonts w:ascii="Times New Roman" w:hAnsi="Times New Roman" w:cs="Times New Roman"/>
          <w:sz w:val="24"/>
          <w:szCs w:val="24"/>
        </w:rPr>
        <w:t>ен в приложении N 2</w:t>
      </w:r>
      <w:r w:rsidR="00F97C1B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F97C1B" w:rsidRPr="000F47F0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0E7B1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VII. Информация об участии в реализации подпрограммы</w:t>
      </w:r>
    </w:p>
    <w:p w:rsidR="00F97C1B" w:rsidRPr="000F47F0" w:rsidRDefault="00F97C1B" w:rsidP="00F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C1B" w:rsidRPr="000F47F0" w:rsidRDefault="00F97C1B" w:rsidP="00FD5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 участвуют в реализации подпрограммы "Система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образования в сф</w:t>
      </w:r>
      <w:r w:rsidR="000E7B14">
        <w:rPr>
          <w:rFonts w:ascii="Times New Roman" w:hAnsi="Times New Roman" w:cs="Times New Roman"/>
          <w:sz w:val="24"/>
          <w:szCs w:val="24"/>
        </w:rPr>
        <w:t>ере культуры". М</w:t>
      </w:r>
      <w:r w:rsidRPr="000F47F0">
        <w:rPr>
          <w:rFonts w:ascii="Times New Roman" w:hAnsi="Times New Roman" w:cs="Times New Roman"/>
          <w:sz w:val="24"/>
          <w:szCs w:val="24"/>
        </w:rPr>
        <w:t>униц</w:t>
      </w:r>
      <w:r w:rsidR="0003453D">
        <w:rPr>
          <w:rFonts w:ascii="Times New Roman" w:hAnsi="Times New Roman" w:cs="Times New Roman"/>
          <w:sz w:val="24"/>
          <w:szCs w:val="24"/>
        </w:rPr>
        <w:t>ипальные унитарные предприятия</w:t>
      </w:r>
      <w:r w:rsidRPr="000F47F0">
        <w:rPr>
          <w:rFonts w:ascii="Times New Roman" w:hAnsi="Times New Roman" w:cs="Times New Roman"/>
          <w:sz w:val="24"/>
          <w:szCs w:val="24"/>
        </w:rPr>
        <w:t>, общественные, научные и иные организации</w:t>
      </w:r>
      <w:r w:rsidR="00784E4F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0F47F0">
        <w:rPr>
          <w:rFonts w:ascii="Times New Roman" w:hAnsi="Times New Roman" w:cs="Times New Roman"/>
          <w:sz w:val="24"/>
          <w:szCs w:val="24"/>
        </w:rPr>
        <w:t xml:space="preserve"> в реализации подпрограммы не принимают.</w:t>
      </w:r>
    </w:p>
    <w:p w:rsidR="00321AE0" w:rsidRPr="000F47F0" w:rsidRDefault="00321AE0" w:rsidP="00321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AE0" w:rsidRPr="000F47F0" w:rsidRDefault="00321AE0" w:rsidP="00321AE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VIII. Объем финансового обеспечения, необходимый</w:t>
      </w:r>
    </w:p>
    <w:p w:rsidR="00321AE0" w:rsidRPr="000F47F0" w:rsidRDefault="00321AE0" w:rsidP="00321A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для реализации подпрограммы</w:t>
      </w:r>
    </w:p>
    <w:tbl>
      <w:tblPr>
        <w:tblW w:w="96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3"/>
      </w:tblGrid>
      <w:tr w:rsidR="00D76A4C" w:rsidRPr="00F97C1B" w:rsidTr="00D76A4C">
        <w:trPr>
          <w:trHeight w:val="624"/>
        </w:trPr>
        <w:tc>
          <w:tcPr>
            <w:tcW w:w="9653" w:type="dxa"/>
          </w:tcPr>
          <w:p w:rsidR="00D76A4C" w:rsidRPr="000F47F0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финансового обеспечения подпрограммы из всех источников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20806,1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D76A4C" w:rsidRPr="00F97C1B" w:rsidTr="00BD6191">
        <w:trPr>
          <w:trHeight w:val="2952"/>
        </w:trPr>
        <w:tc>
          <w:tcPr>
            <w:tcW w:w="9653" w:type="dxa"/>
          </w:tcPr>
          <w:p w:rsidR="00D76A4C" w:rsidRPr="00980E47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76A4C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6744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76A4C" w:rsidRPr="00980E47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7079,7 тыс. рублей.</w:t>
            </w:r>
          </w:p>
          <w:p w:rsidR="00D76A4C" w:rsidRPr="00980E47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76A4C" w:rsidRPr="00980E47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18809,5 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76A4C" w:rsidRPr="00980E47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6242,8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6A4C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6123,9</w:t>
            </w:r>
            <w:r w:rsidRPr="00980E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76A4C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6442,8 тыс. рублей;</w:t>
            </w:r>
          </w:p>
          <w:p w:rsidR="00D76A4C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1996,6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76A4C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- 739,6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A4C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620,1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A4C" w:rsidRPr="00980E47" w:rsidRDefault="00D76A4C" w:rsidP="00A17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636,9 тыс. рублей.</w:t>
            </w:r>
          </w:p>
        </w:tc>
      </w:tr>
    </w:tbl>
    <w:p w:rsidR="000F47F0" w:rsidRPr="000F47F0" w:rsidRDefault="0054348E" w:rsidP="00BD61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3</w:t>
      </w:r>
    </w:p>
    <w:p w:rsidR="000F47F0" w:rsidRPr="000F47F0" w:rsidRDefault="000F47F0" w:rsidP="00E14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"Культурно-досуговые учреждения"</w:t>
      </w:r>
    </w:p>
    <w:p w:rsidR="000F47F0" w:rsidRPr="000F47F0" w:rsidRDefault="000F47F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F47F0" w:rsidRPr="000F47F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297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"Культурно-досуговые учреждения" (далее - подпрограмма)</w:t>
            </w:r>
          </w:p>
        </w:tc>
      </w:tr>
      <w:tr w:rsidR="000F47F0" w:rsidRPr="000F47F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E021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администрации Лысогорского муниципального района</w:t>
            </w:r>
          </w:p>
        </w:tc>
      </w:tr>
      <w:tr w:rsidR="000F47F0" w:rsidRPr="000F47F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E021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система»</w:t>
            </w:r>
          </w:p>
        </w:tc>
      </w:tr>
      <w:tr w:rsidR="000F47F0" w:rsidRPr="000F47F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народного творчества и культурно-досуговой деятельности</w:t>
            </w:r>
          </w:p>
        </w:tc>
      </w:tr>
      <w:tr w:rsidR="000F47F0" w:rsidRPr="000F47F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народного творчества</w:t>
            </w:r>
          </w:p>
        </w:tc>
      </w:tr>
      <w:tr w:rsidR="000F47F0" w:rsidRPr="000F47F0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0F47F0" w:rsidRPr="000F47F0" w:rsidRDefault="000F47F0" w:rsidP="00BF5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культ</w:t>
            </w:r>
            <w:r w:rsidR="00775CF1">
              <w:rPr>
                <w:rFonts w:ascii="Times New Roman" w:hAnsi="Times New Roman" w:cs="Times New Roman"/>
                <w:sz w:val="24"/>
                <w:szCs w:val="24"/>
              </w:rPr>
              <w:t>урно-массовых мероприятий с 20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1731">
              <w:rPr>
                <w:rFonts w:ascii="Times New Roman" w:hAnsi="Times New Roman" w:cs="Times New Roman"/>
                <w:sz w:val="24"/>
                <w:szCs w:val="24"/>
              </w:rPr>
              <w:t xml:space="preserve"> до 202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410">
              <w:rPr>
                <w:rFonts w:ascii="Times New Roman" w:hAnsi="Times New Roman" w:cs="Times New Roman"/>
                <w:sz w:val="24"/>
                <w:szCs w:val="24"/>
              </w:rPr>
              <w:t xml:space="preserve"> года - не менее 6639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единиц ежегодно;</w:t>
            </w:r>
          </w:p>
        </w:tc>
      </w:tr>
      <w:tr w:rsidR="000F47F0" w:rsidRPr="000F47F0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/>
        </w:tc>
        <w:tc>
          <w:tcPr>
            <w:tcW w:w="6690" w:type="dxa"/>
            <w:tcBorders>
              <w:top w:val="nil"/>
              <w:bottom w:val="nil"/>
            </w:tcBorders>
          </w:tcPr>
          <w:p w:rsidR="000F47F0" w:rsidRPr="000F47F0" w:rsidRDefault="000F47F0" w:rsidP="00BF5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формирований, в </w:t>
            </w:r>
            <w:r w:rsidR="00775CF1">
              <w:rPr>
                <w:rFonts w:ascii="Times New Roman" w:hAnsi="Times New Roman" w:cs="Times New Roman"/>
                <w:sz w:val="24"/>
                <w:szCs w:val="24"/>
              </w:rPr>
              <w:t>том числе вновь созданных с 20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0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93410">
              <w:rPr>
                <w:rFonts w:ascii="Times New Roman" w:hAnsi="Times New Roman" w:cs="Times New Roman"/>
                <w:sz w:val="24"/>
                <w:szCs w:val="24"/>
              </w:rPr>
              <w:t>ода до 202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410">
              <w:rPr>
                <w:rFonts w:ascii="Times New Roman" w:hAnsi="Times New Roman" w:cs="Times New Roman"/>
                <w:sz w:val="24"/>
                <w:szCs w:val="24"/>
              </w:rPr>
              <w:t xml:space="preserve"> года, - не менее 169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единиц ежегодно;</w:t>
            </w:r>
          </w:p>
        </w:tc>
      </w:tr>
      <w:tr w:rsidR="000F47F0" w:rsidRPr="000F47F0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/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0F47F0" w:rsidRDefault="000F47F0" w:rsidP="004570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культурно-досуговых </w:t>
            </w: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1746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53301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5704B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  <w:r w:rsidR="00493410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до 202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E5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E1A" w:rsidRDefault="000E5E1A" w:rsidP="004570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1A" w:rsidRPr="000F47F0" w:rsidRDefault="00774437" w:rsidP="00A40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</w:t>
            </w:r>
            <w:r w:rsidR="000E5E1A"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работников </w:t>
            </w:r>
            <w:r w:rsidR="00BF0DC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культурно-досуговых учреждений в целях реализации Указов Президента Российской Федерации от 7 мая 2012 года №597 «О мероприятиях по реализации государственной социальной политики»  – до 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планируемого на 20</w:t>
            </w:r>
            <w:r w:rsidR="00A40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среднемесячного дохода от трудовой деятельности по области</w:t>
            </w:r>
            <w:r w:rsidR="002A1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7F0" w:rsidRPr="000F47F0" w:rsidTr="00257DBD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493410" w:rsidP="00BF5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948D5" w:rsidRPr="000F47F0" w:rsidTr="00FA3DC7">
        <w:trPr>
          <w:trHeight w:val="5574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948D5" w:rsidRPr="000F47F0" w:rsidRDefault="00594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финансового обеспечения подпрограммы (по годам)</w:t>
            </w: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5948D5" w:rsidRPr="000F47F0" w:rsidRDefault="005948D5" w:rsidP="00A8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подпрограммы из всех источников 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ансирования составляет 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 xml:space="preserve">112947,26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5948D5" w:rsidRPr="000F47F0" w:rsidRDefault="005948D5" w:rsidP="00A8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 xml:space="preserve">  36878 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48D5" w:rsidRDefault="00BF5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37234,16 </w:t>
            </w:r>
            <w:r w:rsidR="005948D5" w:rsidRPr="0089098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948D5" w:rsidRPr="00890981" w:rsidRDefault="00BF59F6" w:rsidP="00A8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 w:rsidR="005948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38835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5948D5" w:rsidRPr="000F47F0" w:rsidRDefault="00594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948D5" w:rsidRPr="000F47F0" w:rsidRDefault="005948D5" w:rsidP="00E84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 xml:space="preserve"> 96939,66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5948D5" w:rsidRPr="000F47F0" w:rsidRDefault="005948D5" w:rsidP="00E84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48D5" w:rsidRDefault="00BF59F6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32236,06 </w:t>
            </w:r>
            <w:r w:rsidR="005948D5" w:rsidRPr="0089098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948D5" w:rsidRPr="00890981" w:rsidRDefault="00BF59F6" w:rsidP="00D87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48D5" w:rsidRPr="000F47F0" w:rsidRDefault="00594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источники– 2700,0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5948D5" w:rsidRPr="000F47F0" w:rsidRDefault="005948D5" w:rsidP="00886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5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900,0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948D5" w:rsidRDefault="00BF5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948D5"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год – 900,</w:t>
            </w:r>
            <w:proofErr w:type="gramStart"/>
            <w:r w:rsidR="005948D5" w:rsidRPr="009A1F5F">
              <w:rPr>
                <w:rFonts w:ascii="Times New Roman" w:hAnsi="Times New Roman" w:cs="Times New Roman"/>
                <w:sz w:val="24"/>
                <w:szCs w:val="24"/>
              </w:rPr>
              <w:t>0  тыс.</w:t>
            </w:r>
            <w:proofErr w:type="gramEnd"/>
            <w:r w:rsidR="005948D5" w:rsidRPr="009A1F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948D5" w:rsidRDefault="00BF5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 xml:space="preserve"> год – 900,0 тыс. рублей,</w:t>
            </w:r>
          </w:p>
          <w:p w:rsidR="005948D5" w:rsidRDefault="005948D5" w:rsidP="00097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13307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 тыс. рублей, в том числе по годам:</w:t>
            </w:r>
          </w:p>
          <w:p w:rsidR="005948D5" w:rsidRDefault="00BF59F6" w:rsidP="00097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 xml:space="preserve"> год – 4999,5 </w:t>
            </w:r>
            <w:proofErr w:type="spellStart"/>
            <w:proofErr w:type="gramStart"/>
            <w:r w:rsidR="005948D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="005948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8D5" w:rsidRDefault="00BF59F6" w:rsidP="00097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 xml:space="preserve"> год – 4098,1 </w:t>
            </w:r>
            <w:proofErr w:type="spellStart"/>
            <w:proofErr w:type="gramStart"/>
            <w:r w:rsidR="005948D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="005948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8D5" w:rsidRPr="000F47F0" w:rsidRDefault="00BF59F6" w:rsidP="00097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948D5">
              <w:rPr>
                <w:rFonts w:ascii="Times New Roman" w:hAnsi="Times New Roman" w:cs="Times New Roman"/>
                <w:sz w:val="24"/>
                <w:szCs w:val="24"/>
              </w:rPr>
              <w:t xml:space="preserve"> год – 4210,0 </w:t>
            </w:r>
            <w:proofErr w:type="spellStart"/>
            <w:proofErr w:type="gramStart"/>
            <w:r w:rsidR="005948D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="0059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1ED" w:rsidRPr="000F47F0" w:rsidTr="004D16F6">
        <w:trPr>
          <w:trHeight w:val="553"/>
        </w:trPr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9631ED" w:rsidRPr="000F47F0" w:rsidRDefault="009631ED" w:rsidP="00963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9631ED" w:rsidRPr="000F47F0" w:rsidRDefault="009631ED" w:rsidP="004570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удовлетворенности населения качеством </w:t>
            </w: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предоставления  муниципальных</w:t>
            </w:r>
            <w:proofErr w:type="gramEnd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культурно-досуговыми</w:t>
            </w:r>
          </w:p>
        </w:tc>
      </w:tr>
      <w:tr w:rsidR="009631ED" w:rsidRPr="000F47F0" w:rsidTr="004D16F6"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9631ED" w:rsidRPr="000F47F0" w:rsidRDefault="009631ED" w:rsidP="00963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9631ED" w:rsidRPr="000F47F0" w:rsidRDefault="00775CF1" w:rsidP="00A40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31ED" w:rsidRPr="000F47F0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471E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471E68">
              <w:rPr>
                <w:rFonts w:ascii="Times New Roman" w:hAnsi="Times New Roman" w:cs="Times New Roman"/>
                <w:sz w:val="24"/>
                <w:szCs w:val="24"/>
              </w:rPr>
              <w:t xml:space="preserve"> 80,0 </w:t>
            </w:r>
            <w:r w:rsidR="00EA5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82A81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A40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E68">
              <w:rPr>
                <w:rFonts w:ascii="Times New Roman" w:hAnsi="Times New Roman" w:cs="Times New Roman"/>
                <w:sz w:val="24"/>
                <w:szCs w:val="24"/>
              </w:rPr>
              <w:t xml:space="preserve"> году до 82</w:t>
            </w:r>
            <w:r w:rsidR="009631E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EA5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74655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A40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1ED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</w:tr>
      <w:tr w:rsidR="000F47F0" w:rsidRPr="000F47F0" w:rsidTr="00775CF1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9631ED" w:rsidP="009631ED">
            <w:pPr>
              <w:pStyle w:val="ConsPlusNormal"/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0F47F0" w:rsidRPr="000F47F0" w:rsidRDefault="000F47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повышение интереса населения к культурно-досуговой деятельности</w:t>
            </w:r>
          </w:p>
        </w:tc>
      </w:tr>
    </w:tbl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I. Характеристика сферы реализации подпрограммы,</w:t>
      </w:r>
    </w:p>
    <w:p w:rsidR="000F47F0" w:rsidRP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описание основных проблем и прогноз ее развития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 направлением деятельности культурно-досуговых учреждений является сохранение и развитие традиционной народной культуры.</w:t>
      </w:r>
    </w:p>
    <w:p w:rsidR="000F47F0" w:rsidRPr="000F47F0" w:rsidRDefault="00471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BF59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продолжится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системная работа по организации, праздников,</w:t>
      </w:r>
      <w:r w:rsidR="0053301F">
        <w:rPr>
          <w:rFonts w:ascii="Times New Roman" w:hAnsi="Times New Roman" w:cs="Times New Roman"/>
          <w:sz w:val="24"/>
          <w:szCs w:val="24"/>
        </w:rPr>
        <w:t xml:space="preserve"> выездов на областные фестивали-конкурсы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поддержанием традиционной народной культуры.</w:t>
      </w:r>
    </w:p>
    <w:p w:rsidR="000F47F0" w:rsidRPr="000F47F0" w:rsidRDefault="0053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71E68">
        <w:rPr>
          <w:rFonts w:ascii="Times New Roman" w:hAnsi="Times New Roman" w:cs="Times New Roman"/>
          <w:sz w:val="24"/>
          <w:szCs w:val="24"/>
        </w:rPr>
        <w:t xml:space="preserve"> 20</w:t>
      </w:r>
      <w:r w:rsidR="00BF59F6">
        <w:rPr>
          <w:rFonts w:ascii="Times New Roman" w:hAnsi="Times New Roman" w:cs="Times New Roman"/>
          <w:sz w:val="24"/>
          <w:szCs w:val="24"/>
        </w:rPr>
        <w:t>20</w:t>
      </w:r>
      <w:r w:rsidR="00471E68">
        <w:rPr>
          <w:rFonts w:ascii="Times New Roman" w:hAnsi="Times New Roman" w:cs="Times New Roman"/>
          <w:sz w:val="24"/>
          <w:szCs w:val="24"/>
        </w:rPr>
        <w:t>-2</w:t>
      </w:r>
      <w:r w:rsidR="00D76732">
        <w:rPr>
          <w:rFonts w:ascii="Times New Roman" w:hAnsi="Times New Roman" w:cs="Times New Roman"/>
          <w:sz w:val="24"/>
          <w:szCs w:val="24"/>
        </w:rPr>
        <w:t>02</w:t>
      </w:r>
      <w:r w:rsidR="00BF59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71E68">
        <w:rPr>
          <w:rFonts w:ascii="Times New Roman" w:hAnsi="Times New Roman" w:cs="Times New Roman"/>
          <w:sz w:val="24"/>
          <w:szCs w:val="24"/>
        </w:rPr>
        <w:t>а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учреждениями культурно-досугового типа</w:t>
      </w:r>
      <w:r w:rsidR="00471E68">
        <w:rPr>
          <w:rFonts w:ascii="Times New Roman" w:hAnsi="Times New Roman" w:cs="Times New Roman"/>
          <w:sz w:val="24"/>
          <w:szCs w:val="24"/>
        </w:rPr>
        <w:t xml:space="preserve"> планируется подготовить и провести 6639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951624">
        <w:rPr>
          <w:rFonts w:ascii="Times New Roman" w:hAnsi="Times New Roman" w:cs="Times New Roman"/>
          <w:sz w:val="24"/>
          <w:szCs w:val="24"/>
        </w:rPr>
        <w:t>и</w:t>
      </w:r>
      <w:r w:rsidR="00471E68">
        <w:rPr>
          <w:rFonts w:ascii="Times New Roman" w:hAnsi="Times New Roman" w:cs="Times New Roman"/>
          <w:sz w:val="24"/>
          <w:szCs w:val="24"/>
        </w:rPr>
        <w:t>й ежегодно</w:t>
      </w:r>
      <w:r w:rsidR="00D84CF8">
        <w:rPr>
          <w:rFonts w:ascii="Times New Roman" w:hAnsi="Times New Roman" w:cs="Times New Roman"/>
          <w:sz w:val="24"/>
          <w:szCs w:val="24"/>
        </w:rPr>
        <w:t>.</w:t>
      </w:r>
      <w:r w:rsidR="00F543EB">
        <w:rPr>
          <w:rFonts w:ascii="Times New Roman" w:hAnsi="Times New Roman" w:cs="Times New Roman"/>
          <w:sz w:val="24"/>
          <w:szCs w:val="24"/>
        </w:rPr>
        <w:t xml:space="preserve"> Ежегодно приблизительно</w:t>
      </w:r>
      <w:r w:rsidR="00471E68">
        <w:rPr>
          <w:rFonts w:ascii="Times New Roman" w:hAnsi="Times New Roman" w:cs="Times New Roman"/>
          <w:sz w:val="24"/>
          <w:szCs w:val="24"/>
        </w:rPr>
        <w:t>31300</w:t>
      </w:r>
      <w:r w:rsidR="00951624">
        <w:rPr>
          <w:rFonts w:ascii="Times New Roman" w:hAnsi="Times New Roman" w:cs="Times New Roman"/>
          <w:sz w:val="24"/>
          <w:szCs w:val="24"/>
        </w:rPr>
        <w:t xml:space="preserve"> жителей района</w:t>
      </w:r>
      <w:r w:rsidR="00F543EB">
        <w:rPr>
          <w:rFonts w:ascii="Times New Roman" w:hAnsi="Times New Roman" w:cs="Times New Roman"/>
          <w:sz w:val="24"/>
          <w:szCs w:val="24"/>
        </w:rPr>
        <w:t xml:space="preserve"> по</w:t>
      </w:r>
      <w:r w:rsidR="00471E68">
        <w:rPr>
          <w:rFonts w:ascii="Times New Roman" w:hAnsi="Times New Roman" w:cs="Times New Roman"/>
          <w:sz w:val="24"/>
          <w:szCs w:val="24"/>
        </w:rPr>
        <w:t>знакомятся</w:t>
      </w:r>
      <w:r w:rsidR="00951624">
        <w:rPr>
          <w:rFonts w:ascii="Times New Roman" w:hAnsi="Times New Roman" w:cs="Times New Roman"/>
          <w:sz w:val="24"/>
          <w:szCs w:val="24"/>
        </w:rPr>
        <w:t xml:space="preserve"> с творчеством </w:t>
      </w:r>
      <w:r w:rsidR="00DD1119">
        <w:rPr>
          <w:rFonts w:ascii="Times New Roman" w:hAnsi="Times New Roman" w:cs="Times New Roman"/>
          <w:sz w:val="24"/>
          <w:szCs w:val="24"/>
        </w:rPr>
        <w:t>2138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участников самодеятельных коллективов.</w:t>
      </w:r>
    </w:p>
    <w:p w:rsidR="00C41887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</w:t>
      </w:r>
      <w:r w:rsidR="00FA6C37">
        <w:rPr>
          <w:rFonts w:ascii="Times New Roman" w:hAnsi="Times New Roman" w:cs="Times New Roman"/>
          <w:sz w:val="24"/>
          <w:szCs w:val="24"/>
        </w:rPr>
        <w:t>свободное время жителей 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культурно-досуговой практикой уже выработаны, это </w:t>
      </w:r>
      <w:r w:rsidR="00D55B76">
        <w:rPr>
          <w:rFonts w:ascii="Times New Roman" w:hAnsi="Times New Roman" w:cs="Times New Roman"/>
          <w:sz w:val="24"/>
          <w:szCs w:val="24"/>
        </w:rPr>
        <w:t>клубные формирования</w:t>
      </w:r>
      <w:r w:rsidRPr="000F47F0">
        <w:rPr>
          <w:rFonts w:ascii="Times New Roman" w:hAnsi="Times New Roman" w:cs="Times New Roman"/>
          <w:sz w:val="24"/>
          <w:szCs w:val="24"/>
        </w:rPr>
        <w:t xml:space="preserve">. Они привлекательны </w:t>
      </w:r>
      <w:proofErr w:type="spellStart"/>
      <w:r w:rsidRPr="000F47F0">
        <w:rPr>
          <w:rFonts w:ascii="Times New Roman" w:hAnsi="Times New Roman" w:cs="Times New Roman"/>
          <w:sz w:val="24"/>
          <w:szCs w:val="24"/>
        </w:rPr>
        <w:t>многопрофильностью</w:t>
      </w:r>
      <w:proofErr w:type="spellEnd"/>
      <w:r w:rsidRPr="000F47F0">
        <w:rPr>
          <w:rFonts w:ascii="Times New Roman" w:hAnsi="Times New Roman" w:cs="Times New Roman"/>
          <w:sz w:val="24"/>
          <w:szCs w:val="24"/>
        </w:rPr>
        <w:t xml:space="preserve"> и разноплановостью. Ест</w:t>
      </w:r>
      <w:r w:rsidR="003D56E2">
        <w:rPr>
          <w:rFonts w:ascii="Times New Roman" w:hAnsi="Times New Roman" w:cs="Times New Roman"/>
          <w:sz w:val="24"/>
          <w:szCs w:val="24"/>
        </w:rPr>
        <w:t>ь среди них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вокальн</w:t>
      </w:r>
      <w:r w:rsidR="00D55B76">
        <w:rPr>
          <w:rFonts w:ascii="Times New Roman" w:hAnsi="Times New Roman" w:cs="Times New Roman"/>
          <w:sz w:val="24"/>
          <w:szCs w:val="24"/>
        </w:rPr>
        <w:t>ые</w:t>
      </w:r>
      <w:r w:rsidRPr="000F47F0">
        <w:rPr>
          <w:rFonts w:ascii="Times New Roman" w:hAnsi="Times New Roman" w:cs="Times New Roman"/>
          <w:sz w:val="24"/>
          <w:szCs w:val="24"/>
        </w:rPr>
        <w:t>, хореографические,</w:t>
      </w:r>
      <w:r w:rsidR="002A46BF">
        <w:rPr>
          <w:rFonts w:ascii="Times New Roman" w:hAnsi="Times New Roman" w:cs="Times New Roman"/>
          <w:sz w:val="24"/>
          <w:szCs w:val="24"/>
        </w:rPr>
        <w:t xml:space="preserve"> театральные</w:t>
      </w:r>
      <w:r w:rsidR="003D56E2">
        <w:rPr>
          <w:rFonts w:ascii="Times New Roman" w:hAnsi="Times New Roman" w:cs="Times New Roman"/>
          <w:sz w:val="24"/>
          <w:szCs w:val="24"/>
        </w:rPr>
        <w:t>, декоративно-</w:t>
      </w:r>
      <w:proofErr w:type="spellStart"/>
      <w:r w:rsidR="003D56E2">
        <w:rPr>
          <w:rFonts w:ascii="Times New Roman" w:hAnsi="Times New Roman" w:cs="Times New Roman"/>
          <w:sz w:val="24"/>
          <w:szCs w:val="24"/>
        </w:rPr>
        <w:t>прикладные</w:t>
      </w:r>
      <w:r w:rsidR="00096B2C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="00C43046">
        <w:rPr>
          <w:rFonts w:ascii="Times New Roman" w:hAnsi="Times New Roman" w:cs="Times New Roman"/>
          <w:sz w:val="24"/>
          <w:szCs w:val="24"/>
        </w:rPr>
        <w:t xml:space="preserve"> и дру</w:t>
      </w:r>
      <w:r w:rsidR="00DA0EB0">
        <w:rPr>
          <w:rFonts w:ascii="Times New Roman" w:hAnsi="Times New Roman" w:cs="Times New Roman"/>
          <w:sz w:val="24"/>
          <w:szCs w:val="24"/>
        </w:rPr>
        <w:t>гие.</w:t>
      </w:r>
    </w:p>
    <w:p w:rsidR="000F47F0" w:rsidRPr="000F47F0" w:rsidRDefault="00D767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20</w:t>
      </w:r>
      <w:r w:rsidR="00BF59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BF59F6">
        <w:rPr>
          <w:rFonts w:ascii="Times New Roman" w:hAnsi="Times New Roman" w:cs="Times New Roman"/>
          <w:sz w:val="24"/>
          <w:szCs w:val="24"/>
        </w:rPr>
        <w:t>2</w:t>
      </w:r>
      <w:r w:rsidR="00C41887">
        <w:rPr>
          <w:rFonts w:ascii="Times New Roman" w:hAnsi="Times New Roman" w:cs="Times New Roman"/>
          <w:sz w:val="24"/>
          <w:szCs w:val="24"/>
        </w:rPr>
        <w:t xml:space="preserve"> год по прогнозным данным</w:t>
      </w:r>
      <w:r w:rsidR="00AA4C99">
        <w:rPr>
          <w:rFonts w:ascii="Times New Roman" w:hAnsi="Times New Roman" w:cs="Times New Roman"/>
          <w:sz w:val="24"/>
          <w:szCs w:val="24"/>
        </w:rPr>
        <w:t xml:space="preserve"> в</w:t>
      </w:r>
      <w:r w:rsidR="00DA0EB0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58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887">
        <w:rPr>
          <w:rFonts w:ascii="Times New Roman" w:hAnsi="Times New Roman" w:cs="Times New Roman"/>
          <w:sz w:val="24"/>
          <w:szCs w:val="24"/>
        </w:rPr>
        <w:t>будет  насчитыват</w:t>
      </w:r>
      <w:r w:rsidR="00AA4C99">
        <w:rPr>
          <w:rFonts w:ascii="Times New Roman" w:hAnsi="Times New Roman" w:cs="Times New Roman"/>
          <w:sz w:val="24"/>
          <w:szCs w:val="24"/>
        </w:rPr>
        <w:t>ь</w:t>
      </w:r>
      <w:r w:rsidR="00C4188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41887">
        <w:rPr>
          <w:rFonts w:ascii="Times New Roman" w:hAnsi="Times New Roman" w:cs="Times New Roman"/>
          <w:sz w:val="24"/>
          <w:szCs w:val="24"/>
        </w:rPr>
        <w:t xml:space="preserve"> 169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единиц объ</w:t>
      </w:r>
      <w:r w:rsidR="00DA0EB0">
        <w:rPr>
          <w:rFonts w:ascii="Times New Roman" w:hAnsi="Times New Roman" w:cs="Times New Roman"/>
          <w:sz w:val="24"/>
          <w:szCs w:val="24"/>
        </w:rPr>
        <w:t>единений. В них</w:t>
      </w:r>
      <w:r w:rsidR="00C41887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3D56E2">
        <w:rPr>
          <w:rFonts w:ascii="Times New Roman" w:hAnsi="Times New Roman" w:cs="Times New Roman"/>
          <w:sz w:val="24"/>
          <w:szCs w:val="24"/>
        </w:rPr>
        <w:t xml:space="preserve"> занима</w:t>
      </w:r>
      <w:r w:rsidR="00DA0EB0">
        <w:rPr>
          <w:rFonts w:ascii="Times New Roman" w:hAnsi="Times New Roman" w:cs="Times New Roman"/>
          <w:sz w:val="24"/>
          <w:szCs w:val="24"/>
        </w:rPr>
        <w:t>т</w:t>
      </w:r>
      <w:r w:rsidR="003D56E2">
        <w:rPr>
          <w:rFonts w:ascii="Times New Roman" w:hAnsi="Times New Roman" w:cs="Times New Roman"/>
          <w:sz w:val="24"/>
          <w:szCs w:val="24"/>
        </w:rPr>
        <w:t>ь</w:t>
      </w:r>
      <w:r w:rsidR="00DA0EB0">
        <w:rPr>
          <w:rFonts w:ascii="Times New Roman" w:hAnsi="Times New Roman" w:cs="Times New Roman"/>
          <w:sz w:val="24"/>
          <w:szCs w:val="24"/>
        </w:rPr>
        <w:t>ся</w:t>
      </w:r>
      <w:r w:rsidR="002551DE">
        <w:rPr>
          <w:rFonts w:ascii="Times New Roman" w:hAnsi="Times New Roman" w:cs="Times New Roman"/>
          <w:sz w:val="24"/>
          <w:szCs w:val="24"/>
        </w:rPr>
        <w:t xml:space="preserve"> 21</w:t>
      </w:r>
      <w:r w:rsidR="00C40B0D">
        <w:rPr>
          <w:rFonts w:ascii="Times New Roman" w:hAnsi="Times New Roman" w:cs="Times New Roman"/>
          <w:sz w:val="24"/>
          <w:szCs w:val="24"/>
        </w:rPr>
        <w:t>54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человек. Культурно-досуговое учреждение только тогда привлекает людей, вызывает стремление присутствовать, принять участие в его работе, когда оно интересно и доступно. Основной аудиторией </w:t>
      </w:r>
      <w:r w:rsidR="000F47F0" w:rsidRPr="000F47F0">
        <w:rPr>
          <w:rFonts w:ascii="Times New Roman" w:hAnsi="Times New Roman" w:cs="Times New Roman"/>
          <w:sz w:val="24"/>
          <w:szCs w:val="24"/>
        </w:rPr>
        <w:lastRenderedPageBreak/>
        <w:t>Домов к</w:t>
      </w:r>
      <w:r w:rsidR="00DD1119">
        <w:rPr>
          <w:rFonts w:ascii="Times New Roman" w:hAnsi="Times New Roman" w:cs="Times New Roman"/>
          <w:sz w:val="24"/>
          <w:szCs w:val="24"/>
        </w:rPr>
        <w:t>ультуры и клубов являются дети,</w:t>
      </w:r>
      <w:r w:rsidR="00F86E21">
        <w:rPr>
          <w:rFonts w:ascii="Times New Roman" w:hAnsi="Times New Roman" w:cs="Times New Roman"/>
          <w:sz w:val="24"/>
          <w:szCs w:val="24"/>
        </w:rPr>
        <w:t xml:space="preserve"> </w:t>
      </w:r>
      <w:r w:rsidR="00DD1119">
        <w:rPr>
          <w:rFonts w:ascii="Times New Roman" w:hAnsi="Times New Roman" w:cs="Times New Roman"/>
          <w:sz w:val="24"/>
          <w:szCs w:val="24"/>
        </w:rPr>
        <w:t>молодежь и люди пенсионного возраста.</w:t>
      </w:r>
    </w:p>
    <w:p w:rsidR="000F47F0" w:rsidRPr="000F47F0" w:rsidRDefault="00C43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сложилась система проката и показа фильмов, осно</w:t>
      </w:r>
      <w:r>
        <w:rPr>
          <w:rFonts w:ascii="Times New Roman" w:hAnsi="Times New Roman" w:cs="Times New Roman"/>
          <w:sz w:val="24"/>
          <w:szCs w:val="24"/>
        </w:rPr>
        <w:t>вное место в которой занимает кинотеатр «Луч</w:t>
      </w:r>
      <w:r w:rsidR="00096B2C">
        <w:rPr>
          <w:rFonts w:ascii="Times New Roman" w:hAnsi="Times New Roman" w:cs="Times New Roman"/>
          <w:sz w:val="24"/>
          <w:szCs w:val="24"/>
        </w:rPr>
        <w:t xml:space="preserve">». 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Средняя стоимость билетов на киносеансы </w:t>
      </w:r>
      <w:r w:rsidR="00882A81">
        <w:rPr>
          <w:rFonts w:ascii="Times New Roman" w:hAnsi="Times New Roman" w:cs="Times New Roman"/>
          <w:sz w:val="24"/>
          <w:szCs w:val="24"/>
        </w:rPr>
        <w:t>с 20</w:t>
      </w:r>
      <w:r w:rsidR="00BF59F6">
        <w:rPr>
          <w:rFonts w:ascii="Times New Roman" w:hAnsi="Times New Roman" w:cs="Times New Roman"/>
          <w:sz w:val="24"/>
          <w:szCs w:val="24"/>
        </w:rPr>
        <w:t>20</w:t>
      </w:r>
      <w:r w:rsidR="00C40B0D">
        <w:rPr>
          <w:rFonts w:ascii="Times New Roman" w:hAnsi="Times New Roman" w:cs="Times New Roman"/>
          <w:sz w:val="24"/>
          <w:szCs w:val="24"/>
        </w:rPr>
        <w:t xml:space="preserve"> по 202</w:t>
      </w:r>
      <w:r w:rsidR="00BF59F6">
        <w:rPr>
          <w:rFonts w:ascii="Times New Roman" w:hAnsi="Times New Roman" w:cs="Times New Roman"/>
          <w:sz w:val="24"/>
          <w:szCs w:val="24"/>
        </w:rPr>
        <w:t>2</w:t>
      </w:r>
      <w:r w:rsidR="00C40B0D">
        <w:rPr>
          <w:rFonts w:ascii="Times New Roman" w:hAnsi="Times New Roman" w:cs="Times New Roman"/>
          <w:sz w:val="24"/>
          <w:szCs w:val="24"/>
        </w:rPr>
        <w:t xml:space="preserve"> год составит от 20</w:t>
      </w:r>
      <w:r w:rsidR="00C41887">
        <w:rPr>
          <w:rFonts w:ascii="Times New Roman" w:hAnsi="Times New Roman" w:cs="Times New Roman"/>
          <w:sz w:val="24"/>
          <w:szCs w:val="24"/>
        </w:rPr>
        <w:t xml:space="preserve"> до 25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рублей на </w:t>
      </w:r>
      <w:r w:rsidR="00C40B0D">
        <w:rPr>
          <w:rFonts w:ascii="Times New Roman" w:hAnsi="Times New Roman" w:cs="Times New Roman"/>
          <w:sz w:val="24"/>
          <w:szCs w:val="24"/>
        </w:rPr>
        <w:t>детские киносеансы и от 20</w:t>
      </w:r>
      <w:r w:rsidR="00C41887">
        <w:rPr>
          <w:rFonts w:ascii="Times New Roman" w:hAnsi="Times New Roman" w:cs="Times New Roman"/>
          <w:sz w:val="24"/>
          <w:szCs w:val="24"/>
        </w:rPr>
        <w:t xml:space="preserve"> до 35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рублей - </w:t>
      </w:r>
      <w:proofErr w:type="gramStart"/>
      <w:r w:rsidR="000F47F0" w:rsidRPr="000F47F0">
        <w:rPr>
          <w:rFonts w:ascii="Times New Roman" w:hAnsi="Times New Roman" w:cs="Times New Roman"/>
          <w:sz w:val="24"/>
          <w:szCs w:val="24"/>
        </w:rPr>
        <w:t>на взрослые</w:t>
      </w:r>
      <w:proofErr w:type="gramEnd"/>
      <w:r w:rsidR="000F47F0" w:rsidRPr="000F47F0">
        <w:rPr>
          <w:rFonts w:ascii="Times New Roman" w:hAnsi="Times New Roman" w:cs="Times New Roman"/>
          <w:sz w:val="24"/>
          <w:szCs w:val="24"/>
        </w:rPr>
        <w:t>, что говорит о доступности услуги для населения.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Оценка деятельности культурно-досуговых учреждений сферы культуры приведена в следующих таблицах: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DA0EB0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п</w:t>
      </w:r>
      <w:r w:rsidR="000F47F0" w:rsidRPr="000F47F0">
        <w:rPr>
          <w:rFonts w:ascii="Times New Roman" w:hAnsi="Times New Roman" w:cs="Times New Roman"/>
          <w:sz w:val="24"/>
          <w:szCs w:val="24"/>
        </w:rPr>
        <w:t>оказатели деятельности культурно-досуговых учреждений</w:t>
      </w:r>
    </w:p>
    <w:p w:rsidR="000F47F0" w:rsidRDefault="00A902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Лысогорского района на 20</w:t>
      </w:r>
      <w:r w:rsidR="00BF59F6">
        <w:rPr>
          <w:rFonts w:ascii="Times New Roman" w:hAnsi="Times New Roman" w:cs="Times New Roman"/>
          <w:sz w:val="24"/>
          <w:szCs w:val="24"/>
        </w:rPr>
        <w:t>20</w:t>
      </w:r>
      <w:r w:rsidR="00DA0EB0">
        <w:rPr>
          <w:rFonts w:ascii="Times New Roman" w:hAnsi="Times New Roman" w:cs="Times New Roman"/>
          <w:sz w:val="24"/>
          <w:szCs w:val="24"/>
        </w:rPr>
        <w:t>-202</w:t>
      </w:r>
      <w:r w:rsidR="00BF59F6">
        <w:rPr>
          <w:rFonts w:ascii="Times New Roman" w:hAnsi="Times New Roman" w:cs="Times New Roman"/>
          <w:sz w:val="24"/>
          <w:szCs w:val="24"/>
        </w:rPr>
        <w:t>2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год</w:t>
      </w:r>
      <w:r w:rsidR="00DA0EB0">
        <w:rPr>
          <w:rFonts w:ascii="Times New Roman" w:hAnsi="Times New Roman" w:cs="Times New Roman"/>
          <w:sz w:val="24"/>
          <w:szCs w:val="24"/>
        </w:rPr>
        <w:t>ы</w:t>
      </w:r>
    </w:p>
    <w:p w:rsidR="008155FD" w:rsidRDefault="008155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65"/>
        <w:gridCol w:w="1984"/>
        <w:gridCol w:w="1983"/>
        <w:gridCol w:w="2976"/>
      </w:tblGrid>
      <w:tr w:rsidR="008155FD" w:rsidRPr="000F47F0" w:rsidTr="009631ED">
        <w:tc>
          <w:tcPr>
            <w:tcW w:w="660" w:type="dxa"/>
          </w:tcPr>
          <w:p w:rsidR="008155FD" w:rsidRPr="000F47F0" w:rsidRDefault="008155FD" w:rsidP="0003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65" w:type="dxa"/>
          </w:tcPr>
          <w:p w:rsidR="008155FD" w:rsidRPr="000F47F0" w:rsidRDefault="008155FD" w:rsidP="0003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</w:tcPr>
          <w:p w:rsidR="008155FD" w:rsidRPr="000F47F0" w:rsidRDefault="008155FD" w:rsidP="0003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(ед.)</w:t>
            </w:r>
          </w:p>
        </w:tc>
        <w:tc>
          <w:tcPr>
            <w:tcW w:w="1983" w:type="dxa"/>
          </w:tcPr>
          <w:p w:rsidR="008155FD" w:rsidRPr="000F47F0" w:rsidRDefault="008155FD" w:rsidP="0003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(ед.)</w:t>
            </w:r>
          </w:p>
        </w:tc>
        <w:tc>
          <w:tcPr>
            <w:tcW w:w="2976" w:type="dxa"/>
          </w:tcPr>
          <w:p w:rsidR="008155FD" w:rsidRPr="000F47F0" w:rsidRDefault="008155FD" w:rsidP="0003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(чел.)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1984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71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3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Pr="000F47F0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3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Pr="000F47F0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Большедмитриевский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4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Pr="000F47F0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Большекопенский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983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Большерельненский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3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1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Бутырский СДК</w:t>
            </w:r>
          </w:p>
        </w:tc>
        <w:tc>
          <w:tcPr>
            <w:tcW w:w="1984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3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2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Гремячинский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83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94ADF" w:rsidRPr="000F47F0" w:rsidTr="009631ED">
        <w:trPr>
          <w:trHeight w:val="25"/>
        </w:trPr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3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Ключевский СДК</w:t>
            </w:r>
          </w:p>
        </w:tc>
        <w:tc>
          <w:tcPr>
            <w:tcW w:w="1984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983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Невежкинский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983" w:type="dxa"/>
          </w:tcPr>
          <w:p w:rsidR="00894ADF" w:rsidRPr="000F47F0" w:rsidRDefault="004B7197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7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894ADF" w:rsidRPr="000F47F0" w:rsidRDefault="00894AD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Новокрасавский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983" w:type="dxa"/>
          </w:tcPr>
          <w:p w:rsidR="00894ADF" w:rsidRPr="000F47F0" w:rsidRDefault="00A90279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2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1984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3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3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Урицкий СДК</w:t>
            </w:r>
          </w:p>
        </w:tc>
        <w:tc>
          <w:tcPr>
            <w:tcW w:w="1984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3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Яблочновский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3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94ADF" w:rsidRPr="000F47F0" w:rsidRDefault="00A90279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Шереметьевский СДК</w:t>
            </w:r>
          </w:p>
        </w:tc>
        <w:tc>
          <w:tcPr>
            <w:tcW w:w="1984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0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0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:rsidR="00894ADF" w:rsidRPr="000F47F0" w:rsidRDefault="00E2467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3" w:type="dxa"/>
          </w:tcPr>
          <w:p w:rsidR="00894ADF" w:rsidRPr="000F47F0" w:rsidRDefault="00E2467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Юнгеровский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983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94ADF" w:rsidRPr="000F47F0" w:rsidRDefault="00A10AA1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94ADF" w:rsidRPr="000F47F0" w:rsidTr="009631ED">
        <w:tc>
          <w:tcPr>
            <w:tcW w:w="660" w:type="dxa"/>
          </w:tcPr>
          <w:p w:rsidR="00894ADF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65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3" w:type="dxa"/>
          </w:tcPr>
          <w:p w:rsidR="00894ADF" w:rsidRPr="000F47F0" w:rsidRDefault="005A143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94ADF" w:rsidRPr="000F47F0" w:rsidRDefault="00E2467F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C95" w:rsidRPr="000F47F0" w:rsidTr="009631ED">
        <w:tc>
          <w:tcPr>
            <w:tcW w:w="660" w:type="dxa"/>
          </w:tcPr>
          <w:p w:rsidR="00711C95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5" w:type="dxa"/>
          </w:tcPr>
          <w:p w:rsidR="00711C95" w:rsidRDefault="00711C95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 №1</w:t>
            </w:r>
          </w:p>
        </w:tc>
        <w:tc>
          <w:tcPr>
            <w:tcW w:w="1984" w:type="dxa"/>
          </w:tcPr>
          <w:p w:rsidR="00711C95" w:rsidRDefault="00711C95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711C95" w:rsidRDefault="00711C95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711C95" w:rsidRDefault="00711C95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95" w:rsidRPr="000F47F0" w:rsidTr="009631ED">
        <w:tc>
          <w:tcPr>
            <w:tcW w:w="660" w:type="dxa"/>
          </w:tcPr>
          <w:p w:rsidR="00711C95" w:rsidRDefault="008A25B0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5" w:type="dxa"/>
          </w:tcPr>
          <w:p w:rsidR="00711C95" w:rsidRDefault="00711C95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 №2</w:t>
            </w:r>
          </w:p>
        </w:tc>
        <w:tc>
          <w:tcPr>
            <w:tcW w:w="1984" w:type="dxa"/>
          </w:tcPr>
          <w:p w:rsidR="00711C95" w:rsidRDefault="00A90279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3" w:type="dxa"/>
          </w:tcPr>
          <w:p w:rsidR="00711C95" w:rsidRDefault="00711C95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711C95" w:rsidRDefault="00711C95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0279" w:rsidRPr="000F47F0" w:rsidTr="006F526D">
        <w:tc>
          <w:tcPr>
            <w:tcW w:w="3325" w:type="dxa"/>
            <w:gridSpan w:val="2"/>
          </w:tcPr>
          <w:p w:rsidR="00A90279" w:rsidRDefault="00A90279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A90279" w:rsidRDefault="00A90279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6639</w:t>
            </w:r>
          </w:p>
        </w:tc>
        <w:tc>
          <w:tcPr>
            <w:tcW w:w="1983" w:type="dxa"/>
          </w:tcPr>
          <w:p w:rsidR="00A90279" w:rsidRDefault="00A90279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6" w:type="dxa"/>
          </w:tcPr>
          <w:p w:rsidR="00A90279" w:rsidRDefault="00A90279" w:rsidP="00FA3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</w:tr>
    </w:tbl>
    <w:p w:rsidR="000F47F0" w:rsidRPr="000F47F0" w:rsidRDefault="000F47F0" w:rsidP="00FA3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8155F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Приоритеты 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политики в сфере реализации</w:t>
      </w:r>
    </w:p>
    <w:p w:rsidR="000F47F0" w:rsidRP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подпрограммы, цели, задачи, целевые показатели, описание</w:t>
      </w:r>
    </w:p>
    <w:p w:rsidR="000F47F0" w:rsidRP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основных ожидаемых результатов, сроки и этапы</w:t>
      </w:r>
    </w:p>
    <w:p w:rsidR="000F47F0" w:rsidRP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8155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муниципальной 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политики в сфере культурно-досуговой деятельности установлены </w:t>
      </w:r>
      <w:hyperlink r:id="rId16" w:history="1">
        <w:r w:rsidR="000F47F0" w:rsidRPr="000F47F0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годы, утвержденной приказом Министерства культуры Российской Федерации от 17 декабря 2008 г. N 267.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следующей задачи - обеспечение условий для развития народного творчества.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количество культ</w:t>
      </w:r>
      <w:r w:rsidR="00882A81">
        <w:rPr>
          <w:rFonts w:ascii="Times New Roman" w:hAnsi="Times New Roman" w:cs="Times New Roman"/>
          <w:sz w:val="24"/>
          <w:szCs w:val="24"/>
        </w:rPr>
        <w:t>урно-массовых мероприятий с 20</w:t>
      </w:r>
      <w:r w:rsidR="0062041B">
        <w:rPr>
          <w:rFonts w:ascii="Times New Roman" w:hAnsi="Times New Roman" w:cs="Times New Roman"/>
          <w:sz w:val="24"/>
          <w:szCs w:val="24"/>
        </w:rPr>
        <w:t>20</w:t>
      </w:r>
      <w:r w:rsidR="005E40EF">
        <w:rPr>
          <w:rFonts w:ascii="Times New Roman" w:hAnsi="Times New Roman" w:cs="Times New Roman"/>
          <w:sz w:val="24"/>
          <w:szCs w:val="24"/>
        </w:rPr>
        <w:t xml:space="preserve"> года до 202</w:t>
      </w:r>
      <w:r w:rsidR="0062041B">
        <w:rPr>
          <w:rFonts w:ascii="Times New Roman" w:hAnsi="Times New Roman" w:cs="Times New Roman"/>
          <w:sz w:val="24"/>
          <w:szCs w:val="24"/>
        </w:rPr>
        <w:t>2</w:t>
      </w:r>
      <w:r w:rsidR="005E40E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40B0D">
        <w:rPr>
          <w:rFonts w:ascii="Times New Roman" w:hAnsi="Times New Roman" w:cs="Times New Roman"/>
          <w:sz w:val="24"/>
          <w:szCs w:val="24"/>
        </w:rPr>
        <w:t>п</w:t>
      </w:r>
      <w:r w:rsidR="002551DE">
        <w:rPr>
          <w:rFonts w:ascii="Times New Roman" w:hAnsi="Times New Roman" w:cs="Times New Roman"/>
          <w:sz w:val="24"/>
          <w:szCs w:val="24"/>
        </w:rPr>
        <w:t xml:space="preserve">ланируется </w:t>
      </w:r>
      <w:r w:rsidR="005E40EF">
        <w:rPr>
          <w:rFonts w:ascii="Times New Roman" w:hAnsi="Times New Roman" w:cs="Times New Roman"/>
          <w:sz w:val="24"/>
          <w:szCs w:val="24"/>
        </w:rPr>
        <w:t>не менее 6639</w:t>
      </w:r>
      <w:r w:rsidRPr="000F47F0">
        <w:rPr>
          <w:rFonts w:ascii="Times New Roman" w:hAnsi="Times New Roman" w:cs="Times New Roman"/>
          <w:sz w:val="24"/>
          <w:szCs w:val="24"/>
        </w:rPr>
        <w:t xml:space="preserve"> единиц ежегодно;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количество клубных формирований, в </w:t>
      </w:r>
      <w:r w:rsidR="005E40EF">
        <w:rPr>
          <w:rFonts w:ascii="Times New Roman" w:hAnsi="Times New Roman" w:cs="Times New Roman"/>
          <w:sz w:val="24"/>
          <w:szCs w:val="24"/>
        </w:rPr>
        <w:t>том числе вновь созданных с 20</w:t>
      </w:r>
      <w:r w:rsidR="0062041B">
        <w:rPr>
          <w:rFonts w:ascii="Times New Roman" w:hAnsi="Times New Roman" w:cs="Times New Roman"/>
          <w:sz w:val="24"/>
          <w:szCs w:val="24"/>
        </w:rPr>
        <w:t>20</w:t>
      </w:r>
      <w:r w:rsidR="008155FD">
        <w:rPr>
          <w:rFonts w:ascii="Times New Roman" w:hAnsi="Times New Roman" w:cs="Times New Roman"/>
          <w:sz w:val="24"/>
          <w:szCs w:val="24"/>
        </w:rPr>
        <w:t xml:space="preserve"> г</w:t>
      </w:r>
      <w:r w:rsidR="00D76732">
        <w:rPr>
          <w:rFonts w:ascii="Times New Roman" w:hAnsi="Times New Roman" w:cs="Times New Roman"/>
          <w:sz w:val="24"/>
          <w:szCs w:val="24"/>
        </w:rPr>
        <w:t>ода до 202</w:t>
      </w:r>
      <w:r w:rsidR="0062041B">
        <w:rPr>
          <w:rFonts w:ascii="Times New Roman" w:hAnsi="Times New Roman" w:cs="Times New Roman"/>
          <w:sz w:val="24"/>
          <w:szCs w:val="24"/>
        </w:rPr>
        <w:t>2</w:t>
      </w:r>
      <w:r w:rsidR="005E40EF">
        <w:rPr>
          <w:rFonts w:ascii="Times New Roman" w:hAnsi="Times New Roman" w:cs="Times New Roman"/>
          <w:sz w:val="24"/>
          <w:szCs w:val="24"/>
        </w:rPr>
        <w:t xml:space="preserve"> года, - не менее 169</w:t>
      </w:r>
      <w:r w:rsidR="00C40B0D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0F47F0">
        <w:rPr>
          <w:rFonts w:ascii="Times New Roman" w:hAnsi="Times New Roman" w:cs="Times New Roman"/>
          <w:sz w:val="24"/>
          <w:szCs w:val="24"/>
        </w:rPr>
        <w:t>;</w:t>
      </w:r>
    </w:p>
    <w:p w:rsidR="000F47F0" w:rsidRDefault="00550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E40EF">
        <w:rPr>
          <w:rFonts w:ascii="Times New Roman" w:hAnsi="Times New Roman" w:cs="Times New Roman"/>
          <w:sz w:val="24"/>
          <w:szCs w:val="24"/>
        </w:rPr>
        <w:t xml:space="preserve"> </w:t>
      </w:r>
      <w:r w:rsidR="005867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7A8">
        <w:rPr>
          <w:rFonts w:ascii="Times New Roman" w:hAnsi="Times New Roman" w:cs="Times New Roman"/>
          <w:sz w:val="24"/>
          <w:szCs w:val="24"/>
        </w:rPr>
        <w:t xml:space="preserve"> клубных формированиях </w:t>
      </w:r>
      <w:r w:rsidR="005E40EF">
        <w:rPr>
          <w:rFonts w:ascii="Times New Roman" w:hAnsi="Times New Roman" w:cs="Times New Roman"/>
          <w:sz w:val="24"/>
          <w:szCs w:val="24"/>
        </w:rPr>
        <w:t xml:space="preserve">- с  </w:t>
      </w:r>
      <w:r w:rsidR="00C40B0D">
        <w:rPr>
          <w:rFonts w:ascii="Times New Roman" w:hAnsi="Times New Roman" w:cs="Times New Roman"/>
          <w:sz w:val="24"/>
          <w:szCs w:val="24"/>
        </w:rPr>
        <w:t>2139 человек в 201</w:t>
      </w:r>
      <w:r w:rsidR="0062041B">
        <w:rPr>
          <w:rFonts w:ascii="Times New Roman" w:hAnsi="Times New Roman" w:cs="Times New Roman"/>
          <w:sz w:val="24"/>
          <w:szCs w:val="24"/>
        </w:rPr>
        <w:t>9</w:t>
      </w:r>
      <w:r w:rsidR="00C40B0D">
        <w:rPr>
          <w:rFonts w:ascii="Times New Roman" w:hAnsi="Times New Roman" w:cs="Times New Roman"/>
          <w:sz w:val="24"/>
          <w:szCs w:val="24"/>
        </w:rPr>
        <w:t xml:space="preserve"> году до 21</w:t>
      </w:r>
      <w:r w:rsidR="009E10E5">
        <w:rPr>
          <w:rFonts w:ascii="Times New Roman" w:hAnsi="Times New Roman" w:cs="Times New Roman"/>
          <w:sz w:val="24"/>
          <w:szCs w:val="24"/>
        </w:rPr>
        <w:t>5</w:t>
      </w:r>
      <w:r w:rsidR="00C40B0D">
        <w:rPr>
          <w:rFonts w:ascii="Times New Roman" w:hAnsi="Times New Roman" w:cs="Times New Roman"/>
          <w:sz w:val="24"/>
          <w:szCs w:val="24"/>
        </w:rPr>
        <w:t>4</w:t>
      </w:r>
      <w:r w:rsidR="005E40EF">
        <w:rPr>
          <w:rFonts w:ascii="Times New Roman" w:hAnsi="Times New Roman" w:cs="Times New Roman"/>
          <w:sz w:val="24"/>
          <w:szCs w:val="24"/>
        </w:rPr>
        <w:t xml:space="preserve"> человек до 202</w:t>
      </w:r>
      <w:r w:rsidR="0062041B">
        <w:rPr>
          <w:rFonts w:ascii="Times New Roman" w:hAnsi="Times New Roman" w:cs="Times New Roman"/>
          <w:sz w:val="24"/>
          <w:szCs w:val="24"/>
        </w:rPr>
        <w:t>2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741F0" w:rsidRPr="000F47F0" w:rsidRDefault="00774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достигнутых показателей повышения</w:t>
      </w:r>
      <w:r w:rsidRPr="009A1F5F">
        <w:rPr>
          <w:rFonts w:ascii="Times New Roman" w:hAnsi="Times New Roman" w:cs="Times New Roman"/>
          <w:sz w:val="24"/>
          <w:szCs w:val="24"/>
        </w:rPr>
        <w:t xml:space="preserve"> оплаты труда работников </w:t>
      </w:r>
      <w:r>
        <w:rPr>
          <w:rFonts w:ascii="Times New Roman" w:hAnsi="Times New Roman" w:cs="Times New Roman"/>
          <w:sz w:val="24"/>
          <w:szCs w:val="24"/>
        </w:rPr>
        <w:t>культурно-досуговых учреждений в целях реализации Указов Президента Российской Федерации от 7 мая 2012 года №597 «О мероприятиях по реализации государственной социальной политики»  – до 100%  от планируемого на 20</w:t>
      </w:r>
      <w:r w:rsidR="006204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среднемесячного дохода от трудовой деятельности по области.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Основными ожидаемыми результатами реализации подпрограммы должны стать: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увеличение уровня удовлетворенности населения качеством предоставления муниципальных услуг культурно-досуговыми учреждения</w:t>
      </w:r>
      <w:r w:rsidR="004D6F8C">
        <w:rPr>
          <w:rFonts w:ascii="Times New Roman" w:hAnsi="Times New Roman" w:cs="Times New Roman"/>
          <w:sz w:val="24"/>
          <w:szCs w:val="24"/>
        </w:rPr>
        <w:t>ми района</w:t>
      </w:r>
      <w:r w:rsidR="005E40EF">
        <w:rPr>
          <w:rFonts w:ascii="Times New Roman" w:hAnsi="Times New Roman" w:cs="Times New Roman"/>
          <w:sz w:val="24"/>
          <w:szCs w:val="24"/>
        </w:rPr>
        <w:t xml:space="preserve"> с 8</w:t>
      </w:r>
      <w:r w:rsidR="00AA4C99">
        <w:rPr>
          <w:rFonts w:ascii="Times New Roman" w:hAnsi="Times New Roman" w:cs="Times New Roman"/>
          <w:sz w:val="24"/>
          <w:szCs w:val="24"/>
        </w:rPr>
        <w:t>0 %</w:t>
      </w:r>
      <w:r w:rsidR="008155FD">
        <w:rPr>
          <w:rFonts w:ascii="Times New Roman" w:hAnsi="Times New Roman" w:cs="Times New Roman"/>
          <w:sz w:val="24"/>
          <w:szCs w:val="24"/>
        </w:rPr>
        <w:t xml:space="preserve"> в</w:t>
      </w:r>
      <w:r w:rsidR="00882A81">
        <w:rPr>
          <w:rFonts w:ascii="Times New Roman" w:hAnsi="Times New Roman" w:cs="Times New Roman"/>
          <w:sz w:val="24"/>
          <w:szCs w:val="24"/>
        </w:rPr>
        <w:t xml:space="preserve"> 20</w:t>
      </w:r>
      <w:r w:rsidR="0062041B">
        <w:rPr>
          <w:rFonts w:ascii="Times New Roman" w:hAnsi="Times New Roman" w:cs="Times New Roman"/>
          <w:sz w:val="24"/>
          <w:szCs w:val="24"/>
        </w:rPr>
        <w:t>20</w:t>
      </w:r>
      <w:r w:rsidR="008155FD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5E40EF">
        <w:rPr>
          <w:rFonts w:ascii="Times New Roman" w:hAnsi="Times New Roman" w:cs="Times New Roman"/>
          <w:sz w:val="24"/>
          <w:szCs w:val="24"/>
        </w:rPr>
        <w:t>82</w:t>
      </w:r>
      <w:r w:rsidR="0057144D">
        <w:rPr>
          <w:rFonts w:ascii="Times New Roman" w:hAnsi="Times New Roman" w:cs="Times New Roman"/>
          <w:sz w:val="24"/>
          <w:szCs w:val="24"/>
        </w:rPr>
        <w:t>,0</w:t>
      </w:r>
      <w:r w:rsidR="00AA4C99">
        <w:rPr>
          <w:rFonts w:ascii="Times New Roman" w:hAnsi="Times New Roman" w:cs="Times New Roman"/>
          <w:sz w:val="24"/>
          <w:szCs w:val="24"/>
        </w:rPr>
        <w:t xml:space="preserve"> %</w:t>
      </w:r>
      <w:r w:rsidR="005E40EF">
        <w:rPr>
          <w:rFonts w:ascii="Times New Roman" w:hAnsi="Times New Roman" w:cs="Times New Roman"/>
          <w:sz w:val="24"/>
          <w:szCs w:val="24"/>
        </w:rPr>
        <w:t xml:space="preserve"> в 202</w:t>
      </w:r>
      <w:r w:rsidR="0062041B">
        <w:rPr>
          <w:rFonts w:ascii="Times New Roman" w:hAnsi="Times New Roman" w:cs="Times New Roman"/>
          <w:sz w:val="24"/>
          <w:szCs w:val="24"/>
        </w:rPr>
        <w:t>2</w:t>
      </w:r>
      <w:r w:rsidRPr="000F47F0">
        <w:rPr>
          <w:rFonts w:ascii="Times New Roman" w:hAnsi="Times New Roman" w:cs="Times New Roman"/>
          <w:sz w:val="24"/>
          <w:szCs w:val="24"/>
        </w:rPr>
        <w:t xml:space="preserve"> году</w:t>
      </w:r>
      <w:r w:rsidR="00F4607B">
        <w:rPr>
          <w:rFonts w:ascii="Times New Roman" w:hAnsi="Times New Roman" w:cs="Times New Roman"/>
          <w:sz w:val="24"/>
          <w:szCs w:val="24"/>
        </w:rPr>
        <w:t>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повышение интереса населения к культурно-досуговой деятельности.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Подпрограмма планируется к реализации в</w:t>
      </w:r>
      <w:r w:rsidR="005E40EF">
        <w:rPr>
          <w:rFonts w:ascii="Times New Roman" w:hAnsi="Times New Roman" w:cs="Times New Roman"/>
          <w:sz w:val="24"/>
          <w:szCs w:val="24"/>
        </w:rPr>
        <w:t xml:space="preserve"> течение 20</w:t>
      </w:r>
      <w:r w:rsidR="0062041B">
        <w:rPr>
          <w:rFonts w:ascii="Times New Roman" w:hAnsi="Times New Roman" w:cs="Times New Roman"/>
          <w:sz w:val="24"/>
          <w:szCs w:val="24"/>
        </w:rPr>
        <w:t>20</w:t>
      </w:r>
      <w:r w:rsidR="005E40EF">
        <w:rPr>
          <w:rFonts w:ascii="Times New Roman" w:hAnsi="Times New Roman" w:cs="Times New Roman"/>
          <w:sz w:val="24"/>
          <w:szCs w:val="24"/>
        </w:rPr>
        <w:t xml:space="preserve"> - 202</w:t>
      </w:r>
      <w:r w:rsidR="0062041B">
        <w:rPr>
          <w:rFonts w:ascii="Times New Roman" w:hAnsi="Times New Roman" w:cs="Times New Roman"/>
          <w:sz w:val="24"/>
          <w:szCs w:val="24"/>
        </w:rPr>
        <w:t>2</w:t>
      </w:r>
      <w:r w:rsidRPr="000F47F0">
        <w:rPr>
          <w:rFonts w:ascii="Times New Roman" w:hAnsi="Times New Roman" w:cs="Times New Roman"/>
          <w:sz w:val="24"/>
          <w:szCs w:val="24"/>
        </w:rPr>
        <w:t xml:space="preserve"> годов. Реализация подпрограммы не предусматривает этапы.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 w:rsidP="00E25D0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III. Хар</w:t>
      </w:r>
      <w:r w:rsidR="008155FD">
        <w:rPr>
          <w:rFonts w:ascii="Times New Roman" w:hAnsi="Times New Roman" w:cs="Times New Roman"/>
          <w:sz w:val="24"/>
          <w:szCs w:val="24"/>
        </w:rPr>
        <w:t>актеристика мер муниципального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регулирования</w:t>
      </w:r>
    </w:p>
    <w:p w:rsidR="0046271C" w:rsidRDefault="008155FD" w:rsidP="00E25D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муниципального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регулирования не предусматриваются.</w:t>
      </w:r>
    </w:p>
    <w:p w:rsidR="0046271C" w:rsidRPr="000F47F0" w:rsidRDefault="0046271C" w:rsidP="0046271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IV. Характеристика мер правового регулирования</w:t>
      </w:r>
    </w:p>
    <w:p w:rsidR="0046271C" w:rsidRPr="000F47F0" w:rsidRDefault="0046271C" w:rsidP="0046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Меры правового регулирования подпрограммы не предусматриваются.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4C1E0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F47F0" w:rsidRPr="000F47F0">
        <w:rPr>
          <w:rFonts w:ascii="Times New Roman" w:hAnsi="Times New Roman" w:cs="Times New Roman"/>
          <w:sz w:val="24"/>
          <w:szCs w:val="24"/>
        </w:rPr>
        <w:t>. Сводные показатели прогнозного объема выполнения</w:t>
      </w:r>
    </w:p>
    <w:p w:rsidR="000F47F0" w:rsidRPr="000F47F0" w:rsidRDefault="008155FD" w:rsidP="00F460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0F47F0" w:rsidRP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на оказание физическим и (или) юридическим лицам</w:t>
      </w:r>
    </w:p>
    <w:p w:rsidR="000F47F0" w:rsidRPr="000F47F0" w:rsidRDefault="008155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услуг (выполнение работ)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8155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муниципальных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услуг "Организация культурного дос</w:t>
      </w:r>
      <w:r w:rsidR="00F4607B">
        <w:rPr>
          <w:rFonts w:ascii="Times New Roman" w:hAnsi="Times New Roman" w:cs="Times New Roman"/>
          <w:sz w:val="24"/>
          <w:szCs w:val="24"/>
        </w:rPr>
        <w:t>уга населения", "Кинопоказ"</w:t>
      </w:r>
      <w:r>
        <w:rPr>
          <w:rFonts w:ascii="Times New Roman" w:hAnsi="Times New Roman" w:cs="Times New Roman"/>
          <w:sz w:val="24"/>
          <w:szCs w:val="24"/>
        </w:rPr>
        <w:t>, выполнение муниципальных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работ "Проведение выставок, лекториев, смотров, конкурсов, конференций и иных мероприятий сила</w:t>
      </w:r>
      <w:r w:rsidR="00F4607B">
        <w:rPr>
          <w:rFonts w:ascii="Times New Roman" w:hAnsi="Times New Roman" w:cs="Times New Roman"/>
          <w:sz w:val="24"/>
          <w:szCs w:val="24"/>
        </w:rPr>
        <w:t>ми учреждения", " Сохранение и развитие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народного творчества" осуществляется в рамках реализации всех предусмотренных основных мероприятий подпрограммы.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lastRenderedPageBreak/>
        <w:t xml:space="preserve">Сводные </w:t>
      </w:r>
      <w:hyperlink w:anchor="P16223" w:history="1">
        <w:r w:rsidRPr="000F47F0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0F47F0">
        <w:rPr>
          <w:rFonts w:ascii="Times New Roman" w:hAnsi="Times New Roman" w:cs="Times New Roman"/>
          <w:sz w:val="24"/>
          <w:szCs w:val="24"/>
        </w:rPr>
        <w:t xml:space="preserve"> прогнозного объем</w:t>
      </w:r>
      <w:r w:rsidR="008155FD">
        <w:rPr>
          <w:rFonts w:ascii="Times New Roman" w:hAnsi="Times New Roman" w:cs="Times New Roman"/>
          <w:sz w:val="24"/>
          <w:szCs w:val="24"/>
        </w:rPr>
        <w:t xml:space="preserve">а выполнения </w:t>
      </w:r>
      <w:r w:rsidRPr="000F47F0">
        <w:rPr>
          <w:rFonts w:ascii="Times New Roman" w:hAnsi="Times New Roman" w:cs="Times New Roman"/>
          <w:sz w:val="24"/>
          <w:szCs w:val="24"/>
        </w:rPr>
        <w:t>муниципальными учреждениями муниципальных заданий на оказание физическим и (или) ю</w:t>
      </w:r>
      <w:r w:rsidR="004D6F8C">
        <w:rPr>
          <w:rFonts w:ascii="Times New Roman" w:hAnsi="Times New Roman" w:cs="Times New Roman"/>
          <w:sz w:val="24"/>
          <w:szCs w:val="24"/>
        </w:rPr>
        <w:t>ридическим лицам муниципальных</w:t>
      </w:r>
      <w:r w:rsidRPr="000F47F0">
        <w:rPr>
          <w:rFonts w:ascii="Times New Roman" w:hAnsi="Times New Roman" w:cs="Times New Roman"/>
          <w:sz w:val="24"/>
          <w:szCs w:val="24"/>
        </w:rPr>
        <w:t xml:space="preserve"> услуг (выполнение работ) приведены в п</w:t>
      </w:r>
      <w:r w:rsidR="009E10E5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183DF5">
        <w:rPr>
          <w:rFonts w:ascii="Times New Roman" w:hAnsi="Times New Roman" w:cs="Times New Roman"/>
          <w:sz w:val="24"/>
          <w:szCs w:val="24"/>
        </w:rPr>
        <w:t>5</w:t>
      </w:r>
      <w:r w:rsidR="004D6F8C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4C1E0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627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47F0" w:rsidRPr="000F47F0">
        <w:rPr>
          <w:rFonts w:ascii="Times New Roman" w:hAnsi="Times New Roman" w:cs="Times New Roman"/>
          <w:sz w:val="24"/>
          <w:szCs w:val="24"/>
        </w:rPr>
        <w:t>. Характеристика основных мероприятий подпрограммы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 w:rsidP="004E2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Основными мероприятиями подпрограммы являются:</w:t>
      </w:r>
    </w:p>
    <w:p w:rsidR="00BA6B56" w:rsidRDefault="00244C68" w:rsidP="004E26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7976" w:history="1">
        <w:r w:rsidR="004C1E08">
          <w:rPr>
            <w:rFonts w:ascii="Times New Roman" w:hAnsi="Times New Roman" w:cs="Times New Roman"/>
            <w:sz w:val="24"/>
            <w:szCs w:val="24"/>
          </w:rPr>
          <w:t xml:space="preserve">основное мероприятие </w:t>
        </w:r>
        <w:r w:rsidR="004C1E08" w:rsidRPr="004C1E08">
          <w:rPr>
            <w:rFonts w:ascii="Times New Roman" w:hAnsi="Times New Roman" w:cs="Times New Roman"/>
            <w:sz w:val="24"/>
            <w:szCs w:val="24"/>
          </w:rPr>
          <w:t>3</w:t>
        </w:r>
        <w:r w:rsidR="000F47F0" w:rsidRPr="000F47F0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4D6F8C">
        <w:rPr>
          <w:rFonts w:ascii="Times New Roman" w:hAnsi="Times New Roman" w:cs="Times New Roman"/>
          <w:sz w:val="24"/>
          <w:szCs w:val="24"/>
        </w:rPr>
        <w:t xml:space="preserve"> "Оказание муниципальных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услуг населению культурно-досуговыми учреждениями", в рамках которого будет осуществляться выполнение</w:t>
      </w:r>
      <w:r w:rsidR="004D6F8C">
        <w:rPr>
          <w:rFonts w:ascii="Times New Roman" w:hAnsi="Times New Roman" w:cs="Times New Roman"/>
          <w:sz w:val="24"/>
          <w:szCs w:val="24"/>
        </w:rPr>
        <w:t xml:space="preserve"> установленного муниципального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0F47F0" w:rsidRPr="000F47F0" w:rsidRDefault="00BA6B56" w:rsidP="004E26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F5F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5E40EF">
        <w:rPr>
          <w:rFonts w:ascii="Times New Roman" w:hAnsi="Times New Roman" w:cs="Times New Roman"/>
          <w:sz w:val="24"/>
          <w:szCs w:val="24"/>
        </w:rPr>
        <w:t xml:space="preserve"> 3.2</w:t>
      </w:r>
      <w:r w:rsidR="00EF013B" w:rsidRPr="009A1F5F">
        <w:rPr>
          <w:rFonts w:ascii="Times New Roman" w:hAnsi="Times New Roman" w:cs="Times New Roman"/>
          <w:sz w:val="24"/>
          <w:szCs w:val="24"/>
        </w:rPr>
        <w:t>«Обеспечение повышения оплаты труда отдельным категориям работников бюджетной сферы»</w:t>
      </w:r>
      <w:r w:rsidR="00C6684B" w:rsidRPr="009A1F5F">
        <w:rPr>
          <w:rFonts w:ascii="Times New Roman" w:hAnsi="Times New Roman" w:cs="Times New Roman"/>
          <w:sz w:val="24"/>
          <w:szCs w:val="24"/>
        </w:rPr>
        <w:t>.</w:t>
      </w:r>
    </w:p>
    <w:p w:rsidR="000F47F0" w:rsidRPr="000F47F0" w:rsidRDefault="00244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975" w:history="1">
        <w:r w:rsidR="000F47F0" w:rsidRPr="000F47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основных мероприятий подпрограммы приведен в </w:t>
      </w:r>
      <w:r w:rsidR="00C41D94">
        <w:rPr>
          <w:rFonts w:ascii="Times New Roman" w:hAnsi="Times New Roman" w:cs="Times New Roman"/>
          <w:sz w:val="24"/>
          <w:szCs w:val="24"/>
        </w:rPr>
        <w:t>приложении N 2</w:t>
      </w:r>
      <w:r w:rsidR="004D6F8C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4C1E0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4627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47F0" w:rsidRPr="000F47F0">
        <w:rPr>
          <w:rFonts w:ascii="Times New Roman" w:hAnsi="Times New Roman" w:cs="Times New Roman"/>
          <w:sz w:val="24"/>
          <w:szCs w:val="24"/>
        </w:rPr>
        <w:t>. Информация об участии в реализации подпрограммы</w:t>
      </w:r>
    </w:p>
    <w:p w:rsidR="000F47F0" w:rsidRP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муниципальных образований</w:t>
      </w:r>
    </w:p>
    <w:p w:rsidR="00EE6B94" w:rsidRDefault="004D6F8C" w:rsidP="00F460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="00F4607B">
        <w:rPr>
          <w:rFonts w:ascii="Times New Roman" w:hAnsi="Times New Roman" w:cs="Times New Roman"/>
          <w:sz w:val="24"/>
          <w:szCs w:val="24"/>
        </w:rPr>
        <w:t>,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proofErr w:type="spellStart"/>
      <w:r w:rsidR="000F47F0" w:rsidRPr="000F47F0">
        <w:rPr>
          <w:rFonts w:ascii="Times New Roman" w:hAnsi="Times New Roman" w:cs="Times New Roman"/>
          <w:sz w:val="24"/>
          <w:szCs w:val="24"/>
        </w:rPr>
        <w:t>унитарныхпр</w:t>
      </w:r>
      <w:r w:rsidR="00EE6B94">
        <w:rPr>
          <w:rFonts w:ascii="Times New Roman" w:hAnsi="Times New Roman" w:cs="Times New Roman"/>
          <w:sz w:val="24"/>
          <w:szCs w:val="24"/>
        </w:rPr>
        <w:t>едприятий</w:t>
      </w:r>
      <w:proofErr w:type="spellEnd"/>
      <w:r w:rsidR="000F47F0" w:rsidRPr="000F47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47F0" w:rsidRPr="000F47F0" w:rsidRDefault="000F47F0" w:rsidP="00F460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научных и иных организаций, а также</w:t>
      </w:r>
    </w:p>
    <w:p w:rsidR="000F47F0" w:rsidRP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внебюджетных фондов Российской Федерации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 w:rsidP="00FD56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Органы</w:t>
      </w:r>
      <w:r w:rsidR="004D6F8C">
        <w:rPr>
          <w:rFonts w:ascii="Times New Roman" w:hAnsi="Times New Roman" w:cs="Times New Roman"/>
          <w:sz w:val="24"/>
          <w:szCs w:val="24"/>
        </w:rPr>
        <w:t xml:space="preserve"> местного самоуправления 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 участвуют в реализации </w:t>
      </w:r>
      <w:r w:rsidR="00EE6B94">
        <w:rPr>
          <w:rFonts w:ascii="Times New Roman" w:hAnsi="Times New Roman" w:cs="Times New Roman"/>
          <w:sz w:val="24"/>
          <w:szCs w:val="24"/>
        </w:rPr>
        <w:t>подпрограммы. М</w:t>
      </w:r>
      <w:r w:rsidRPr="000F47F0">
        <w:rPr>
          <w:rFonts w:ascii="Times New Roman" w:hAnsi="Times New Roman" w:cs="Times New Roman"/>
          <w:sz w:val="24"/>
          <w:szCs w:val="24"/>
        </w:rPr>
        <w:t>униципальны</w:t>
      </w:r>
      <w:r w:rsidR="00EE6B94">
        <w:rPr>
          <w:rFonts w:ascii="Times New Roman" w:hAnsi="Times New Roman" w:cs="Times New Roman"/>
          <w:sz w:val="24"/>
          <w:szCs w:val="24"/>
        </w:rPr>
        <w:t>е унитарные предприятия</w:t>
      </w:r>
      <w:r w:rsidRPr="000F47F0">
        <w:rPr>
          <w:rFonts w:ascii="Times New Roman" w:hAnsi="Times New Roman" w:cs="Times New Roman"/>
          <w:sz w:val="24"/>
          <w:szCs w:val="24"/>
        </w:rPr>
        <w:t>, общественные, научны</w:t>
      </w:r>
      <w:r w:rsidR="00784E4F">
        <w:rPr>
          <w:rFonts w:ascii="Times New Roman" w:hAnsi="Times New Roman" w:cs="Times New Roman"/>
          <w:sz w:val="24"/>
          <w:szCs w:val="24"/>
        </w:rPr>
        <w:t>е и иные организации участия</w:t>
      </w:r>
      <w:r w:rsidRPr="000F47F0">
        <w:rPr>
          <w:rFonts w:ascii="Times New Roman" w:hAnsi="Times New Roman" w:cs="Times New Roman"/>
          <w:sz w:val="24"/>
          <w:szCs w:val="24"/>
        </w:rPr>
        <w:t xml:space="preserve"> в реализации подпрограммы не принимают.</w:t>
      </w:r>
    </w:p>
    <w:p w:rsidR="000F47F0" w:rsidRPr="000F47F0" w:rsidRDefault="0046271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F47F0" w:rsidRPr="000F47F0">
        <w:rPr>
          <w:rFonts w:ascii="Times New Roman" w:hAnsi="Times New Roman" w:cs="Times New Roman"/>
          <w:sz w:val="24"/>
          <w:szCs w:val="24"/>
        </w:rPr>
        <w:t>. Объем финансового обеспечения, необходимый</w:t>
      </w:r>
    </w:p>
    <w:p w:rsid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для реализации подпрограммы</w:t>
      </w:r>
    </w:p>
    <w:p w:rsidR="0062041B" w:rsidRPr="000F47F0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общий объем финансового обеспечения подпрограммы из всех источников фин</w:t>
      </w:r>
      <w:r>
        <w:rPr>
          <w:rFonts w:ascii="Times New Roman" w:hAnsi="Times New Roman" w:cs="Times New Roman"/>
          <w:sz w:val="24"/>
          <w:szCs w:val="24"/>
        </w:rPr>
        <w:t xml:space="preserve">ансирования составляет 112947,26 </w:t>
      </w:r>
      <w:r w:rsidRPr="000F47F0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62041B" w:rsidRPr="000F47F0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  36878  </w:t>
      </w:r>
      <w:r w:rsidRPr="000F47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2041B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37234,16 </w:t>
      </w:r>
      <w:r w:rsidRPr="00890981">
        <w:rPr>
          <w:rFonts w:ascii="Times New Roman" w:hAnsi="Times New Roman" w:cs="Times New Roman"/>
          <w:sz w:val="24"/>
          <w:szCs w:val="24"/>
        </w:rPr>
        <w:t>тыс. рублей;</w:t>
      </w:r>
    </w:p>
    <w:p w:rsidR="0062041B" w:rsidRPr="00890981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38835</w:t>
      </w:r>
      <w:proofErr w:type="gramEnd"/>
      <w:r>
        <w:rPr>
          <w:rFonts w:ascii="Times New Roman" w:hAnsi="Times New Roman" w:cs="Times New Roman"/>
          <w:sz w:val="24"/>
          <w:szCs w:val="24"/>
        </w:rPr>
        <w:t>,1 тыс. рублей.</w:t>
      </w:r>
    </w:p>
    <w:p w:rsidR="0062041B" w:rsidRPr="000F47F0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из них:</w:t>
      </w:r>
    </w:p>
    <w:p w:rsidR="0062041B" w:rsidRPr="000F47F0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местный бюджет – 96939,66</w:t>
      </w:r>
      <w:r w:rsidRPr="000F47F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62041B" w:rsidRPr="000F47F0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30978,5</w:t>
      </w:r>
      <w:r w:rsidRPr="000F47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2041B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32236,06 </w:t>
      </w:r>
      <w:r w:rsidRPr="00890981">
        <w:rPr>
          <w:rFonts w:ascii="Times New Roman" w:hAnsi="Times New Roman" w:cs="Times New Roman"/>
          <w:sz w:val="24"/>
          <w:szCs w:val="24"/>
        </w:rPr>
        <w:t>тыс. рублей;</w:t>
      </w:r>
    </w:p>
    <w:p w:rsidR="0062041B" w:rsidRPr="00890981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33725,1 тыс. рублей.</w:t>
      </w:r>
    </w:p>
    <w:p w:rsidR="0062041B" w:rsidRPr="000F47F0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внебюджетные </w:t>
      </w:r>
      <w:r>
        <w:rPr>
          <w:rFonts w:ascii="Times New Roman" w:hAnsi="Times New Roman" w:cs="Times New Roman"/>
          <w:sz w:val="24"/>
          <w:szCs w:val="24"/>
        </w:rPr>
        <w:t>источники– 2700,0</w:t>
      </w:r>
      <w:r w:rsidRPr="000F47F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62041B" w:rsidRPr="000F47F0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900,0 </w:t>
      </w:r>
      <w:r w:rsidRPr="000F47F0">
        <w:rPr>
          <w:rFonts w:ascii="Times New Roman" w:hAnsi="Times New Roman" w:cs="Times New Roman"/>
          <w:sz w:val="24"/>
          <w:szCs w:val="24"/>
        </w:rPr>
        <w:t>тыс. рублей;</w:t>
      </w:r>
    </w:p>
    <w:p w:rsidR="0062041B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9A1F5F">
        <w:rPr>
          <w:rFonts w:ascii="Times New Roman" w:hAnsi="Times New Roman" w:cs="Times New Roman"/>
          <w:sz w:val="24"/>
          <w:szCs w:val="24"/>
        </w:rPr>
        <w:t xml:space="preserve"> год – 900,</w:t>
      </w:r>
      <w:proofErr w:type="gramStart"/>
      <w:r w:rsidRPr="009A1F5F">
        <w:rPr>
          <w:rFonts w:ascii="Times New Roman" w:hAnsi="Times New Roman" w:cs="Times New Roman"/>
          <w:sz w:val="24"/>
          <w:szCs w:val="24"/>
        </w:rPr>
        <w:t>0  тыс.</w:t>
      </w:r>
      <w:proofErr w:type="gramEnd"/>
      <w:r w:rsidRPr="009A1F5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2041B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900,0 тыс. рублей,</w:t>
      </w:r>
    </w:p>
    <w:p w:rsidR="0062041B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бюджет</w:t>
      </w:r>
      <w:r w:rsidR="00D566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6600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="00D566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13307</w:t>
      </w:r>
      <w:proofErr w:type="gramEnd"/>
      <w:r>
        <w:rPr>
          <w:rFonts w:ascii="Times New Roman" w:hAnsi="Times New Roman" w:cs="Times New Roman"/>
          <w:sz w:val="24"/>
          <w:szCs w:val="24"/>
        </w:rPr>
        <w:t>,6 тыс. рублей, в том числе по годам:</w:t>
      </w:r>
    </w:p>
    <w:p w:rsidR="0062041B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4999,5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2041B" w:rsidRDefault="0062041B" w:rsidP="00620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4098,1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A7EC7" w:rsidRDefault="0062041B" w:rsidP="0062041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– 4210,0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48D5" w:rsidRDefault="005948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8D5" w:rsidRDefault="005948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Объемы финансового обеспечения подпрограммы и соотношение расходов бюджетов органов</w:t>
      </w:r>
      <w:r w:rsidR="004D6F8C">
        <w:rPr>
          <w:rFonts w:ascii="Times New Roman" w:hAnsi="Times New Roman" w:cs="Times New Roman"/>
          <w:sz w:val="24"/>
          <w:szCs w:val="24"/>
        </w:rPr>
        <w:t xml:space="preserve"> местного самоуправления 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 и средств из внебюджетных источников учитывают наличие соответствующих подпрограмм органов</w:t>
      </w:r>
      <w:r w:rsidR="004D6F8C">
        <w:rPr>
          <w:rFonts w:ascii="Times New Roman" w:hAnsi="Times New Roman" w:cs="Times New Roman"/>
          <w:sz w:val="24"/>
          <w:szCs w:val="24"/>
        </w:rPr>
        <w:t xml:space="preserve"> местного самоуправления района</w:t>
      </w:r>
      <w:r w:rsidRPr="000F47F0">
        <w:rPr>
          <w:rFonts w:ascii="Times New Roman" w:hAnsi="Times New Roman" w:cs="Times New Roman"/>
          <w:sz w:val="24"/>
          <w:szCs w:val="24"/>
        </w:rPr>
        <w:t>, нацеленных на обеспечение прав граждан на доступ к культурным ценностям, обеспечение свободы творчества и прав граждан на участие в культурной жизни.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Объем финансового о</w:t>
      </w:r>
      <w:r w:rsidR="001739CC">
        <w:rPr>
          <w:rFonts w:ascii="Times New Roman" w:hAnsi="Times New Roman" w:cs="Times New Roman"/>
          <w:sz w:val="24"/>
          <w:szCs w:val="24"/>
        </w:rPr>
        <w:t>беспечения из средств</w:t>
      </w:r>
      <w:r w:rsidRPr="000F47F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739C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F47F0">
        <w:rPr>
          <w:rFonts w:ascii="Times New Roman" w:hAnsi="Times New Roman" w:cs="Times New Roman"/>
          <w:sz w:val="24"/>
          <w:szCs w:val="24"/>
        </w:rPr>
        <w:t xml:space="preserve"> на реализацию основных мероприятий подпрограммы подлежит уточнению при </w:t>
      </w:r>
      <w:r w:rsidR="001739CC">
        <w:rPr>
          <w:rFonts w:ascii="Times New Roman" w:hAnsi="Times New Roman" w:cs="Times New Roman"/>
          <w:sz w:val="24"/>
          <w:szCs w:val="24"/>
        </w:rPr>
        <w:t>формировании проектов районного</w:t>
      </w:r>
      <w:r w:rsidRPr="000F47F0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финансовой год и плановый период в порядке, </w:t>
      </w:r>
      <w:r w:rsidRPr="000F47F0">
        <w:rPr>
          <w:rFonts w:ascii="Times New Roman" w:hAnsi="Times New Roman" w:cs="Times New Roman"/>
          <w:sz w:val="24"/>
          <w:szCs w:val="24"/>
        </w:rPr>
        <w:lastRenderedPageBreak/>
        <w:t>уста</w:t>
      </w:r>
      <w:r w:rsidR="001739CC">
        <w:rPr>
          <w:rFonts w:ascii="Times New Roman" w:hAnsi="Times New Roman" w:cs="Times New Roman"/>
          <w:sz w:val="24"/>
          <w:szCs w:val="24"/>
        </w:rPr>
        <w:t>новленном администрацией Лысогорского муниципального района</w:t>
      </w:r>
      <w:r w:rsidRPr="000F47F0">
        <w:rPr>
          <w:rFonts w:ascii="Times New Roman" w:hAnsi="Times New Roman" w:cs="Times New Roman"/>
          <w:sz w:val="24"/>
          <w:szCs w:val="24"/>
        </w:rPr>
        <w:t>.</w:t>
      </w:r>
    </w:p>
    <w:p w:rsidR="000F47F0" w:rsidRPr="000F47F0" w:rsidRDefault="00244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081" w:history="1">
        <w:r w:rsidR="000F47F0" w:rsidRPr="000F47F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об объемах финансового обеспечения реализации подпрограммы приведены в </w:t>
      </w:r>
      <w:r w:rsidR="00EE40BE">
        <w:rPr>
          <w:rFonts w:ascii="Times New Roman" w:hAnsi="Times New Roman" w:cs="Times New Roman"/>
          <w:sz w:val="24"/>
          <w:szCs w:val="24"/>
        </w:rPr>
        <w:t>приложении N 2</w:t>
      </w:r>
      <w:r w:rsidR="001739CC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0F47F0" w:rsidRPr="000F47F0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46271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F47F0" w:rsidRPr="000F47F0">
        <w:rPr>
          <w:rFonts w:ascii="Times New Roman" w:hAnsi="Times New Roman" w:cs="Times New Roman"/>
          <w:sz w:val="24"/>
          <w:szCs w:val="24"/>
        </w:rPr>
        <w:t>. Анализ рисков реализации подпрограммы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4E4F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При реализации подпрограммы и для достижения намеченной цели необходимо учитывать универсальные риски, характеристика и </w:t>
      </w:r>
      <w:proofErr w:type="gramStart"/>
      <w:r w:rsidRPr="000F47F0">
        <w:rPr>
          <w:rFonts w:ascii="Times New Roman" w:hAnsi="Times New Roman" w:cs="Times New Roman"/>
          <w:sz w:val="24"/>
          <w:szCs w:val="24"/>
        </w:rPr>
        <w:t>меры управления</w:t>
      </w:r>
      <w:proofErr w:type="gramEnd"/>
      <w:r w:rsidRPr="000F47F0">
        <w:rPr>
          <w:rFonts w:ascii="Times New Roman" w:hAnsi="Times New Roman" w:cs="Times New Roman"/>
          <w:sz w:val="24"/>
          <w:szCs w:val="24"/>
        </w:rPr>
        <w:t xml:space="preserve"> которыми дана в соответствующем р</w:t>
      </w:r>
      <w:r w:rsidR="001739CC">
        <w:rPr>
          <w:rFonts w:ascii="Times New Roman" w:hAnsi="Times New Roman" w:cs="Times New Roman"/>
          <w:sz w:val="24"/>
          <w:szCs w:val="24"/>
        </w:rPr>
        <w:t>азделе настоящей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программы. Кроме универсальных рисков в учреждениях культурно-досугового типа присутствуют специфические риски. К данным рискам можно отнести риски, связанные со значительным уменьшением у населения интереса к культурно-досуговой деятельности, в связи с развитием современных альтернативных форм досуга, в том числе связанных с развитием электронных технологий и быстрого распространения сети Интернет. Такие риски приведут к снижению посещаемости учреж</w:t>
      </w:r>
      <w:r w:rsidR="00784E4F">
        <w:rPr>
          <w:rFonts w:ascii="Times New Roman" w:hAnsi="Times New Roman" w:cs="Times New Roman"/>
          <w:sz w:val="24"/>
          <w:szCs w:val="24"/>
        </w:rPr>
        <w:t>дений культурно-досугового типа</w:t>
      </w:r>
      <w:r w:rsidRPr="000F47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В рамках данной подпрограммы минимизация всех указанных рисков возможна на основе: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регулярного мониторинга и оценки эффективности реализации мероприятий подпрограммы;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своевременной корректировки перечня мероприятий и показателей подпрограммы.</w:t>
      </w:r>
    </w:p>
    <w:p w:rsidR="000F47F0" w:rsidRPr="000F47F0" w:rsidRDefault="000F4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E25D08" w:rsidRDefault="00E25D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D08" w:rsidRDefault="00E25D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4A1" w:rsidRDefault="00EA7C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</w:t>
      </w:r>
      <w:bookmarkStart w:id="4" w:name="_GoBack"/>
      <w:bookmarkEnd w:id="4"/>
    </w:p>
    <w:p w:rsidR="009631ED" w:rsidRPr="009631ED" w:rsidRDefault="009631E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</w:t>
      </w:r>
      <w:r w:rsidR="007504A1">
        <w:rPr>
          <w:rFonts w:ascii="Times New Roman" w:hAnsi="Times New Roman" w:cs="Times New Roman"/>
          <w:b/>
          <w:sz w:val="24"/>
          <w:szCs w:val="24"/>
        </w:rPr>
        <w:t xml:space="preserve">ого района </w:t>
      </w:r>
      <w:r w:rsidR="007504A1">
        <w:rPr>
          <w:rFonts w:ascii="Times New Roman" w:hAnsi="Times New Roman" w:cs="Times New Roman"/>
          <w:b/>
          <w:sz w:val="24"/>
          <w:szCs w:val="24"/>
        </w:rPr>
        <w:tab/>
      </w:r>
      <w:r w:rsidR="007504A1">
        <w:rPr>
          <w:rFonts w:ascii="Times New Roman" w:hAnsi="Times New Roman" w:cs="Times New Roman"/>
          <w:b/>
          <w:sz w:val="24"/>
          <w:szCs w:val="24"/>
        </w:rPr>
        <w:tab/>
      </w:r>
      <w:r w:rsidR="007504A1">
        <w:rPr>
          <w:rFonts w:ascii="Times New Roman" w:hAnsi="Times New Roman" w:cs="Times New Roman"/>
          <w:b/>
          <w:sz w:val="24"/>
          <w:szCs w:val="24"/>
        </w:rPr>
        <w:tab/>
      </w:r>
      <w:r w:rsidR="007504A1">
        <w:rPr>
          <w:rFonts w:ascii="Times New Roman" w:hAnsi="Times New Roman" w:cs="Times New Roman"/>
          <w:b/>
          <w:sz w:val="24"/>
          <w:szCs w:val="24"/>
        </w:rPr>
        <w:tab/>
      </w:r>
      <w:r w:rsidR="00EA7C1C">
        <w:rPr>
          <w:rFonts w:ascii="Times New Roman" w:hAnsi="Times New Roman" w:cs="Times New Roman"/>
          <w:b/>
          <w:sz w:val="24"/>
          <w:szCs w:val="24"/>
        </w:rPr>
        <w:t>С.А. Девличаров</w:t>
      </w:r>
    </w:p>
    <w:p w:rsidR="000F47F0" w:rsidRDefault="000F47F0">
      <w:bookmarkStart w:id="5" w:name="P3239"/>
      <w:bookmarkStart w:id="6" w:name="P3934"/>
      <w:bookmarkEnd w:id="5"/>
      <w:bookmarkEnd w:id="6"/>
    </w:p>
    <w:p w:rsidR="008A143E" w:rsidRDefault="008A143E"/>
    <w:p w:rsidR="008A143E" w:rsidRDefault="008A143E"/>
    <w:p w:rsidR="008A143E" w:rsidRDefault="008A143E"/>
    <w:p w:rsidR="008A143E" w:rsidRDefault="008A143E"/>
    <w:p w:rsidR="008A143E" w:rsidRDefault="008A143E"/>
    <w:p w:rsidR="008A143E" w:rsidRDefault="008A143E"/>
    <w:p w:rsidR="008A143E" w:rsidRDefault="008A143E"/>
    <w:p w:rsidR="008A143E" w:rsidRDefault="008A143E"/>
    <w:p w:rsidR="008A143E" w:rsidRDefault="008A143E"/>
    <w:p w:rsidR="008A143E" w:rsidRDefault="008A143E"/>
    <w:p w:rsidR="008A143E" w:rsidRDefault="008A143E"/>
    <w:p w:rsidR="008A143E" w:rsidRPr="000F47F0" w:rsidRDefault="008A143E" w:rsidP="008A143E">
      <w:pPr>
        <w:sectPr w:rsidR="008A143E" w:rsidRPr="000F47F0" w:rsidSect="00244C68">
          <w:pgSz w:w="11905" w:h="16838"/>
          <w:pgMar w:top="284" w:right="851" w:bottom="851" w:left="1701" w:header="0" w:footer="0" w:gutter="0"/>
          <w:cols w:space="720"/>
          <w:docGrid w:linePitch="326"/>
        </w:sectPr>
      </w:pPr>
    </w:p>
    <w:p w:rsidR="009E665C" w:rsidRPr="000F47F0" w:rsidRDefault="009E665C" w:rsidP="009E66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E665C" w:rsidRPr="000F47F0" w:rsidRDefault="009E665C" w:rsidP="009E6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Лысогорского района</w:t>
      </w:r>
    </w:p>
    <w:p w:rsidR="009E665C" w:rsidRPr="000F47F0" w:rsidRDefault="009E665C" w:rsidP="009E6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"Культура Лысогорского района на 20</w:t>
      </w:r>
      <w:r w:rsidR="006204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204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F47F0">
        <w:rPr>
          <w:rFonts w:ascii="Times New Roman" w:hAnsi="Times New Roman" w:cs="Times New Roman"/>
          <w:sz w:val="24"/>
          <w:szCs w:val="24"/>
        </w:rPr>
        <w:t>"</w:t>
      </w:r>
    </w:p>
    <w:p w:rsidR="009E665C" w:rsidRPr="000F47F0" w:rsidRDefault="009E665C" w:rsidP="009E6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665C" w:rsidRPr="000F47F0" w:rsidRDefault="009E665C" w:rsidP="009E6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792"/>
      <w:bookmarkEnd w:id="7"/>
      <w:r w:rsidRPr="000F47F0">
        <w:rPr>
          <w:rFonts w:ascii="Times New Roman" w:hAnsi="Times New Roman" w:cs="Times New Roman"/>
          <w:sz w:val="24"/>
          <w:szCs w:val="24"/>
        </w:rPr>
        <w:t>СВЕДЕНИЯ</w:t>
      </w:r>
    </w:p>
    <w:p w:rsidR="009E665C" w:rsidRPr="000F47F0" w:rsidRDefault="009E665C" w:rsidP="009E6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 ЦЕЛ</w:t>
      </w:r>
      <w:r>
        <w:rPr>
          <w:rFonts w:ascii="Times New Roman" w:hAnsi="Times New Roman" w:cs="Times New Roman"/>
          <w:sz w:val="24"/>
          <w:szCs w:val="24"/>
        </w:rPr>
        <w:t>ЕВЫХ ПОКАЗАТЕЛЯХ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9E665C" w:rsidRPr="000F47F0" w:rsidRDefault="009E665C" w:rsidP="009E66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"КУЛЬТУРА ЛЫСОГОРСКОГО РАЙОНА НА 20</w:t>
      </w:r>
      <w:r w:rsidR="006204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204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  <w:r w:rsidRPr="000F47F0">
        <w:rPr>
          <w:rFonts w:ascii="Times New Roman" w:hAnsi="Times New Roman" w:cs="Times New Roman"/>
          <w:sz w:val="24"/>
          <w:szCs w:val="24"/>
        </w:rPr>
        <w:t>"</w:t>
      </w:r>
    </w:p>
    <w:p w:rsidR="009E665C" w:rsidRPr="000F47F0" w:rsidRDefault="009E665C" w:rsidP="009E6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247"/>
        <w:gridCol w:w="1134"/>
        <w:gridCol w:w="2268"/>
        <w:gridCol w:w="2153"/>
        <w:gridCol w:w="3631"/>
        <w:gridCol w:w="57"/>
      </w:tblGrid>
      <w:tr w:rsidR="00D76732" w:rsidRPr="000F47F0" w:rsidTr="00914B6B">
        <w:trPr>
          <w:jc w:val="center"/>
        </w:trPr>
        <w:tc>
          <w:tcPr>
            <w:tcW w:w="624" w:type="dxa"/>
            <w:vMerge w:val="restart"/>
          </w:tcPr>
          <w:p w:rsidR="00D76732" w:rsidRPr="000F47F0" w:rsidRDefault="00D76732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  <w:vMerge w:val="restart"/>
          </w:tcPr>
          <w:p w:rsidR="00D76732" w:rsidRPr="000F47F0" w:rsidRDefault="00D76732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247" w:type="dxa"/>
            <w:vMerge w:val="restart"/>
          </w:tcPr>
          <w:p w:rsidR="00D76732" w:rsidRPr="000F47F0" w:rsidRDefault="00D76732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43" w:type="dxa"/>
            <w:gridSpan w:val="5"/>
          </w:tcPr>
          <w:p w:rsidR="00D76732" w:rsidRPr="000F47F0" w:rsidRDefault="00D76732" w:rsidP="00815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  <w:vMerge/>
          </w:tcPr>
          <w:p w:rsidR="0071217D" w:rsidRPr="000F47F0" w:rsidRDefault="0071217D" w:rsidP="009E665C"/>
        </w:tc>
        <w:tc>
          <w:tcPr>
            <w:tcW w:w="2494" w:type="dxa"/>
            <w:vMerge/>
          </w:tcPr>
          <w:p w:rsidR="0071217D" w:rsidRPr="000F47F0" w:rsidRDefault="0071217D" w:rsidP="009E665C"/>
        </w:tc>
        <w:tc>
          <w:tcPr>
            <w:tcW w:w="1247" w:type="dxa"/>
            <w:vMerge/>
          </w:tcPr>
          <w:p w:rsidR="0071217D" w:rsidRPr="000F47F0" w:rsidRDefault="0071217D" w:rsidP="009E665C"/>
        </w:tc>
        <w:tc>
          <w:tcPr>
            <w:tcW w:w="1134" w:type="dxa"/>
          </w:tcPr>
          <w:p w:rsidR="0071217D" w:rsidRPr="000F47F0" w:rsidRDefault="0071217D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 20</w:t>
            </w:r>
            <w:r w:rsidR="00620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1217D" w:rsidRPr="000F47F0" w:rsidRDefault="0071217D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71217D" w:rsidRPr="000F47F0" w:rsidRDefault="0071217D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(год завершения действия программы)</w:t>
            </w:r>
          </w:p>
        </w:tc>
      </w:tr>
      <w:tr w:rsidR="006307B1" w:rsidRPr="000F47F0" w:rsidTr="00914B6B">
        <w:trPr>
          <w:gridAfter w:val="1"/>
          <w:wAfter w:w="57" w:type="dxa"/>
          <w:jc w:val="center"/>
        </w:trPr>
        <w:tc>
          <w:tcPr>
            <w:tcW w:w="13551" w:type="dxa"/>
            <w:gridSpan w:val="7"/>
          </w:tcPr>
          <w:p w:rsidR="006307B1" w:rsidRPr="000F47F0" w:rsidRDefault="006307B1" w:rsidP="002F4E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6F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1" w:history="1">
              <w:r w:rsidRPr="000F47F0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"Культура Лысогорского района на 20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814"/>
            <w:bookmarkEnd w:id="8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обслуженного населения учреждениями сферы культуры, в том числе нестационарными формами и в электронном виде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71217D" w:rsidRPr="000F47F0" w:rsidRDefault="000B7B0B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2268" w:type="dxa"/>
          </w:tcPr>
          <w:p w:rsidR="0071217D" w:rsidRPr="000F47F0" w:rsidRDefault="000B7B0B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193,1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6826"/>
            <w:bookmarkEnd w:id="9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71217D" w:rsidRPr="000F47F0" w:rsidRDefault="000B7B0B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6838"/>
            <w:bookmarkEnd w:id="10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наследия, информация о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6850"/>
            <w:bookmarkEnd w:id="11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</w:t>
            </w: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proofErr w:type="gramEnd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 значения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Start w:id="12" w:name="P6862"/>
      <w:bookmarkStart w:id="13" w:name="P6874"/>
      <w:bookmarkStart w:id="14" w:name="P7016"/>
      <w:bookmarkEnd w:id="12"/>
      <w:bookmarkEnd w:id="13"/>
      <w:bookmarkEnd w:id="14"/>
      <w:tr w:rsidR="006307B1" w:rsidRPr="000F47F0" w:rsidTr="00914B6B">
        <w:trPr>
          <w:gridAfter w:val="1"/>
          <w:wAfter w:w="57" w:type="dxa"/>
          <w:jc w:val="center"/>
        </w:trPr>
        <w:tc>
          <w:tcPr>
            <w:tcW w:w="13551" w:type="dxa"/>
            <w:gridSpan w:val="7"/>
          </w:tcPr>
          <w:p w:rsidR="006307B1" w:rsidRPr="000F47F0" w:rsidRDefault="005F352B" w:rsidP="00E02BE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307B1" w:rsidRPr="000F47F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"P1303" </w:instrTex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07B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07B1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"Библиотеки"</w:t>
            </w:r>
          </w:p>
        </w:tc>
      </w:tr>
      <w:tr w:rsidR="0071217D" w:rsidRPr="000F47F0" w:rsidTr="00914B6B">
        <w:tblPrEx>
          <w:tblBorders>
            <w:insideH w:val="nil"/>
          </w:tblBorders>
        </w:tblPrEx>
        <w:trPr>
          <w:gridAfter w:val="2"/>
          <w:wAfter w:w="3688" w:type="dxa"/>
          <w:jc w:val="center"/>
        </w:trPr>
        <w:tc>
          <w:tcPr>
            <w:tcW w:w="624" w:type="dxa"/>
            <w:tcBorders>
              <w:bottom w:val="nil"/>
            </w:tcBorders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7017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94" w:type="dxa"/>
            <w:tcBorders>
              <w:bottom w:val="nil"/>
            </w:tcBorders>
          </w:tcPr>
          <w:p w:rsidR="0071217D" w:rsidRPr="000F47F0" w:rsidRDefault="0071217D" w:rsidP="00C15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обслуженного населения библиотеками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(число посещений), в том числе нестационарными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и в электронном виде, ежегодно</w:t>
            </w:r>
          </w:p>
        </w:tc>
        <w:tc>
          <w:tcPr>
            <w:tcW w:w="1247" w:type="dxa"/>
            <w:tcBorders>
              <w:bottom w:val="nil"/>
            </w:tcBorders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71217D" w:rsidRPr="000F47F0" w:rsidRDefault="000B7B0B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2268" w:type="dxa"/>
            <w:tcBorders>
              <w:bottom w:val="nil"/>
            </w:tcBorders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2153" w:type="dxa"/>
            <w:tcBorders>
              <w:bottom w:val="nil"/>
            </w:tcBorders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7031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посетивших библиотеки района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7043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фонды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библиотек, ежегодно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113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7055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proofErr w:type="gramEnd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популяризацию книги и чтения, ежегодно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134" w:type="dxa"/>
          </w:tcPr>
          <w:p w:rsidR="0071217D" w:rsidRPr="000F47F0" w:rsidRDefault="0071217D" w:rsidP="00673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bookmarkStart w:id="19" w:name="P7067"/>
      <w:bookmarkEnd w:id="19"/>
      <w:tr w:rsidR="006307B1" w:rsidRPr="000F47F0" w:rsidTr="00914B6B">
        <w:trPr>
          <w:gridAfter w:val="1"/>
          <w:wAfter w:w="57" w:type="dxa"/>
          <w:jc w:val="center"/>
        </w:trPr>
        <w:tc>
          <w:tcPr>
            <w:tcW w:w="13551" w:type="dxa"/>
            <w:gridSpan w:val="7"/>
          </w:tcPr>
          <w:p w:rsidR="006307B1" w:rsidRPr="000F47F0" w:rsidRDefault="005F352B" w:rsidP="008846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307B1" w:rsidRPr="000F47F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"P1816" </w:instrTex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07B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07B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307B1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"Система</w:t>
            </w:r>
            <w:r w:rsidR="006307B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="006307B1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сфере культуры"</w:t>
            </w:r>
          </w:p>
        </w:tc>
      </w:tr>
      <w:tr w:rsidR="0071217D" w:rsidRPr="000F47F0" w:rsidTr="00914B6B">
        <w:tblPrEx>
          <w:tblBorders>
            <w:insideH w:val="nil"/>
          </w:tblBorders>
        </w:tblPrEx>
        <w:trPr>
          <w:gridAfter w:val="2"/>
          <w:wAfter w:w="3688" w:type="dxa"/>
          <w:jc w:val="center"/>
        </w:trPr>
        <w:tc>
          <w:tcPr>
            <w:tcW w:w="624" w:type="dxa"/>
            <w:tcBorders>
              <w:bottom w:val="nil"/>
            </w:tcBorders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7068"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94" w:type="dxa"/>
            <w:tcBorders>
              <w:bottom w:val="nil"/>
            </w:tcBorders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(контрольные цифры приема) в образовательные организации сферы культуры</w:t>
            </w:r>
          </w:p>
        </w:tc>
        <w:tc>
          <w:tcPr>
            <w:tcW w:w="1247" w:type="dxa"/>
            <w:tcBorders>
              <w:bottom w:val="nil"/>
            </w:tcBorders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71217D" w:rsidRPr="000F47F0" w:rsidRDefault="000B7B0B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bottom w:val="nil"/>
            </w:tcBorders>
          </w:tcPr>
          <w:p w:rsidR="0071217D" w:rsidRPr="000F47F0" w:rsidRDefault="000B7B0B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3" w:type="dxa"/>
            <w:tcBorders>
              <w:bottom w:val="nil"/>
            </w:tcBorders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7081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94" w:type="dxa"/>
          </w:tcPr>
          <w:p w:rsidR="0071217D" w:rsidRPr="000F47F0" w:rsidRDefault="0071217D" w:rsidP="00884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образования сферы культуры в соотношении с контрольными цифрами приема для данного выпуска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71217D" w:rsidRPr="000F47F0" w:rsidRDefault="000B7B0B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268" w:type="dxa"/>
          </w:tcPr>
          <w:p w:rsidR="0071217D" w:rsidRPr="000F47F0" w:rsidRDefault="000B7B0B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12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7093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расчете на 1 педагогического работника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71217D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Start w:id="23" w:name="P7105"/>
      <w:bookmarkStart w:id="24" w:name="P7118"/>
      <w:bookmarkStart w:id="25" w:name="P7130"/>
      <w:bookmarkEnd w:id="23"/>
      <w:bookmarkEnd w:id="24"/>
      <w:bookmarkEnd w:id="25"/>
      <w:tr w:rsidR="006307B1" w:rsidRPr="000F47F0" w:rsidTr="00914B6B">
        <w:trPr>
          <w:gridAfter w:val="1"/>
          <w:wAfter w:w="57" w:type="dxa"/>
          <w:jc w:val="center"/>
        </w:trPr>
        <w:tc>
          <w:tcPr>
            <w:tcW w:w="13551" w:type="dxa"/>
            <w:gridSpan w:val="7"/>
          </w:tcPr>
          <w:p w:rsidR="006307B1" w:rsidRPr="000F47F0" w:rsidRDefault="005F352B" w:rsidP="005A6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307B1" w:rsidRPr="000F47F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"P2784" </w:instrTex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07B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07B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307B1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"Культурно-досуговые учреждения"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7131"/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мероприятий, ежегодно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6639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6639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7143"/>
            <w:bookmarkEnd w:id="27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9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формирований, в том числе вновь созданных, ежегодно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0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71217D" w:rsidRPr="000F47F0" w:rsidTr="00914B6B">
        <w:trPr>
          <w:gridAfter w:val="2"/>
          <w:wAfter w:w="3688" w:type="dxa"/>
          <w:jc w:val="center"/>
        </w:trPr>
        <w:tc>
          <w:tcPr>
            <w:tcW w:w="624" w:type="dxa"/>
          </w:tcPr>
          <w:p w:rsidR="0071217D" w:rsidRPr="000F47F0" w:rsidRDefault="0071217D" w:rsidP="009E6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7155"/>
            <w:bookmarkEnd w:id="28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494" w:type="dxa"/>
          </w:tcPr>
          <w:p w:rsidR="0071217D" w:rsidRPr="000F47F0" w:rsidRDefault="0071217D" w:rsidP="006E04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1247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2153" w:type="dxa"/>
          </w:tcPr>
          <w:p w:rsidR="0071217D" w:rsidRPr="000F47F0" w:rsidRDefault="0071217D" w:rsidP="009E6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</w:tbl>
    <w:p w:rsidR="009E665C" w:rsidRDefault="009E665C" w:rsidP="00C41D9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7167"/>
      <w:bookmarkEnd w:id="29"/>
    </w:p>
    <w:p w:rsidR="00C41D94" w:rsidRDefault="00C41D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3812" w:rsidRDefault="00C838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3812" w:rsidRDefault="00C838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F0" w:rsidRPr="00AE3AE9" w:rsidRDefault="004C1E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C41D94">
        <w:rPr>
          <w:rFonts w:ascii="Times New Roman" w:hAnsi="Times New Roman" w:cs="Times New Roman"/>
          <w:sz w:val="24"/>
          <w:szCs w:val="24"/>
        </w:rPr>
        <w:t>2</w:t>
      </w:r>
    </w:p>
    <w:p w:rsidR="0020115B" w:rsidRDefault="0020115B" w:rsidP="00E021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0115B" w:rsidRPr="000F47F0" w:rsidRDefault="002011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"Куль</w:t>
      </w:r>
      <w:r w:rsidR="00E02174">
        <w:rPr>
          <w:rFonts w:ascii="Times New Roman" w:hAnsi="Times New Roman" w:cs="Times New Roman"/>
          <w:sz w:val="24"/>
          <w:szCs w:val="24"/>
        </w:rPr>
        <w:t xml:space="preserve">тура Лысогорского </w:t>
      </w:r>
      <w:r w:rsidR="00FD56E6">
        <w:rPr>
          <w:rFonts w:ascii="Times New Roman" w:hAnsi="Times New Roman" w:cs="Times New Roman"/>
          <w:sz w:val="24"/>
          <w:szCs w:val="24"/>
        </w:rPr>
        <w:t>района на 20</w:t>
      </w:r>
      <w:r w:rsidR="0062041B">
        <w:rPr>
          <w:rFonts w:ascii="Times New Roman" w:hAnsi="Times New Roman" w:cs="Times New Roman"/>
          <w:sz w:val="24"/>
          <w:szCs w:val="24"/>
        </w:rPr>
        <w:t>20</w:t>
      </w:r>
      <w:r w:rsidR="00FD56E6">
        <w:rPr>
          <w:rFonts w:ascii="Times New Roman" w:hAnsi="Times New Roman" w:cs="Times New Roman"/>
          <w:sz w:val="24"/>
          <w:szCs w:val="24"/>
        </w:rPr>
        <w:t>– 202</w:t>
      </w:r>
      <w:r w:rsidR="006204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0217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F47F0" w:rsidRPr="000F47F0" w:rsidRDefault="000F47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ПЕРЕЧЕНЬ</w:t>
      </w:r>
    </w:p>
    <w:p w:rsidR="005E0F78" w:rsidRDefault="00A60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260B84">
        <w:rPr>
          <w:rFonts w:ascii="Times New Roman" w:hAnsi="Times New Roman" w:cs="Times New Roman"/>
          <w:sz w:val="24"/>
          <w:szCs w:val="24"/>
        </w:rPr>
        <w:t>ПОД</w:t>
      </w:r>
      <w:r w:rsidR="0020115B" w:rsidRPr="000F47F0">
        <w:rPr>
          <w:rFonts w:ascii="Times New Roman" w:hAnsi="Times New Roman" w:cs="Times New Roman"/>
          <w:sz w:val="24"/>
          <w:szCs w:val="24"/>
        </w:rPr>
        <w:t>ПРОГРАММ И ОСНОВНЫХ МЕРОПРИЯТИЙ</w:t>
      </w:r>
    </w:p>
    <w:p w:rsidR="000F47F0" w:rsidRPr="000F47F0" w:rsidRDefault="002011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</w:t>
      </w:r>
      <w:r w:rsidR="00E02174">
        <w:rPr>
          <w:rFonts w:ascii="Times New Roman" w:hAnsi="Times New Roman" w:cs="Times New Roman"/>
          <w:sz w:val="24"/>
          <w:szCs w:val="24"/>
        </w:rPr>
        <w:t xml:space="preserve">ИПАЛЬНОЙ ПРОГРАММЫ </w:t>
      </w:r>
      <w:r>
        <w:rPr>
          <w:rFonts w:ascii="Times New Roman" w:hAnsi="Times New Roman" w:cs="Times New Roman"/>
          <w:sz w:val="24"/>
          <w:szCs w:val="24"/>
        </w:rPr>
        <w:t>"КУЛЬ</w:t>
      </w:r>
      <w:r w:rsidR="00A2261B">
        <w:rPr>
          <w:rFonts w:ascii="Times New Roman" w:hAnsi="Times New Roman" w:cs="Times New Roman"/>
          <w:sz w:val="24"/>
          <w:szCs w:val="24"/>
        </w:rPr>
        <w:t>ТУРА ЛЫСОГОРСКОГО РАЙОНА НА 20</w:t>
      </w:r>
      <w:r w:rsidR="0062041B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E02174">
        <w:rPr>
          <w:rFonts w:ascii="Times New Roman" w:hAnsi="Times New Roman" w:cs="Times New Roman"/>
          <w:sz w:val="24"/>
          <w:szCs w:val="24"/>
        </w:rPr>
        <w:t xml:space="preserve">- </w:t>
      </w:r>
      <w:r w:rsidR="00A2261B">
        <w:rPr>
          <w:rFonts w:ascii="Times New Roman" w:hAnsi="Times New Roman" w:cs="Times New Roman"/>
          <w:sz w:val="24"/>
          <w:szCs w:val="24"/>
        </w:rPr>
        <w:t xml:space="preserve"> 202</w:t>
      </w:r>
      <w:r w:rsidR="0062041B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Г.</w:t>
      </w:r>
      <w:r w:rsidR="00E0217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F47F0" w:rsidRPr="000F47F0" w:rsidRDefault="000F4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1984"/>
        <w:gridCol w:w="850"/>
        <w:gridCol w:w="850"/>
        <w:gridCol w:w="1928"/>
        <w:gridCol w:w="1757"/>
        <w:gridCol w:w="3892"/>
      </w:tblGrid>
      <w:tr w:rsidR="000F47F0" w:rsidRPr="000F47F0" w:rsidTr="00B54E1F">
        <w:tc>
          <w:tcPr>
            <w:tcW w:w="794" w:type="dxa"/>
            <w:vMerge w:val="restart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  <w:vMerge w:val="restart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мероприятия</w:t>
            </w:r>
          </w:p>
        </w:tc>
        <w:tc>
          <w:tcPr>
            <w:tcW w:w="1984" w:type="dxa"/>
            <w:vMerge w:val="restart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</w:t>
            </w:r>
            <w:r w:rsidR="0046271C">
              <w:rPr>
                <w:rFonts w:ascii="Times New Roman" w:hAnsi="Times New Roman" w:cs="Times New Roman"/>
                <w:sz w:val="24"/>
                <w:szCs w:val="24"/>
              </w:rPr>
              <w:t>олнитель, участник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(соисполнитель подпрограммы)</w:t>
            </w:r>
          </w:p>
        </w:tc>
        <w:tc>
          <w:tcPr>
            <w:tcW w:w="1700" w:type="dxa"/>
            <w:gridSpan w:val="2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28" w:type="dxa"/>
            <w:vMerge w:val="restart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757" w:type="dxa"/>
            <w:vMerge w:val="restart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609E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="00A60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основного мероприятия</w:t>
            </w:r>
          </w:p>
        </w:tc>
        <w:tc>
          <w:tcPr>
            <w:tcW w:w="3892" w:type="dxa"/>
            <w:vMerge w:val="restart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 w:rsidR="0046271C">
              <w:rPr>
                <w:rFonts w:ascii="Times New Roman" w:hAnsi="Times New Roman" w:cs="Times New Roman"/>
                <w:sz w:val="24"/>
                <w:szCs w:val="24"/>
              </w:rPr>
              <w:t>ь с показателями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0F47F0" w:rsidRPr="000F47F0" w:rsidTr="00B54E1F">
        <w:tc>
          <w:tcPr>
            <w:tcW w:w="794" w:type="dxa"/>
            <w:vMerge/>
          </w:tcPr>
          <w:p w:rsidR="000F47F0" w:rsidRPr="000F47F0" w:rsidRDefault="000F47F0"/>
        </w:tc>
        <w:tc>
          <w:tcPr>
            <w:tcW w:w="2608" w:type="dxa"/>
            <w:vMerge/>
          </w:tcPr>
          <w:p w:rsidR="000F47F0" w:rsidRPr="000F47F0" w:rsidRDefault="000F47F0"/>
        </w:tc>
        <w:tc>
          <w:tcPr>
            <w:tcW w:w="1984" w:type="dxa"/>
            <w:vMerge/>
          </w:tcPr>
          <w:p w:rsidR="000F47F0" w:rsidRPr="000F47F0" w:rsidRDefault="000F47F0"/>
        </w:tc>
        <w:tc>
          <w:tcPr>
            <w:tcW w:w="850" w:type="dxa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0" w:type="dxa"/>
          </w:tcPr>
          <w:p w:rsidR="000F47F0" w:rsidRPr="000F47F0" w:rsidRDefault="000F4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28" w:type="dxa"/>
            <w:vMerge/>
          </w:tcPr>
          <w:p w:rsidR="000F47F0" w:rsidRPr="000F47F0" w:rsidRDefault="000F47F0"/>
        </w:tc>
        <w:tc>
          <w:tcPr>
            <w:tcW w:w="1757" w:type="dxa"/>
            <w:vMerge/>
          </w:tcPr>
          <w:p w:rsidR="000F47F0" w:rsidRPr="000F47F0" w:rsidRDefault="000F47F0"/>
        </w:tc>
        <w:tc>
          <w:tcPr>
            <w:tcW w:w="3892" w:type="dxa"/>
            <w:vMerge/>
          </w:tcPr>
          <w:p w:rsidR="000F47F0" w:rsidRPr="000F47F0" w:rsidRDefault="000F47F0"/>
        </w:tc>
      </w:tr>
      <w:bookmarkStart w:id="30" w:name="P7745"/>
      <w:bookmarkStart w:id="31" w:name="P7746"/>
      <w:bookmarkStart w:id="32" w:name="P7882"/>
      <w:bookmarkEnd w:id="30"/>
      <w:bookmarkEnd w:id="31"/>
      <w:bookmarkEnd w:id="32"/>
      <w:tr w:rsidR="000F47F0" w:rsidRPr="000F47F0" w:rsidTr="00B54E1F">
        <w:tc>
          <w:tcPr>
            <w:tcW w:w="14663" w:type="dxa"/>
            <w:gridSpan w:val="8"/>
          </w:tcPr>
          <w:p w:rsidR="000F47F0" w:rsidRPr="001739CC" w:rsidRDefault="005F352B" w:rsidP="005E0F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F47F0" w:rsidRPr="001739C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"P1303" </w:instrTex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47F0"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E0F78" w:rsidRPr="00173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7F0"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 "Библиотеки"</w:t>
            </w:r>
          </w:p>
        </w:tc>
      </w:tr>
      <w:tr w:rsidR="000F47F0" w:rsidRPr="005E0F78" w:rsidTr="00B54E1F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F47F0" w:rsidRPr="001739CC" w:rsidRDefault="005E0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883"/>
            <w:bookmarkEnd w:id="33"/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7F0" w:rsidRPr="001739C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08" w:type="dxa"/>
            <w:tcBorders>
              <w:bottom w:val="nil"/>
            </w:tcBorders>
          </w:tcPr>
          <w:p w:rsidR="000F47F0" w:rsidRPr="001739CC" w:rsidRDefault="000F47F0" w:rsidP="005E0F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Основное мероприят</w:t>
            </w:r>
            <w:r w:rsidR="004F7707"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5E0F78" w:rsidRPr="00173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707" w:rsidRPr="001739CC">
              <w:rPr>
                <w:rFonts w:ascii="Times New Roman" w:hAnsi="Times New Roman" w:cs="Times New Roman"/>
                <w:sz w:val="24"/>
                <w:szCs w:val="24"/>
              </w:rPr>
              <w:t>.1 "Оказание муниципальной</w: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4F7707"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населению библиотеками"</w:t>
            </w:r>
          </w:p>
        </w:tc>
        <w:tc>
          <w:tcPr>
            <w:tcW w:w="1984" w:type="dxa"/>
            <w:tcBorders>
              <w:bottom w:val="nil"/>
            </w:tcBorders>
          </w:tcPr>
          <w:p w:rsidR="000F47F0" w:rsidRPr="001739CC" w:rsidRDefault="00900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муниципального района</w:t>
            </w:r>
            <w:r w:rsidR="00A609ED">
              <w:rPr>
                <w:rFonts w:ascii="Times New Roman" w:hAnsi="Times New Roman" w:cs="Times New Roman"/>
                <w:sz w:val="24"/>
                <w:szCs w:val="24"/>
              </w:rPr>
              <w:t xml:space="preserve">, МБУК «Лысогорская </w:t>
            </w:r>
            <w:proofErr w:type="spellStart"/>
            <w:r w:rsidR="00A609E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260B8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A609E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850" w:type="dxa"/>
            <w:tcBorders>
              <w:bottom w:val="nil"/>
            </w:tcBorders>
          </w:tcPr>
          <w:p w:rsidR="000F47F0" w:rsidRPr="001739CC" w:rsidRDefault="004F7707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0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:rsidR="000F47F0" w:rsidRPr="001739CC" w:rsidRDefault="000F47F0" w:rsidP="0062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bottom w:val="nil"/>
            </w:tcBorders>
          </w:tcPr>
          <w:p w:rsidR="000F47F0" w:rsidRPr="001739CC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4F7707"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муниципального</w: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0F47F0" w:rsidRPr="001739CC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обслуженного населения</w:t>
            </w:r>
          </w:p>
        </w:tc>
        <w:tc>
          <w:tcPr>
            <w:tcW w:w="3892" w:type="dxa"/>
            <w:tcBorders>
              <w:bottom w:val="nil"/>
            </w:tcBorders>
          </w:tcPr>
          <w:p w:rsidR="000F47F0" w:rsidRPr="001739CC" w:rsidRDefault="000F47F0" w:rsidP="00E47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обслуженного населения учреждениями сферы культуры, в том числе нестационарными формами и в электронном виде; доля детей, привлекаемых к участию в творческих мероприятиях; количество обслуженног</w:t>
            </w:r>
            <w:r w:rsidR="0005120D" w:rsidRPr="001739CC">
              <w:rPr>
                <w:rFonts w:ascii="Times New Roman" w:hAnsi="Times New Roman" w:cs="Times New Roman"/>
                <w:sz w:val="24"/>
                <w:szCs w:val="24"/>
              </w:rPr>
              <w:t>о населения библиотеками района</w: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 (число посещений), в том числе нестационарными формами и в электронном виде; количество </w: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</w:t>
            </w:r>
            <w:r w:rsidR="0005120D" w:rsidRPr="001739CC">
              <w:rPr>
                <w:rFonts w:ascii="Times New Roman" w:hAnsi="Times New Roman" w:cs="Times New Roman"/>
                <w:sz w:val="24"/>
                <w:szCs w:val="24"/>
              </w:rPr>
              <w:t>й, посетивших библиотеки района</w: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; количество экземпляров новых поступлений в библиотечные ф</w:t>
            </w:r>
            <w:r w:rsidR="0005120D" w:rsidRPr="001739CC">
              <w:rPr>
                <w:rFonts w:ascii="Times New Roman" w:hAnsi="Times New Roman" w:cs="Times New Roman"/>
                <w:sz w:val="24"/>
                <w:szCs w:val="24"/>
              </w:rPr>
              <w:t>онды муниципальных</w: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библиотек, ежегодно; количество мероприятий направленных на популяризацию книги и чтения, ежегодно </w:t>
            </w:r>
          </w:p>
        </w:tc>
      </w:tr>
      <w:tr w:rsidR="000F47F0" w:rsidRPr="005E0F78" w:rsidTr="00B54E1F">
        <w:tc>
          <w:tcPr>
            <w:tcW w:w="794" w:type="dxa"/>
          </w:tcPr>
          <w:p w:rsidR="000F47F0" w:rsidRPr="001739CC" w:rsidRDefault="00051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893"/>
            <w:bookmarkEnd w:id="34"/>
            <w:r w:rsidRPr="0017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54E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08" w:type="dxa"/>
          </w:tcPr>
          <w:p w:rsidR="000F47F0" w:rsidRPr="001739CC" w:rsidRDefault="0005120D" w:rsidP="00571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0F47F0"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.2 "Комплектование фондов библиотек </w:t>
            </w:r>
            <w:r w:rsidR="0057144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F47F0" w:rsidRPr="001739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0F47F0" w:rsidRPr="001739CC" w:rsidRDefault="00260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«Лысогорская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850" w:type="dxa"/>
          </w:tcPr>
          <w:p w:rsidR="000F47F0" w:rsidRPr="001739CC" w:rsidRDefault="0005120D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F47F0" w:rsidRPr="001739CC" w:rsidRDefault="001739CC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0F47F0" w:rsidRPr="001739CC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</w:t>
            </w:r>
          </w:p>
        </w:tc>
        <w:tc>
          <w:tcPr>
            <w:tcW w:w="1757" w:type="dxa"/>
          </w:tcPr>
          <w:p w:rsidR="000F47F0" w:rsidRPr="001739CC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читателей</w:t>
            </w:r>
          </w:p>
        </w:tc>
        <w:tc>
          <w:tcPr>
            <w:tcW w:w="3892" w:type="dxa"/>
          </w:tcPr>
          <w:p w:rsidR="000F47F0" w:rsidRPr="001739CC" w:rsidRDefault="000F47F0" w:rsidP="00E47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фонды </w:t>
            </w:r>
            <w:r w:rsidR="0005120D"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739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</w:p>
        </w:tc>
      </w:tr>
      <w:tr w:rsidR="00667D8B" w:rsidRPr="005E0F78" w:rsidTr="00B54E1F">
        <w:tc>
          <w:tcPr>
            <w:tcW w:w="794" w:type="dxa"/>
          </w:tcPr>
          <w:p w:rsidR="00667D8B" w:rsidRDefault="00667D8B" w:rsidP="005C5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2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894F93" w:rsidRPr="00894F93" w:rsidRDefault="00894F93" w:rsidP="00667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667D8B" w:rsidRDefault="00F207D9" w:rsidP="00774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7741F0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</w:t>
            </w:r>
            <w:r w:rsidR="00667D8B">
              <w:rPr>
                <w:rFonts w:ascii="Times New Roman" w:hAnsi="Times New Roman" w:cs="Times New Roman"/>
                <w:sz w:val="24"/>
                <w:szCs w:val="24"/>
              </w:rPr>
              <w:t>работников библиотек».</w:t>
            </w:r>
          </w:p>
        </w:tc>
        <w:tc>
          <w:tcPr>
            <w:tcW w:w="1984" w:type="dxa"/>
          </w:tcPr>
          <w:p w:rsidR="00667D8B" w:rsidRDefault="00667D8B" w:rsidP="005C5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муниципального района</w:t>
            </w:r>
          </w:p>
        </w:tc>
        <w:tc>
          <w:tcPr>
            <w:tcW w:w="850" w:type="dxa"/>
          </w:tcPr>
          <w:p w:rsidR="00667D8B" w:rsidRPr="000F47F0" w:rsidRDefault="00667D8B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67D8B" w:rsidRPr="000F47F0" w:rsidRDefault="00667D8B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667D8B" w:rsidRPr="000F47F0" w:rsidRDefault="00667D8B" w:rsidP="005C5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57" w:type="dxa"/>
          </w:tcPr>
          <w:p w:rsidR="00667D8B" w:rsidRPr="000F47F0" w:rsidRDefault="00667D8B" w:rsidP="005C5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667D8B" w:rsidRPr="00A2261B" w:rsidRDefault="00A2261B" w:rsidP="00A22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B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Эффективность деятельности учреждений и качество предоставляемых услуг напрямую зависят от результативности труда работников учреждений. </w:t>
            </w:r>
          </w:p>
        </w:tc>
      </w:tr>
      <w:bookmarkStart w:id="35" w:name="P7901"/>
      <w:bookmarkStart w:id="36" w:name="P7918"/>
      <w:bookmarkStart w:id="37" w:name="P7929"/>
      <w:bookmarkEnd w:id="35"/>
      <w:bookmarkEnd w:id="36"/>
      <w:bookmarkEnd w:id="37"/>
      <w:tr w:rsidR="00667D8B" w:rsidRPr="000F47F0" w:rsidTr="00B54E1F">
        <w:tc>
          <w:tcPr>
            <w:tcW w:w="14663" w:type="dxa"/>
            <w:gridSpan w:val="8"/>
          </w:tcPr>
          <w:p w:rsidR="00667D8B" w:rsidRPr="000F47F0" w:rsidRDefault="005F352B" w:rsidP="005E0F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67D8B" w:rsidRPr="000F47F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"P1816" </w:instrTex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67D8B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67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D8B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"Система</w:t>
            </w:r>
            <w:r w:rsidR="00667D8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="00667D8B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сфере культуры"</w:t>
            </w:r>
          </w:p>
        </w:tc>
      </w:tr>
      <w:tr w:rsidR="00667D8B" w:rsidRPr="000F47F0" w:rsidTr="00B54E1F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667D8B" w:rsidRPr="000F47F0" w:rsidRDefault="00667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930"/>
            <w:bookmarkEnd w:id="3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8" w:type="dxa"/>
            <w:tcBorders>
              <w:bottom w:val="nil"/>
            </w:tcBorders>
          </w:tcPr>
          <w:p w:rsidR="00667D8B" w:rsidRPr="000F47F0" w:rsidRDefault="00667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2.1 "Оказание муниципальных услуг населению организациями дополнительного образования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культуры"</w:t>
            </w:r>
          </w:p>
        </w:tc>
        <w:tc>
          <w:tcPr>
            <w:tcW w:w="1984" w:type="dxa"/>
            <w:tcBorders>
              <w:bottom w:val="nil"/>
            </w:tcBorders>
          </w:tcPr>
          <w:p w:rsidR="00667D8B" w:rsidRPr="000F47F0" w:rsidRDefault="00667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муниципального района</w:t>
            </w:r>
            <w:r w:rsidR="00260B84">
              <w:rPr>
                <w:rFonts w:ascii="Times New Roman" w:hAnsi="Times New Roman" w:cs="Times New Roman"/>
                <w:sz w:val="24"/>
                <w:szCs w:val="24"/>
              </w:rPr>
              <w:t>, МБУ ДО «Лысогорская детская школа искусств»</w:t>
            </w:r>
          </w:p>
        </w:tc>
        <w:tc>
          <w:tcPr>
            <w:tcW w:w="850" w:type="dxa"/>
            <w:tcBorders>
              <w:bottom w:val="nil"/>
            </w:tcBorders>
          </w:tcPr>
          <w:p w:rsidR="00667D8B" w:rsidRPr="000F47F0" w:rsidRDefault="00667D8B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:rsidR="00667D8B" w:rsidRPr="000F47F0" w:rsidRDefault="00667D8B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bottom w:val="nil"/>
            </w:tcBorders>
          </w:tcPr>
          <w:p w:rsidR="00667D8B" w:rsidRPr="000F47F0" w:rsidRDefault="00667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60B8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муниципального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667D8B" w:rsidRPr="000F47F0" w:rsidRDefault="00667D8B" w:rsidP="00260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обученных </w:t>
            </w:r>
            <w:r w:rsidR="00260B8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892" w:type="dxa"/>
            <w:tcBorders>
              <w:bottom w:val="nil"/>
            </w:tcBorders>
          </w:tcPr>
          <w:p w:rsidR="00667D8B" w:rsidRPr="000F47F0" w:rsidRDefault="00667D8B" w:rsidP="00E47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выпускников организаций дополнительного образования в сфере культуры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; количество поступивших (контрольны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цифры приема) в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сферы культуры; количество педагогических работников, получивших дополнительное профессиональное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в установленные законом сроки </w:t>
            </w:r>
          </w:p>
        </w:tc>
      </w:tr>
      <w:tr w:rsidR="00667D8B" w:rsidTr="00B54E1F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D8B" w:rsidRDefault="00667D8B" w:rsidP="005C5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D8B" w:rsidRDefault="00F207D9" w:rsidP="00774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741F0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достигнутых показателей п</w:t>
            </w:r>
            <w:r w:rsidR="00667D8B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7741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7D8B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работников сф</w:t>
            </w:r>
            <w:r w:rsidR="007741F0">
              <w:rPr>
                <w:rFonts w:ascii="Times New Roman" w:hAnsi="Times New Roman" w:cs="Times New Roman"/>
                <w:sz w:val="24"/>
                <w:szCs w:val="24"/>
              </w:rPr>
              <w:t>еры дополнительного образования</w:t>
            </w:r>
            <w:r w:rsidR="00667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D8B" w:rsidRDefault="00260B84" w:rsidP="005C5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«Лысогорская детская школа искусств»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D8B" w:rsidRPr="000F47F0" w:rsidRDefault="00667D8B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D8B" w:rsidRPr="000F47F0" w:rsidRDefault="00667D8B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D8B" w:rsidRPr="000F47F0" w:rsidRDefault="00667D8B" w:rsidP="005C5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муниципального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7D8B" w:rsidRPr="000F47F0" w:rsidRDefault="00667D8B" w:rsidP="005C5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8B" w:rsidRDefault="00A2261B" w:rsidP="005C5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B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Эффективность деятельности учреждений и качество предоставляемых услуг напрямую зависят от результативности труда работников учреждений.</w:t>
            </w:r>
          </w:p>
        </w:tc>
      </w:tr>
    </w:tbl>
    <w:p w:rsidR="00BE78F3" w:rsidRDefault="00BE78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1984"/>
        <w:gridCol w:w="850"/>
        <w:gridCol w:w="850"/>
        <w:gridCol w:w="1928"/>
        <w:gridCol w:w="1757"/>
        <w:gridCol w:w="3892"/>
      </w:tblGrid>
      <w:tr w:rsidR="000F47F0" w:rsidRPr="000F47F0" w:rsidTr="00B54E1F">
        <w:tc>
          <w:tcPr>
            <w:tcW w:w="14663" w:type="dxa"/>
            <w:gridSpan w:val="8"/>
          </w:tcPr>
          <w:p w:rsidR="000F47F0" w:rsidRPr="000F47F0" w:rsidRDefault="00F207D9" w:rsidP="005E0F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940"/>
            <w:bookmarkStart w:id="40" w:name="P7975"/>
            <w:bookmarkEnd w:id="39"/>
            <w:bookmarkEnd w:id="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hyperlink w:anchor="P2784" w:history="1">
              <w:r w:rsidR="005E0F78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"Культурно-досуговые учреждения"</w:t>
            </w:r>
          </w:p>
        </w:tc>
      </w:tr>
      <w:tr w:rsidR="000F47F0" w:rsidRPr="000F47F0" w:rsidTr="00B54E1F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0F47F0" w:rsidRPr="000F47F0" w:rsidRDefault="005E0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976"/>
            <w:bookmarkEnd w:id="41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08" w:type="dxa"/>
            <w:tcBorders>
              <w:bottom w:val="nil"/>
            </w:tcBorders>
          </w:tcPr>
          <w:p w:rsidR="000F47F0" w:rsidRPr="000F47F0" w:rsidRDefault="0018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>.1 "Ока</w:t>
            </w:r>
            <w:r w:rsidR="0059779D">
              <w:rPr>
                <w:rFonts w:ascii="Times New Roman" w:hAnsi="Times New Roman" w:cs="Times New Roman"/>
                <w:sz w:val="24"/>
                <w:szCs w:val="24"/>
              </w:rPr>
              <w:t>зание муниципальных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культурно-досуговыми учреждениями"</w:t>
            </w:r>
          </w:p>
        </w:tc>
        <w:tc>
          <w:tcPr>
            <w:tcW w:w="1984" w:type="dxa"/>
            <w:tcBorders>
              <w:bottom w:val="nil"/>
            </w:tcBorders>
          </w:tcPr>
          <w:p w:rsidR="000F47F0" w:rsidRPr="000F47F0" w:rsidRDefault="00900D9C" w:rsidP="00900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муниципального района</w:t>
            </w:r>
            <w:r w:rsidR="00260B84">
              <w:rPr>
                <w:rFonts w:ascii="Times New Roman" w:hAnsi="Times New Roman" w:cs="Times New Roman"/>
                <w:sz w:val="24"/>
                <w:szCs w:val="24"/>
              </w:rPr>
              <w:t>, МБУК «Централизованная клубная система»</w:t>
            </w:r>
          </w:p>
        </w:tc>
        <w:tc>
          <w:tcPr>
            <w:tcW w:w="850" w:type="dxa"/>
            <w:tcBorders>
              <w:bottom w:val="nil"/>
            </w:tcBorders>
          </w:tcPr>
          <w:p w:rsidR="000F47F0" w:rsidRPr="000F47F0" w:rsidRDefault="0059779D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:rsidR="000F47F0" w:rsidRPr="000F47F0" w:rsidRDefault="0059779D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bottom w:val="nil"/>
            </w:tcBorders>
          </w:tcPr>
          <w:p w:rsidR="000F47F0" w:rsidRPr="000F47F0" w:rsidRDefault="00900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 w:rsidR="0059779D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proofErr w:type="spellEnd"/>
            <w:r w:rsidR="005977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0F47F0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0F47F0" w:rsidRPr="000F47F0" w:rsidRDefault="000F4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уменьшение обслуженного населения</w:t>
            </w:r>
          </w:p>
        </w:tc>
        <w:tc>
          <w:tcPr>
            <w:tcW w:w="3892" w:type="dxa"/>
            <w:tcBorders>
              <w:bottom w:val="nil"/>
            </w:tcBorders>
          </w:tcPr>
          <w:p w:rsidR="000F47F0" w:rsidRPr="000F47F0" w:rsidRDefault="000F47F0" w:rsidP="00E47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обслуженного населения учреждениями сферы культуры, в том числе нестационарными формами и в электронном виде; доля детей, привлекаемых к участию в творческих мероприятиях; количество клубных формирований, в том числе вновь созданных, ежегодно; количество участников культурно-досуговых мероприятий </w:t>
            </w:r>
          </w:p>
        </w:tc>
      </w:tr>
      <w:tr w:rsidR="007E1F5F" w:rsidRPr="000F47F0" w:rsidTr="00B54E1F">
        <w:tblPrEx>
          <w:tblBorders>
            <w:insideH w:val="nil"/>
          </w:tblBorders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F5F" w:rsidRDefault="00A2261B" w:rsidP="00BE7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986"/>
            <w:bookmarkStart w:id="43" w:name="P8029"/>
            <w:bookmarkStart w:id="44" w:name="P8268"/>
            <w:bookmarkEnd w:id="42"/>
            <w:bookmarkEnd w:id="43"/>
            <w:bookmarkEnd w:id="44"/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F5F" w:rsidRDefault="00F207D9" w:rsidP="00774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F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 w:rsidR="007741F0">
              <w:rPr>
                <w:rFonts w:ascii="Times New Roman" w:hAnsi="Times New Roman" w:cs="Times New Roman"/>
                <w:sz w:val="24"/>
                <w:szCs w:val="24"/>
              </w:rPr>
              <w:t>показателей  п</w:t>
            </w:r>
            <w:r w:rsidR="007E1F5F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gramEnd"/>
            <w:r w:rsidR="007E1F5F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работников</w:t>
            </w:r>
            <w:r w:rsidR="00667D8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учреждений</w:t>
            </w:r>
            <w:r w:rsidR="007E1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F5F" w:rsidRDefault="007E1F5F" w:rsidP="00BE7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муниципального района</w:t>
            </w:r>
            <w:r w:rsidR="00260B84">
              <w:rPr>
                <w:rFonts w:ascii="Times New Roman" w:hAnsi="Times New Roman" w:cs="Times New Roman"/>
                <w:sz w:val="24"/>
                <w:szCs w:val="24"/>
              </w:rPr>
              <w:t xml:space="preserve">, МБУК «Централизованная клубная </w:t>
            </w:r>
            <w:r w:rsidR="00260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F5F" w:rsidRPr="000F47F0" w:rsidRDefault="007E1F5F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F5F" w:rsidRPr="000F47F0" w:rsidRDefault="007E1F5F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F5F" w:rsidRPr="000F47F0" w:rsidRDefault="007E1F5F" w:rsidP="00C64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муниципального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F5F" w:rsidRPr="000F47F0" w:rsidRDefault="007E1F5F" w:rsidP="00C64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F" w:rsidRDefault="00A2261B" w:rsidP="00BE7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B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Эффективность деятельности учреждений и качество предоставляемых услуг напрямую зависят от результативности труда работников учреждений.</w:t>
            </w:r>
          </w:p>
        </w:tc>
      </w:tr>
    </w:tbl>
    <w:p w:rsidR="000F47F0" w:rsidRPr="000F47F0" w:rsidRDefault="000F47F0" w:rsidP="00900D9C">
      <w:pPr>
        <w:pBdr>
          <w:bottom w:val="single" w:sz="4" w:space="1" w:color="auto"/>
        </w:pBdr>
        <w:sectPr w:rsidR="000F47F0" w:rsidRPr="000F47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47F0" w:rsidRPr="00E473FC" w:rsidRDefault="004C1E08" w:rsidP="00FF3345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C41D94">
        <w:rPr>
          <w:rFonts w:ascii="Times New Roman" w:hAnsi="Times New Roman" w:cs="Times New Roman"/>
          <w:sz w:val="24"/>
          <w:szCs w:val="24"/>
        </w:rPr>
        <w:t>3</w:t>
      </w:r>
    </w:p>
    <w:p w:rsidR="005E0F78" w:rsidRDefault="005E0F78" w:rsidP="00AB769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45" w:name="P8372"/>
      <w:bookmarkEnd w:id="45"/>
      <w:r w:rsidRPr="005E0F78">
        <w:rPr>
          <w:rFonts w:ascii="Times New Roman" w:hAnsi="Times New Roman" w:cs="Times New Roman"/>
          <w:b w:val="0"/>
          <w:sz w:val="24"/>
          <w:szCs w:val="24"/>
        </w:rPr>
        <w:t>к</w:t>
      </w:r>
      <w:r w:rsidR="0010062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программе</w:t>
      </w:r>
    </w:p>
    <w:p w:rsidR="000F47F0" w:rsidRPr="005E0F78" w:rsidRDefault="005E0F78" w:rsidP="005E0F7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0F78">
        <w:rPr>
          <w:rFonts w:ascii="Times New Roman" w:hAnsi="Times New Roman" w:cs="Times New Roman"/>
          <w:b w:val="0"/>
          <w:sz w:val="24"/>
          <w:szCs w:val="24"/>
        </w:rPr>
        <w:t>"Куль</w:t>
      </w:r>
      <w:r w:rsidR="00AB769A">
        <w:rPr>
          <w:rFonts w:ascii="Times New Roman" w:hAnsi="Times New Roman" w:cs="Times New Roman"/>
          <w:b w:val="0"/>
          <w:sz w:val="24"/>
          <w:szCs w:val="24"/>
        </w:rPr>
        <w:t xml:space="preserve">тура Лысогорского </w:t>
      </w:r>
      <w:r w:rsidR="006F636C">
        <w:rPr>
          <w:rFonts w:ascii="Times New Roman" w:hAnsi="Times New Roman" w:cs="Times New Roman"/>
          <w:b w:val="0"/>
          <w:sz w:val="24"/>
          <w:szCs w:val="24"/>
        </w:rPr>
        <w:t>района на 20</w:t>
      </w:r>
      <w:r w:rsidR="002F4E8B">
        <w:rPr>
          <w:rFonts w:ascii="Times New Roman" w:hAnsi="Times New Roman" w:cs="Times New Roman"/>
          <w:b w:val="0"/>
          <w:sz w:val="24"/>
          <w:szCs w:val="24"/>
        </w:rPr>
        <w:t>20</w:t>
      </w:r>
      <w:r w:rsidR="00AB769A">
        <w:rPr>
          <w:rFonts w:ascii="Times New Roman" w:hAnsi="Times New Roman" w:cs="Times New Roman"/>
          <w:b w:val="0"/>
          <w:sz w:val="24"/>
          <w:szCs w:val="24"/>
        </w:rPr>
        <w:t>-</w:t>
      </w:r>
      <w:r w:rsidR="006F636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2F4E8B">
        <w:rPr>
          <w:rFonts w:ascii="Times New Roman" w:hAnsi="Times New Roman" w:cs="Times New Roman"/>
          <w:b w:val="0"/>
          <w:sz w:val="24"/>
          <w:szCs w:val="24"/>
        </w:rPr>
        <w:t>2</w:t>
      </w:r>
      <w:r w:rsidRPr="005E0F78">
        <w:rPr>
          <w:rFonts w:ascii="Times New Roman" w:hAnsi="Times New Roman" w:cs="Times New Roman"/>
          <w:b w:val="0"/>
          <w:sz w:val="24"/>
          <w:szCs w:val="24"/>
        </w:rPr>
        <w:t>г.</w:t>
      </w:r>
      <w:r w:rsidR="00AB769A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5E0F78"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5E0F78" w:rsidRDefault="005E0F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47F0" w:rsidRPr="000F47F0" w:rsidRDefault="000F47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ОБ ОБЪЕМАХ И ИСТОЧНИКАХ ФИНАНСОВОГО ОБЕСПЕЧЕНИЯ</w:t>
      </w:r>
      <w:r w:rsidR="005E0F7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proofErr w:type="gramStart"/>
      <w:r w:rsidR="005E0F7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B769A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5E0F78">
        <w:rPr>
          <w:rFonts w:ascii="Times New Roman" w:hAnsi="Times New Roman" w:cs="Times New Roman"/>
          <w:sz w:val="24"/>
          <w:szCs w:val="24"/>
        </w:rPr>
        <w:t xml:space="preserve"> "КУЛЬ</w:t>
      </w:r>
      <w:r w:rsidR="00ED3413">
        <w:rPr>
          <w:rFonts w:ascii="Times New Roman" w:hAnsi="Times New Roman" w:cs="Times New Roman"/>
          <w:sz w:val="24"/>
          <w:szCs w:val="24"/>
        </w:rPr>
        <w:t>ТУРА ЛЫСОГОРСКОГО РАЙОНА НА</w:t>
      </w:r>
      <w:r w:rsidR="009640F6">
        <w:rPr>
          <w:rFonts w:ascii="Times New Roman" w:hAnsi="Times New Roman" w:cs="Times New Roman"/>
          <w:sz w:val="24"/>
          <w:szCs w:val="24"/>
        </w:rPr>
        <w:t xml:space="preserve"> 20</w:t>
      </w:r>
      <w:r w:rsidR="002F4E8B">
        <w:rPr>
          <w:rFonts w:ascii="Times New Roman" w:hAnsi="Times New Roman" w:cs="Times New Roman"/>
          <w:sz w:val="24"/>
          <w:szCs w:val="24"/>
        </w:rPr>
        <w:t>20</w:t>
      </w:r>
      <w:r w:rsidR="00AB769A">
        <w:rPr>
          <w:rFonts w:ascii="Times New Roman" w:hAnsi="Times New Roman" w:cs="Times New Roman"/>
          <w:sz w:val="24"/>
          <w:szCs w:val="24"/>
        </w:rPr>
        <w:t xml:space="preserve"> -</w:t>
      </w:r>
      <w:r w:rsidR="00CF1D86">
        <w:rPr>
          <w:rFonts w:ascii="Times New Roman" w:hAnsi="Times New Roman" w:cs="Times New Roman"/>
          <w:sz w:val="24"/>
          <w:szCs w:val="24"/>
        </w:rPr>
        <w:t xml:space="preserve"> 202</w:t>
      </w:r>
      <w:r w:rsidR="002F4E8B">
        <w:rPr>
          <w:rFonts w:ascii="Times New Roman" w:hAnsi="Times New Roman" w:cs="Times New Roman"/>
          <w:sz w:val="24"/>
          <w:szCs w:val="24"/>
        </w:rPr>
        <w:t>2</w:t>
      </w:r>
      <w:r w:rsidR="00E473FC">
        <w:rPr>
          <w:rFonts w:ascii="Times New Roman" w:hAnsi="Times New Roman" w:cs="Times New Roman"/>
          <w:sz w:val="24"/>
          <w:szCs w:val="24"/>
        </w:rPr>
        <w:t>г.</w:t>
      </w:r>
      <w:r w:rsidR="00AB769A">
        <w:rPr>
          <w:rFonts w:ascii="Times New Roman" w:hAnsi="Times New Roman" w:cs="Times New Roman"/>
          <w:sz w:val="24"/>
          <w:szCs w:val="24"/>
        </w:rPr>
        <w:t>г</w:t>
      </w:r>
      <w:r w:rsidR="005E0F78">
        <w:rPr>
          <w:rFonts w:ascii="Times New Roman" w:hAnsi="Times New Roman" w:cs="Times New Roman"/>
          <w:sz w:val="24"/>
          <w:szCs w:val="24"/>
        </w:rPr>
        <w:t>."</w:t>
      </w:r>
    </w:p>
    <w:p w:rsidR="000F47F0" w:rsidRPr="000F47F0" w:rsidRDefault="000F4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3914" w:type="pct"/>
        <w:tblLook w:val="04A0" w:firstRow="1" w:lastRow="0" w:firstColumn="1" w:lastColumn="0" w:noHBand="0" w:noVBand="1"/>
      </w:tblPr>
      <w:tblGrid>
        <w:gridCol w:w="2048"/>
        <w:gridCol w:w="2233"/>
        <w:gridCol w:w="2236"/>
        <w:gridCol w:w="58"/>
        <w:gridCol w:w="1484"/>
        <w:gridCol w:w="1116"/>
        <w:gridCol w:w="27"/>
        <w:gridCol w:w="1103"/>
        <w:gridCol w:w="13"/>
        <w:gridCol w:w="1233"/>
        <w:gridCol w:w="17"/>
        <w:gridCol w:w="6"/>
      </w:tblGrid>
      <w:tr w:rsidR="00FA75B0" w:rsidRPr="000F47F0" w:rsidTr="00530AC6">
        <w:trPr>
          <w:trHeight w:val="505"/>
        </w:trPr>
        <w:tc>
          <w:tcPr>
            <w:tcW w:w="885" w:type="pct"/>
            <w:vMerge w:val="restart"/>
          </w:tcPr>
          <w:p w:rsidR="0093051E" w:rsidRPr="000F47F0" w:rsidRDefault="0093051E" w:rsidP="005E0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программы,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965" w:type="pct"/>
            <w:vMerge w:val="restart"/>
          </w:tcPr>
          <w:p w:rsidR="0093051E" w:rsidRPr="000F47F0" w:rsidRDefault="0093051E" w:rsidP="005E0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программы (соисполнитель подпрограммы) (далее - исполнитель)</w:t>
            </w:r>
          </w:p>
        </w:tc>
        <w:tc>
          <w:tcPr>
            <w:tcW w:w="761" w:type="pct"/>
            <w:vMerge w:val="restart"/>
          </w:tcPr>
          <w:p w:rsidR="0093051E" w:rsidRPr="000F47F0" w:rsidRDefault="0093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66" w:type="pct"/>
            <w:gridSpan w:val="2"/>
            <w:vMerge w:val="restart"/>
          </w:tcPr>
          <w:p w:rsidR="0093051E" w:rsidRPr="000F47F0" w:rsidRDefault="0093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(всего), тыс. рублей</w:t>
            </w:r>
          </w:p>
        </w:tc>
        <w:tc>
          <w:tcPr>
            <w:tcW w:w="1723" w:type="pct"/>
            <w:gridSpan w:val="7"/>
          </w:tcPr>
          <w:p w:rsidR="0093051E" w:rsidRPr="000F47F0" w:rsidRDefault="0093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</w:tc>
      </w:tr>
      <w:tr w:rsidR="00FA75B0" w:rsidRPr="000F47F0" w:rsidTr="009505D0">
        <w:tc>
          <w:tcPr>
            <w:tcW w:w="885" w:type="pct"/>
            <w:vMerge/>
          </w:tcPr>
          <w:p w:rsidR="00A20137" w:rsidRPr="000F47F0" w:rsidRDefault="00A20137"/>
        </w:tc>
        <w:tc>
          <w:tcPr>
            <w:tcW w:w="965" w:type="pct"/>
            <w:vMerge/>
          </w:tcPr>
          <w:p w:rsidR="00A20137" w:rsidRPr="000F47F0" w:rsidRDefault="00A20137"/>
        </w:tc>
        <w:tc>
          <w:tcPr>
            <w:tcW w:w="761" w:type="pct"/>
            <w:vMerge/>
          </w:tcPr>
          <w:p w:rsidR="00A20137" w:rsidRPr="000F47F0" w:rsidRDefault="00A20137"/>
        </w:tc>
        <w:tc>
          <w:tcPr>
            <w:tcW w:w="666" w:type="pct"/>
            <w:gridSpan w:val="2"/>
            <w:vMerge/>
          </w:tcPr>
          <w:p w:rsidR="00A20137" w:rsidRPr="000F47F0" w:rsidRDefault="00A20137"/>
        </w:tc>
        <w:tc>
          <w:tcPr>
            <w:tcW w:w="482" w:type="pct"/>
          </w:tcPr>
          <w:p w:rsidR="00A20137" w:rsidRPr="000F47F0" w:rsidRDefault="00A20137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" w:type="pct"/>
            <w:gridSpan w:val="2"/>
          </w:tcPr>
          <w:p w:rsidR="00A20137" w:rsidRPr="000F47F0" w:rsidRDefault="00A20137" w:rsidP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gridSpan w:val="4"/>
          </w:tcPr>
          <w:p w:rsidR="00A20137" w:rsidRDefault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A75B0" w:rsidRPr="000F47F0" w:rsidTr="009505D0">
        <w:tc>
          <w:tcPr>
            <w:tcW w:w="885" w:type="pct"/>
          </w:tcPr>
          <w:p w:rsidR="00A20137" w:rsidRPr="000F47F0" w:rsidRDefault="00A20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:rsidR="00A20137" w:rsidRPr="000F47F0" w:rsidRDefault="00A20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A20137" w:rsidRPr="000F47F0" w:rsidRDefault="00A20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  <w:gridSpan w:val="2"/>
          </w:tcPr>
          <w:p w:rsidR="00A20137" w:rsidRPr="000F47F0" w:rsidRDefault="00A20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A20137" w:rsidRPr="000F47F0" w:rsidRDefault="00A20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pct"/>
            <w:gridSpan w:val="2"/>
          </w:tcPr>
          <w:p w:rsidR="00A20137" w:rsidRPr="000F47F0" w:rsidRDefault="00A20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4"/>
          </w:tcPr>
          <w:p w:rsidR="00A20137" w:rsidRDefault="00A20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75B0" w:rsidRPr="000F47F0" w:rsidTr="009505D0">
        <w:tc>
          <w:tcPr>
            <w:tcW w:w="885" w:type="pct"/>
            <w:vMerge w:val="restart"/>
          </w:tcPr>
          <w:p w:rsidR="00A20137" w:rsidRDefault="00A20137" w:rsidP="0010062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5E0F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униципальная программа Лысогорского</w:t>
            </w:r>
          </w:p>
          <w:p w:rsidR="00A20137" w:rsidRDefault="00A20137" w:rsidP="0010062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F7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района Саратовской области</w:t>
            </w:r>
          </w:p>
          <w:p w:rsidR="00A20137" w:rsidRPr="005E0F78" w:rsidRDefault="00A20137" w:rsidP="0010062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F78">
              <w:rPr>
                <w:rFonts w:ascii="Times New Roman" w:hAnsi="Times New Roman" w:cs="Times New Roman"/>
                <w:b w:val="0"/>
                <w:sz w:val="24"/>
                <w:szCs w:val="24"/>
              </w:rPr>
              <w:t>"Куль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тура Лысогорского района на 20</w:t>
            </w:r>
            <w:r w:rsidR="002F4E8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2F4E8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E0F78">
              <w:rPr>
                <w:rFonts w:ascii="Times New Roman" w:hAnsi="Times New Roman" w:cs="Times New Roman"/>
                <w:b w:val="0"/>
                <w:sz w:val="24"/>
                <w:szCs w:val="24"/>
              </w:rPr>
              <w:t>г."</w:t>
            </w:r>
          </w:p>
          <w:p w:rsidR="00A20137" w:rsidRPr="000F47F0" w:rsidRDefault="00A20137" w:rsidP="0010062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 w:val="restart"/>
          </w:tcPr>
          <w:p w:rsidR="00A20137" w:rsidRPr="000F47F0" w:rsidRDefault="00A20137" w:rsidP="00E95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кино Лысогорского муниципального района, МБУК «Централизованная клубная система», МБУК «Лысогорская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библиотека», МБУ ДО «Лысогорская детская школа искусств»</w:t>
            </w:r>
          </w:p>
        </w:tc>
        <w:tc>
          <w:tcPr>
            <w:tcW w:w="761" w:type="pct"/>
          </w:tcPr>
          <w:p w:rsidR="00A20137" w:rsidRPr="000F47F0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" w:type="pct"/>
            <w:gridSpan w:val="2"/>
          </w:tcPr>
          <w:p w:rsidR="00A20137" w:rsidRPr="00CF1D86" w:rsidRDefault="00BA416C" w:rsidP="00A20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E8B">
              <w:rPr>
                <w:rFonts w:ascii="Times New Roman" w:hAnsi="Times New Roman" w:cs="Times New Roman"/>
                <w:sz w:val="24"/>
                <w:szCs w:val="24"/>
              </w:rPr>
              <w:t>72165,15</w:t>
            </w:r>
          </w:p>
        </w:tc>
        <w:tc>
          <w:tcPr>
            <w:tcW w:w="482" w:type="pct"/>
          </w:tcPr>
          <w:p w:rsidR="00A20137" w:rsidRPr="00CF1D86" w:rsidRDefault="002F4E8B" w:rsidP="00406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57382,15</w:t>
            </w:r>
          </w:p>
        </w:tc>
        <w:tc>
          <w:tcPr>
            <w:tcW w:w="488" w:type="pct"/>
            <w:gridSpan w:val="2"/>
          </w:tcPr>
          <w:p w:rsidR="00A20137" w:rsidRPr="00CF1D86" w:rsidRDefault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56076,08</w:t>
            </w:r>
          </w:p>
        </w:tc>
        <w:tc>
          <w:tcPr>
            <w:tcW w:w="753" w:type="pct"/>
            <w:gridSpan w:val="4"/>
          </w:tcPr>
          <w:p w:rsidR="00A20137" w:rsidRPr="00CF1D86" w:rsidRDefault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58706,92</w:t>
            </w:r>
          </w:p>
        </w:tc>
      </w:tr>
      <w:tr w:rsidR="00FA75B0" w:rsidRPr="000F47F0" w:rsidTr="009505D0">
        <w:tc>
          <w:tcPr>
            <w:tcW w:w="885" w:type="pct"/>
            <w:vMerge/>
          </w:tcPr>
          <w:p w:rsidR="00A20137" w:rsidRPr="000F47F0" w:rsidRDefault="00A20137"/>
        </w:tc>
        <w:tc>
          <w:tcPr>
            <w:tcW w:w="965" w:type="pct"/>
            <w:vMerge/>
          </w:tcPr>
          <w:p w:rsidR="00A20137" w:rsidRPr="000F47F0" w:rsidRDefault="00A20137"/>
        </w:tc>
        <w:tc>
          <w:tcPr>
            <w:tcW w:w="761" w:type="pct"/>
          </w:tcPr>
          <w:p w:rsidR="00A20137" w:rsidRPr="000F47F0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6" w:type="pct"/>
            <w:gridSpan w:val="2"/>
          </w:tcPr>
          <w:p w:rsidR="00A20137" w:rsidRPr="00CF1D86" w:rsidRDefault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148974,45</w:t>
            </w:r>
          </w:p>
        </w:tc>
        <w:tc>
          <w:tcPr>
            <w:tcW w:w="482" w:type="pct"/>
          </w:tcPr>
          <w:p w:rsidR="00A20137" w:rsidRPr="00CF1D86" w:rsidRDefault="002F4E8B" w:rsidP="00615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49088,75</w:t>
            </w:r>
          </w:p>
        </w:tc>
        <w:tc>
          <w:tcPr>
            <w:tcW w:w="488" w:type="pct"/>
            <w:gridSpan w:val="2"/>
          </w:tcPr>
          <w:p w:rsidR="00A20137" w:rsidRPr="00CF1D86" w:rsidRDefault="002F4E8B" w:rsidP="00615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48715,48</w:t>
            </w:r>
          </w:p>
        </w:tc>
        <w:tc>
          <w:tcPr>
            <w:tcW w:w="753" w:type="pct"/>
            <w:gridSpan w:val="4"/>
          </w:tcPr>
          <w:p w:rsidR="00A20137" w:rsidRPr="00CF1D86" w:rsidRDefault="002F4E8B" w:rsidP="00615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51170,22</w:t>
            </w:r>
          </w:p>
        </w:tc>
      </w:tr>
      <w:tr w:rsidR="00FA75B0" w:rsidRPr="000F47F0" w:rsidTr="009505D0">
        <w:trPr>
          <w:trHeight w:val="1665"/>
        </w:trPr>
        <w:tc>
          <w:tcPr>
            <w:tcW w:w="885" w:type="pct"/>
            <w:vMerge/>
          </w:tcPr>
          <w:p w:rsidR="00A20137" w:rsidRPr="000F47F0" w:rsidRDefault="00A20137"/>
        </w:tc>
        <w:tc>
          <w:tcPr>
            <w:tcW w:w="965" w:type="pct"/>
            <w:vMerge/>
          </w:tcPr>
          <w:p w:rsidR="00A20137" w:rsidRPr="000F47F0" w:rsidRDefault="00A20137"/>
        </w:tc>
        <w:tc>
          <w:tcPr>
            <w:tcW w:w="761" w:type="pct"/>
          </w:tcPr>
          <w:p w:rsidR="00A20137" w:rsidRDefault="00A20137" w:rsidP="00E95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F25D54" w:rsidRDefault="00F25D54" w:rsidP="00E95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4" w:rsidRPr="000F47F0" w:rsidRDefault="00F25D54" w:rsidP="00F25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gridSpan w:val="2"/>
          </w:tcPr>
          <w:p w:rsidR="00A20137" w:rsidRDefault="00406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7866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25D54" w:rsidRDefault="00F25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4" w:rsidRDefault="00F25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4" w:rsidRPr="00CF1D86" w:rsidRDefault="00F25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20490,7</w:t>
            </w:r>
          </w:p>
        </w:tc>
        <w:tc>
          <w:tcPr>
            <w:tcW w:w="482" w:type="pct"/>
          </w:tcPr>
          <w:p w:rsidR="00A20137" w:rsidRDefault="00406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7866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25D54" w:rsidRDefault="00F25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4" w:rsidRDefault="00F25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4" w:rsidRPr="00CF1D86" w:rsidRDefault="00F25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7393,4</w:t>
            </w:r>
          </w:p>
        </w:tc>
        <w:tc>
          <w:tcPr>
            <w:tcW w:w="488" w:type="pct"/>
            <w:gridSpan w:val="2"/>
          </w:tcPr>
          <w:p w:rsidR="00A20137" w:rsidRDefault="00406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86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25D54" w:rsidRDefault="00F25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4" w:rsidRDefault="00F25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4" w:rsidRPr="00CF1D86" w:rsidRDefault="00F25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6460,6</w:t>
            </w:r>
          </w:p>
        </w:tc>
        <w:tc>
          <w:tcPr>
            <w:tcW w:w="753" w:type="pct"/>
            <w:gridSpan w:val="4"/>
          </w:tcPr>
          <w:p w:rsidR="00A20137" w:rsidRDefault="00406F68" w:rsidP="00930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86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25D54" w:rsidRDefault="00F25D54" w:rsidP="00930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4" w:rsidRDefault="00F25D54" w:rsidP="00930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54" w:rsidRPr="00CF1D86" w:rsidRDefault="00F25D54" w:rsidP="00930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6636,7</w:t>
            </w:r>
          </w:p>
        </w:tc>
      </w:tr>
      <w:bookmarkStart w:id="46" w:name="P8638"/>
      <w:bookmarkStart w:id="47" w:name="P9503"/>
      <w:bookmarkEnd w:id="46"/>
      <w:bookmarkEnd w:id="47"/>
      <w:tr w:rsidR="00FA75B0" w:rsidRPr="000F47F0" w:rsidTr="009505D0">
        <w:tc>
          <w:tcPr>
            <w:tcW w:w="885" w:type="pct"/>
            <w:vMerge w:val="restart"/>
          </w:tcPr>
          <w:p w:rsidR="00A20137" w:rsidRPr="000F47F0" w:rsidRDefault="005F352B" w:rsidP="0010062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20137" w:rsidRPr="000F47F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"P1303" </w:instrTex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20137"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end"/>
            </w:r>
            <w:r w:rsidR="00A2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37" w:rsidRPr="000F47F0">
              <w:rPr>
                <w:rFonts w:ascii="Times New Roman" w:hAnsi="Times New Roman" w:cs="Times New Roman"/>
                <w:sz w:val="24"/>
                <w:szCs w:val="24"/>
              </w:rPr>
              <w:t>"Библиотеки"</w:t>
            </w:r>
          </w:p>
        </w:tc>
        <w:tc>
          <w:tcPr>
            <w:tcW w:w="965" w:type="pct"/>
            <w:vMerge w:val="restart"/>
          </w:tcPr>
          <w:p w:rsidR="00A20137" w:rsidRDefault="00A20137" w:rsidP="00AB7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 Лысогорского района, МБУК «Лысогорская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  <w:p w:rsidR="00A20137" w:rsidRPr="000F47F0" w:rsidRDefault="00A20137" w:rsidP="00AB7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20137" w:rsidRPr="000F47F0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66" w:type="pct"/>
            <w:gridSpan w:val="2"/>
          </w:tcPr>
          <w:p w:rsidR="00A20137" w:rsidRPr="00CF1D86" w:rsidRDefault="002F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38411,79</w:t>
            </w:r>
          </w:p>
        </w:tc>
        <w:tc>
          <w:tcPr>
            <w:tcW w:w="482" w:type="pct"/>
          </w:tcPr>
          <w:p w:rsidR="00A20137" w:rsidRPr="00CF1D86" w:rsidRDefault="00A8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13521,75</w:t>
            </w:r>
          </w:p>
        </w:tc>
        <w:tc>
          <w:tcPr>
            <w:tcW w:w="488" w:type="pct"/>
            <w:gridSpan w:val="2"/>
          </w:tcPr>
          <w:p w:rsidR="00A20137" w:rsidRPr="00CF1D86" w:rsidRDefault="00A8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12097,92</w:t>
            </w:r>
          </w:p>
        </w:tc>
        <w:tc>
          <w:tcPr>
            <w:tcW w:w="753" w:type="pct"/>
            <w:gridSpan w:val="4"/>
          </w:tcPr>
          <w:p w:rsidR="00A20137" w:rsidRPr="00CF1D86" w:rsidRDefault="00A8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12792,12</w:t>
            </w:r>
          </w:p>
        </w:tc>
      </w:tr>
      <w:tr w:rsidR="00FA75B0" w:rsidRPr="000F47F0" w:rsidTr="009505D0">
        <w:trPr>
          <w:gridAfter w:val="1"/>
          <w:wAfter w:w="3" w:type="pct"/>
        </w:trPr>
        <w:tc>
          <w:tcPr>
            <w:tcW w:w="885" w:type="pct"/>
            <w:vMerge/>
            <w:tcBorders>
              <w:bottom w:val="single" w:sz="4" w:space="0" w:color="000000" w:themeColor="text1"/>
            </w:tcBorders>
          </w:tcPr>
          <w:p w:rsidR="00A20137" w:rsidRPr="000F47F0" w:rsidRDefault="00A20137"/>
        </w:tc>
        <w:tc>
          <w:tcPr>
            <w:tcW w:w="965" w:type="pct"/>
            <w:vMerge/>
            <w:tcBorders>
              <w:bottom w:val="single" w:sz="4" w:space="0" w:color="000000" w:themeColor="text1"/>
            </w:tcBorders>
          </w:tcPr>
          <w:p w:rsidR="00A20137" w:rsidRPr="000F47F0" w:rsidRDefault="00A20137"/>
        </w:tc>
        <w:tc>
          <w:tcPr>
            <w:tcW w:w="761" w:type="pct"/>
            <w:tcBorders>
              <w:bottom w:val="single" w:sz="4" w:space="0" w:color="000000" w:themeColor="text1"/>
            </w:tcBorders>
          </w:tcPr>
          <w:p w:rsidR="00A20137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6D67B4" w:rsidRPr="000F47F0" w:rsidRDefault="006D6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gridSpan w:val="2"/>
            <w:tcBorders>
              <w:bottom w:val="single" w:sz="4" w:space="0" w:color="000000" w:themeColor="text1"/>
            </w:tcBorders>
          </w:tcPr>
          <w:p w:rsidR="00A20137" w:rsidRDefault="00A8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33225,29</w:t>
            </w:r>
          </w:p>
          <w:p w:rsidR="006D67B4" w:rsidRDefault="006D6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B4" w:rsidRPr="00CF1D86" w:rsidRDefault="006D6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5186,5</w:t>
            </w:r>
          </w:p>
        </w:tc>
        <w:tc>
          <w:tcPr>
            <w:tcW w:w="482" w:type="pct"/>
            <w:tcBorders>
              <w:bottom w:val="single" w:sz="4" w:space="0" w:color="000000" w:themeColor="text1"/>
            </w:tcBorders>
          </w:tcPr>
          <w:p w:rsidR="00A20137" w:rsidRDefault="00A8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  <w:p w:rsidR="006D67B4" w:rsidRDefault="006D6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B4" w:rsidRPr="00CF1D86" w:rsidRDefault="006D6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1654,3</w:t>
            </w:r>
          </w:p>
        </w:tc>
        <w:tc>
          <w:tcPr>
            <w:tcW w:w="488" w:type="pct"/>
            <w:gridSpan w:val="2"/>
            <w:tcBorders>
              <w:bottom w:val="single" w:sz="4" w:space="0" w:color="000000" w:themeColor="text1"/>
            </w:tcBorders>
          </w:tcPr>
          <w:p w:rsidR="00A20137" w:rsidRDefault="00A8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  <w:p w:rsidR="006D67B4" w:rsidRDefault="006D6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B4" w:rsidRPr="00CF1D86" w:rsidRDefault="006D6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1742,4</w:t>
            </w:r>
          </w:p>
        </w:tc>
        <w:tc>
          <w:tcPr>
            <w:tcW w:w="751" w:type="pct"/>
            <w:gridSpan w:val="3"/>
            <w:tcBorders>
              <w:bottom w:val="single" w:sz="4" w:space="0" w:color="000000" w:themeColor="text1"/>
            </w:tcBorders>
          </w:tcPr>
          <w:p w:rsidR="00A20137" w:rsidRDefault="00A8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  <w:p w:rsidR="006D67B4" w:rsidRDefault="006D6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B4" w:rsidRPr="00CF1D86" w:rsidRDefault="006D6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1789,8</w:t>
            </w:r>
          </w:p>
        </w:tc>
      </w:tr>
      <w:tr w:rsidR="00FA75B0" w:rsidRPr="000F47F0" w:rsidTr="009505D0">
        <w:trPr>
          <w:gridAfter w:val="1"/>
          <w:wAfter w:w="3" w:type="pct"/>
        </w:trPr>
        <w:tc>
          <w:tcPr>
            <w:tcW w:w="885" w:type="pct"/>
            <w:vMerge w:val="restart"/>
          </w:tcPr>
          <w:p w:rsidR="00A20137" w:rsidRPr="000F47F0" w:rsidRDefault="00A20137" w:rsidP="00100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.1 "Оказание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 населению библиотеками"</w:t>
            </w:r>
          </w:p>
        </w:tc>
        <w:tc>
          <w:tcPr>
            <w:tcW w:w="965" w:type="pct"/>
            <w:vMerge w:val="restart"/>
          </w:tcPr>
          <w:p w:rsidR="00A20137" w:rsidRPr="000F47F0" w:rsidRDefault="00A20137" w:rsidP="00AB7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кино Лысогорского района, МБУК «Лысогорская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761" w:type="pct"/>
          </w:tcPr>
          <w:p w:rsidR="00A20137" w:rsidRPr="000F47F0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" w:type="pct"/>
            <w:gridSpan w:val="2"/>
          </w:tcPr>
          <w:p w:rsidR="00A20137" w:rsidRPr="00CF1D86" w:rsidRDefault="00A850A7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38411,79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A20137" w:rsidRPr="00CF1D86" w:rsidRDefault="00A850A7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13521,75</w:t>
            </w:r>
          </w:p>
        </w:tc>
        <w:tc>
          <w:tcPr>
            <w:tcW w:w="488" w:type="pct"/>
            <w:gridSpan w:val="2"/>
          </w:tcPr>
          <w:p w:rsidR="00A20137" w:rsidRPr="00CF1D86" w:rsidRDefault="00A850A7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12097,92</w:t>
            </w:r>
          </w:p>
        </w:tc>
        <w:tc>
          <w:tcPr>
            <w:tcW w:w="751" w:type="pct"/>
            <w:gridSpan w:val="3"/>
          </w:tcPr>
          <w:p w:rsidR="00A20137" w:rsidRPr="00CF1D86" w:rsidRDefault="00A850A7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12792,12</w:t>
            </w:r>
          </w:p>
        </w:tc>
      </w:tr>
      <w:tr w:rsidR="00FA75B0" w:rsidRPr="000F47F0" w:rsidTr="009505D0">
        <w:trPr>
          <w:gridAfter w:val="1"/>
          <w:wAfter w:w="3" w:type="pct"/>
        </w:trPr>
        <w:tc>
          <w:tcPr>
            <w:tcW w:w="885" w:type="pct"/>
            <w:vMerge/>
            <w:tcBorders>
              <w:bottom w:val="single" w:sz="4" w:space="0" w:color="auto"/>
            </w:tcBorders>
          </w:tcPr>
          <w:p w:rsidR="00A20137" w:rsidRPr="000F47F0" w:rsidRDefault="00A20137"/>
        </w:tc>
        <w:tc>
          <w:tcPr>
            <w:tcW w:w="965" w:type="pct"/>
            <w:vMerge/>
            <w:tcBorders>
              <w:bottom w:val="single" w:sz="4" w:space="0" w:color="auto"/>
            </w:tcBorders>
          </w:tcPr>
          <w:p w:rsidR="00A20137" w:rsidRPr="000F47F0" w:rsidRDefault="00A20137"/>
        </w:tc>
        <w:tc>
          <w:tcPr>
            <w:tcW w:w="761" w:type="pct"/>
            <w:tcBorders>
              <w:bottom w:val="single" w:sz="4" w:space="0" w:color="auto"/>
            </w:tcBorders>
          </w:tcPr>
          <w:p w:rsidR="00A20137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866F0" w:rsidRDefault="00786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F0" w:rsidRPr="000F47F0" w:rsidRDefault="006D6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</w:tcPr>
          <w:p w:rsidR="007866F0" w:rsidRDefault="00A850A7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33225,29</w:t>
            </w:r>
          </w:p>
          <w:p w:rsidR="007866F0" w:rsidRPr="007866F0" w:rsidRDefault="007866F0" w:rsidP="007866F0"/>
          <w:p w:rsidR="007866F0" w:rsidRDefault="007866F0" w:rsidP="007866F0"/>
          <w:p w:rsidR="00A20137" w:rsidRPr="007866F0" w:rsidRDefault="006D67B4" w:rsidP="007866F0">
            <w:r>
              <w:t>5186,5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7866F0" w:rsidRDefault="00A850A7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  <w:p w:rsidR="007866F0" w:rsidRPr="007866F0" w:rsidRDefault="007866F0" w:rsidP="007866F0"/>
          <w:p w:rsidR="007866F0" w:rsidRDefault="007866F0" w:rsidP="007866F0"/>
          <w:p w:rsidR="00A20137" w:rsidRPr="007866F0" w:rsidRDefault="006D67B4" w:rsidP="007866F0">
            <w:r>
              <w:t>1654,3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</w:tcPr>
          <w:p w:rsidR="007866F0" w:rsidRDefault="00A850A7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  <w:p w:rsidR="007866F0" w:rsidRPr="007866F0" w:rsidRDefault="007866F0" w:rsidP="007866F0"/>
          <w:p w:rsidR="007866F0" w:rsidRDefault="007866F0" w:rsidP="007866F0"/>
          <w:p w:rsidR="00A20137" w:rsidRPr="007866F0" w:rsidRDefault="006D67B4" w:rsidP="007866F0">
            <w:r>
              <w:t>1742,4</w:t>
            </w:r>
          </w:p>
        </w:tc>
        <w:tc>
          <w:tcPr>
            <w:tcW w:w="751" w:type="pct"/>
            <w:gridSpan w:val="3"/>
            <w:tcBorders>
              <w:bottom w:val="single" w:sz="4" w:space="0" w:color="auto"/>
            </w:tcBorders>
          </w:tcPr>
          <w:p w:rsidR="007866F0" w:rsidRDefault="00A850A7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  <w:p w:rsidR="007866F0" w:rsidRPr="007866F0" w:rsidRDefault="007866F0" w:rsidP="007866F0"/>
          <w:p w:rsidR="007866F0" w:rsidRDefault="007866F0" w:rsidP="007866F0"/>
          <w:p w:rsidR="00A20137" w:rsidRPr="007866F0" w:rsidRDefault="006D67B4" w:rsidP="007866F0">
            <w:r>
              <w:t>1789,8</w:t>
            </w:r>
          </w:p>
        </w:tc>
      </w:tr>
      <w:tr w:rsidR="00FA75B0" w:rsidRPr="000F47F0" w:rsidTr="009505D0">
        <w:trPr>
          <w:gridAfter w:val="2"/>
          <w:wAfter w:w="15" w:type="pct"/>
        </w:trPr>
        <w:tc>
          <w:tcPr>
            <w:tcW w:w="885" w:type="pct"/>
            <w:vMerge w:val="restart"/>
            <w:tcBorders>
              <w:top w:val="single" w:sz="4" w:space="0" w:color="auto"/>
            </w:tcBorders>
          </w:tcPr>
          <w:p w:rsidR="00A20137" w:rsidRPr="000F47F0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муниципальных общедоступных библиотек»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</w:tcBorders>
          </w:tcPr>
          <w:p w:rsidR="00A20137" w:rsidRPr="000F47F0" w:rsidRDefault="00A20137" w:rsidP="00100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кино Лысогорского района, МБУК «Лысогорская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A20137" w:rsidRPr="000F47F0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</w:tcBorders>
          </w:tcPr>
          <w:p w:rsidR="00A20137" w:rsidRPr="000F47F0" w:rsidRDefault="00A850A7" w:rsidP="0016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E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7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A20137" w:rsidRDefault="00A850A7" w:rsidP="0016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7A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94" w:type="pct"/>
            <w:gridSpan w:val="3"/>
          </w:tcPr>
          <w:p w:rsidR="00A20137" w:rsidRPr="000F47F0" w:rsidRDefault="007866F0" w:rsidP="0016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7A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3" w:type="pct"/>
          </w:tcPr>
          <w:p w:rsidR="00A20137" w:rsidRPr="000F47F0" w:rsidRDefault="007866F0" w:rsidP="0016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7A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75B0" w:rsidRPr="000F47F0" w:rsidTr="009505D0">
        <w:trPr>
          <w:gridAfter w:val="2"/>
          <w:wAfter w:w="15" w:type="pct"/>
        </w:trPr>
        <w:tc>
          <w:tcPr>
            <w:tcW w:w="885" w:type="pct"/>
            <w:vMerge/>
          </w:tcPr>
          <w:p w:rsidR="00A20137" w:rsidRPr="000F47F0" w:rsidRDefault="00A20137"/>
        </w:tc>
        <w:tc>
          <w:tcPr>
            <w:tcW w:w="965" w:type="pct"/>
            <w:vMerge/>
          </w:tcPr>
          <w:p w:rsidR="00A20137" w:rsidRPr="000F47F0" w:rsidRDefault="00A20137"/>
        </w:tc>
        <w:tc>
          <w:tcPr>
            <w:tcW w:w="761" w:type="pct"/>
          </w:tcPr>
          <w:p w:rsidR="00A20137" w:rsidRPr="000F47F0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6" w:type="pct"/>
            <w:gridSpan w:val="2"/>
          </w:tcPr>
          <w:p w:rsidR="00A20137" w:rsidRDefault="00DD7AC6" w:rsidP="0016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A20137" w:rsidRDefault="00DD7AC6" w:rsidP="0016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gridSpan w:val="3"/>
          </w:tcPr>
          <w:p w:rsidR="00A20137" w:rsidRDefault="007866F0" w:rsidP="0016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7A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3" w:type="pct"/>
          </w:tcPr>
          <w:p w:rsidR="00A20137" w:rsidRDefault="007866F0" w:rsidP="0016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5B0" w:rsidRPr="000F47F0" w:rsidTr="009505D0">
        <w:trPr>
          <w:gridAfter w:val="2"/>
          <w:wAfter w:w="15" w:type="pct"/>
          <w:trHeight w:val="1054"/>
        </w:trPr>
        <w:tc>
          <w:tcPr>
            <w:tcW w:w="885" w:type="pct"/>
            <w:vMerge w:val="restart"/>
          </w:tcPr>
          <w:p w:rsidR="00A20137" w:rsidRPr="00E41305" w:rsidRDefault="00A20137" w:rsidP="00E95ACB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793"/>
            <w:bookmarkEnd w:id="48"/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  <w:r w:rsidRPr="00E4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5B0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</w:t>
            </w:r>
            <w:r w:rsidRPr="00E41305">
              <w:rPr>
                <w:rFonts w:ascii="Times New Roman" w:hAnsi="Times New Roman" w:cs="Times New Roman"/>
                <w:sz w:val="24"/>
                <w:szCs w:val="24"/>
              </w:rPr>
              <w:t>овышение оплаты труда работников библиотек</w:t>
            </w:r>
          </w:p>
          <w:p w:rsidR="00A20137" w:rsidRPr="0088035B" w:rsidRDefault="00A20137" w:rsidP="00EC409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pct"/>
            <w:vMerge w:val="restart"/>
          </w:tcPr>
          <w:p w:rsidR="00A20137" w:rsidRPr="00E95ACB" w:rsidRDefault="00A20137" w:rsidP="00880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B"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МБУК «Лысогорская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  <w:p w:rsidR="00A20137" w:rsidRPr="00E95ACB" w:rsidRDefault="00A20137" w:rsidP="00EC4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20137" w:rsidRPr="00E95ACB" w:rsidRDefault="00A20137" w:rsidP="00EC4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66" w:type="pct"/>
            <w:gridSpan w:val="2"/>
          </w:tcPr>
          <w:p w:rsidR="00A20137" w:rsidRPr="000F47F0" w:rsidRDefault="00B05EBE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A20137" w:rsidRDefault="00B05EBE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gridSpan w:val="3"/>
          </w:tcPr>
          <w:p w:rsidR="00A20137" w:rsidRPr="000F47F0" w:rsidRDefault="00B05EBE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</w:tcPr>
          <w:p w:rsidR="00A20137" w:rsidRPr="000F47F0" w:rsidRDefault="00B05EBE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5B0" w:rsidRPr="000F47F0" w:rsidTr="009505D0">
        <w:trPr>
          <w:gridAfter w:val="2"/>
          <w:wAfter w:w="15" w:type="pct"/>
          <w:trHeight w:val="921"/>
        </w:trPr>
        <w:tc>
          <w:tcPr>
            <w:tcW w:w="885" w:type="pct"/>
            <w:vMerge/>
          </w:tcPr>
          <w:p w:rsidR="00A20137" w:rsidRPr="0088035B" w:rsidRDefault="00A20137" w:rsidP="00EC409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A20137" w:rsidRPr="00E95ACB" w:rsidRDefault="00A20137" w:rsidP="00880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20137" w:rsidRPr="00E95ACB" w:rsidRDefault="00A20137" w:rsidP="00EC4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E95AC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666" w:type="pct"/>
            <w:gridSpan w:val="2"/>
          </w:tcPr>
          <w:p w:rsidR="00A20137" w:rsidRDefault="00B05EBE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A20137" w:rsidRDefault="00B05EBE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gridSpan w:val="3"/>
          </w:tcPr>
          <w:p w:rsidR="00A20137" w:rsidRDefault="00B05EBE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</w:tcPr>
          <w:p w:rsidR="00A20137" w:rsidRDefault="00B05EBE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5B0" w:rsidRPr="000F47F0" w:rsidTr="009505D0">
        <w:trPr>
          <w:gridAfter w:val="2"/>
          <w:wAfter w:w="15" w:type="pct"/>
          <w:trHeight w:val="562"/>
        </w:trPr>
        <w:tc>
          <w:tcPr>
            <w:tcW w:w="885" w:type="pct"/>
            <w:vMerge w:val="restart"/>
          </w:tcPr>
          <w:p w:rsidR="00A20137" w:rsidRPr="00E95ACB" w:rsidRDefault="00244C68" w:rsidP="005C50C7">
            <w:pPr>
              <w:rPr>
                <w:sz w:val="24"/>
                <w:szCs w:val="24"/>
              </w:rPr>
            </w:pPr>
            <w:hyperlink w:anchor="P1816" w:history="1">
              <w:r w:rsidR="00A20137" w:rsidRPr="00E95ACB">
                <w:rPr>
                  <w:sz w:val="24"/>
                  <w:szCs w:val="24"/>
                </w:rPr>
                <w:t>Подпрограмма</w:t>
              </w:r>
            </w:hyperlink>
            <w:r w:rsidR="00A20137" w:rsidRPr="00E95ACB">
              <w:rPr>
                <w:sz w:val="24"/>
                <w:szCs w:val="24"/>
              </w:rPr>
              <w:t xml:space="preserve"> 2«Система </w:t>
            </w:r>
            <w:r w:rsidR="00A20137" w:rsidRPr="00E95ACB">
              <w:rPr>
                <w:sz w:val="24"/>
                <w:szCs w:val="24"/>
              </w:rPr>
              <w:lastRenderedPageBreak/>
              <w:t>дополнительного образования в сфере культуры»</w:t>
            </w:r>
          </w:p>
        </w:tc>
        <w:tc>
          <w:tcPr>
            <w:tcW w:w="965" w:type="pct"/>
            <w:vMerge w:val="restart"/>
          </w:tcPr>
          <w:p w:rsidR="00A20137" w:rsidRPr="00E95ACB" w:rsidRDefault="00A20137" w:rsidP="00E95ACB">
            <w:pPr>
              <w:jc w:val="center"/>
              <w:rPr>
                <w:sz w:val="24"/>
                <w:szCs w:val="24"/>
              </w:rPr>
            </w:pPr>
            <w:r w:rsidRPr="00E95ACB">
              <w:rPr>
                <w:sz w:val="24"/>
                <w:szCs w:val="24"/>
              </w:rPr>
              <w:lastRenderedPageBreak/>
              <w:t xml:space="preserve">Отдел культуры и кино Лысогорского </w:t>
            </w:r>
            <w:r w:rsidRPr="00E95ACB">
              <w:rPr>
                <w:sz w:val="24"/>
                <w:szCs w:val="24"/>
              </w:rPr>
              <w:lastRenderedPageBreak/>
              <w:t>района</w:t>
            </w:r>
            <w:r>
              <w:rPr>
                <w:sz w:val="24"/>
                <w:szCs w:val="24"/>
              </w:rPr>
              <w:t>, МБУ ДО «Лысогорская детская школа искусств»</w:t>
            </w:r>
          </w:p>
        </w:tc>
        <w:tc>
          <w:tcPr>
            <w:tcW w:w="761" w:type="pct"/>
          </w:tcPr>
          <w:p w:rsidR="00A20137" w:rsidRPr="000F47F0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66" w:type="pct"/>
            <w:gridSpan w:val="2"/>
          </w:tcPr>
          <w:p w:rsidR="00A20137" w:rsidRPr="00CF1D86" w:rsidRDefault="00A850A7" w:rsidP="006D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20806,1</w:t>
            </w:r>
          </w:p>
        </w:tc>
        <w:tc>
          <w:tcPr>
            <w:tcW w:w="482" w:type="pct"/>
          </w:tcPr>
          <w:p w:rsidR="00A20137" w:rsidRPr="00CF1D86" w:rsidRDefault="00A850A7" w:rsidP="006D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6982,4</w:t>
            </w:r>
          </w:p>
        </w:tc>
        <w:tc>
          <w:tcPr>
            <w:tcW w:w="494" w:type="pct"/>
            <w:gridSpan w:val="3"/>
          </w:tcPr>
          <w:p w:rsidR="00A20137" w:rsidRPr="00CF1D86" w:rsidRDefault="00A8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6744</w:t>
            </w:r>
          </w:p>
        </w:tc>
        <w:tc>
          <w:tcPr>
            <w:tcW w:w="733" w:type="pct"/>
          </w:tcPr>
          <w:p w:rsidR="00A20137" w:rsidRPr="00CF1D86" w:rsidRDefault="00A85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7079,7</w:t>
            </w:r>
          </w:p>
        </w:tc>
      </w:tr>
      <w:tr w:rsidR="00FA75B0" w:rsidRPr="000F47F0" w:rsidTr="009505D0">
        <w:tc>
          <w:tcPr>
            <w:tcW w:w="885" w:type="pct"/>
            <w:vMerge/>
          </w:tcPr>
          <w:p w:rsidR="00A20137" w:rsidRPr="000F47F0" w:rsidRDefault="00A20137"/>
        </w:tc>
        <w:tc>
          <w:tcPr>
            <w:tcW w:w="965" w:type="pct"/>
            <w:vMerge/>
          </w:tcPr>
          <w:p w:rsidR="00A20137" w:rsidRPr="000F47F0" w:rsidRDefault="00A20137"/>
        </w:tc>
        <w:tc>
          <w:tcPr>
            <w:tcW w:w="761" w:type="pct"/>
          </w:tcPr>
          <w:p w:rsidR="007866F0" w:rsidRDefault="00A20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6D0FBE" w:rsidRPr="000F47F0" w:rsidRDefault="006D0F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gridSpan w:val="2"/>
          </w:tcPr>
          <w:p w:rsidR="00A20137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18809,5</w:t>
            </w:r>
          </w:p>
          <w:p w:rsidR="007866F0" w:rsidRDefault="0078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F0" w:rsidRPr="00CF1D86" w:rsidRDefault="006D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1996,6</w:t>
            </w:r>
          </w:p>
        </w:tc>
        <w:tc>
          <w:tcPr>
            <w:tcW w:w="494" w:type="pct"/>
            <w:gridSpan w:val="2"/>
          </w:tcPr>
          <w:p w:rsidR="00A20137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6242,8</w:t>
            </w:r>
          </w:p>
          <w:p w:rsidR="007866F0" w:rsidRDefault="0078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F0" w:rsidRPr="00CF1D86" w:rsidRDefault="006D0FBE" w:rsidP="006D0F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739,6</w:t>
            </w:r>
          </w:p>
        </w:tc>
        <w:tc>
          <w:tcPr>
            <w:tcW w:w="476" w:type="pct"/>
          </w:tcPr>
          <w:p w:rsidR="00A20137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  <w:p w:rsidR="007866F0" w:rsidRDefault="0078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F0" w:rsidRPr="00CF1D86" w:rsidRDefault="006D0FBE" w:rsidP="006D0F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  <w:tc>
          <w:tcPr>
            <w:tcW w:w="753" w:type="pct"/>
            <w:gridSpan w:val="4"/>
          </w:tcPr>
          <w:p w:rsidR="00A20137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6442,8</w:t>
            </w:r>
          </w:p>
          <w:p w:rsidR="007866F0" w:rsidRDefault="0078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F0" w:rsidRPr="00CF1D86" w:rsidRDefault="006D0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</w:tr>
      <w:tr w:rsidR="009505D0" w:rsidRPr="000F47F0" w:rsidTr="009505D0">
        <w:tc>
          <w:tcPr>
            <w:tcW w:w="885" w:type="pct"/>
            <w:vMerge w:val="restart"/>
          </w:tcPr>
          <w:p w:rsidR="009505D0" w:rsidRPr="000F47F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2.1 «Оказание муниципальных услуг населению районными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65" w:type="pct"/>
            <w:vMerge w:val="restart"/>
          </w:tcPr>
          <w:p w:rsidR="009505D0" w:rsidRPr="000F47F0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района, МБУ ДО «Лысогорская детская школа искусств»</w:t>
            </w:r>
          </w:p>
        </w:tc>
        <w:tc>
          <w:tcPr>
            <w:tcW w:w="761" w:type="pct"/>
          </w:tcPr>
          <w:p w:rsidR="009505D0" w:rsidRPr="000F47F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" w:type="pct"/>
            <w:gridSpan w:val="2"/>
          </w:tcPr>
          <w:p w:rsidR="009505D0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18809,5</w:t>
            </w:r>
          </w:p>
          <w:p w:rsidR="009505D0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Pr="00CF1D86" w:rsidRDefault="009505D0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</w:tcPr>
          <w:p w:rsidR="009505D0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6242,8</w:t>
            </w:r>
          </w:p>
          <w:p w:rsidR="009505D0" w:rsidRPr="00CF1D86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9505D0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  <w:p w:rsidR="009505D0" w:rsidRPr="00CF1D86" w:rsidRDefault="009505D0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3"/>
          </w:tcPr>
          <w:p w:rsidR="009505D0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6442,8</w:t>
            </w:r>
          </w:p>
          <w:p w:rsidR="009505D0" w:rsidRPr="00CF1D86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D0" w:rsidRPr="000F47F0" w:rsidTr="009505D0">
        <w:tc>
          <w:tcPr>
            <w:tcW w:w="885" w:type="pct"/>
            <w:vMerge/>
          </w:tcPr>
          <w:p w:rsidR="009505D0" w:rsidRPr="000F47F0" w:rsidRDefault="009505D0"/>
        </w:tc>
        <w:tc>
          <w:tcPr>
            <w:tcW w:w="965" w:type="pct"/>
            <w:vMerge/>
          </w:tcPr>
          <w:p w:rsidR="009505D0" w:rsidRPr="000F47F0" w:rsidRDefault="009505D0"/>
        </w:tc>
        <w:tc>
          <w:tcPr>
            <w:tcW w:w="761" w:type="pct"/>
          </w:tcPr>
          <w:p w:rsidR="009505D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505D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Pr="000F47F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</w:tcPr>
          <w:p w:rsidR="009505D0" w:rsidRDefault="009505D0" w:rsidP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18809,5</w:t>
            </w: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Pr="00CF1D86" w:rsidRDefault="009505D0" w:rsidP="006D0F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</w:tcPr>
          <w:p w:rsidR="009505D0" w:rsidRDefault="009505D0" w:rsidP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6242,8</w:t>
            </w:r>
          </w:p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9505D0" w:rsidRDefault="009505D0" w:rsidP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  <w:p w:rsidR="009505D0" w:rsidRPr="00CF1D86" w:rsidRDefault="009505D0" w:rsidP="006D0F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3"/>
          </w:tcPr>
          <w:p w:rsidR="009505D0" w:rsidRDefault="009505D0" w:rsidP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6442,8</w:t>
            </w:r>
          </w:p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D0" w:rsidRPr="000F47F0" w:rsidTr="009505D0">
        <w:tc>
          <w:tcPr>
            <w:tcW w:w="885" w:type="pct"/>
            <w:vMerge w:val="restart"/>
          </w:tcPr>
          <w:p w:rsidR="009505D0" w:rsidRPr="00CF1D86" w:rsidRDefault="009505D0" w:rsidP="00FA75B0">
            <w:pPr>
              <w:rPr>
                <w:sz w:val="24"/>
                <w:szCs w:val="24"/>
              </w:rPr>
            </w:pPr>
            <w:r w:rsidRPr="00CF1D86">
              <w:rPr>
                <w:sz w:val="24"/>
                <w:szCs w:val="24"/>
              </w:rPr>
              <w:t xml:space="preserve">Основное мероприятие 2.2 </w:t>
            </w:r>
            <w:r>
              <w:rPr>
                <w:sz w:val="24"/>
                <w:szCs w:val="24"/>
              </w:rPr>
              <w:t>Сохранение достигнутых показателей п</w:t>
            </w:r>
            <w:r w:rsidRPr="00CF1D86">
              <w:rPr>
                <w:sz w:val="24"/>
                <w:szCs w:val="24"/>
              </w:rPr>
              <w:t>овышение оплаты труда педагогов сферы дополнительного образования</w:t>
            </w:r>
          </w:p>
        </w:tc>
        <w:tc>
          <w:tcPr>
            <w:tcW w:w="965" w:type="pct"/>
            <w:vMerge w:val="restart"/>
          </w:tcPr>
          <w:p w:rsidR="009505D0" w:rsidRPr="00E41305" w:rsidRDefault="009505D0" w:rsidP="00C10A62">
            <w:pPr>
              <w:jc w:val="center"/>
            </w:pPr>
            <w:r w:rsidRPr="00E41305">
              <w:t>Отдел культуры и кино Лысогорского района</w:t>
            </w:r>
            <w:r>
              <w:t xml:space="preserve">, </w:t>
            </w:r>
            <w:r>
              <w:rPr>
                <w:sz w:val="24"/>
                <w:szCs w:val="24"/>
              </w:rPr>
              <w:t>МБУ ДО «Лысогорская детская школа искусств»</w:t>
            </w:r>
          </w:p>
        </w:tc>
        <w:tc>
          <w:tcPr>
            <w:tcW w:w="761" w:type="pct"/>
          </w:tcPr>
          <w:p w:rsidR="009505D0" w:rsidRPr="00E41305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" w:type="pct"/>
            <w:gridSpan w:val="2"/>
          </w:tcPr>
          <w:p w:rsidR="009505D0" w:rsidRPr="000F47F0" w:rsidRDefault="009505D0" w:rsidP="008C7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1996,6</w:t>
            </w:r>
          </w:p>
        </w:tc>
        <w:tc>
          <w:tcPr>
            <w:tcW w:w="494" w:type="pct"/>
            <w:gridSpan w:val="2"/>
          </w:tcPr>
          <w:p w:rsidR="009505D0" w:rsidRPr="000F47F0" w:rsidRDefault="009505D0" w:rsidP="008C7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739,6</w:t>
            </w:r>
          </w:p>
        </w:tc>
        <w:tc>
          <w:tcPr>
            <w:tcW w:w="482" w:type="pct"/>
            <w:gridSpan w:val="2"/>
          </w:tcPr>
          <w:p w:rsidR="009505D0" w:rsidRPr="000F47F0" w:rsidRDefault="009505D0" w:rsidP="008C7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  <w:tc>
          <w:tcPr>
            <w:tcW w:w="747" w:type="pct"/>
            <w:gridSpan w:val="3"/>
          </w:tcPr>
          <w:p w:rsidR="009505D0" w:rsidRPr="000F47F0" w:rsidRDefault="009505D0" w:rsidP="008C7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</w:tr>
      <w:tr w:rsidR="009505D0" w:rsidRPr="000F47F0" w:rsidTr="009505D0">
        <w:tc>
          <w:tcPr>
            <w:tcW w:w="885" w:type="pct"/>
            <w:vMerge/>
          </w:tcPr>
          <w:p w:rsidR="009505D0" w:rsidRPr="00E41305" w:rsidRDefault="009505D0"/>
        </w:tc>
        <w:tc>
          <w:tcPr>
            <w:tcW w:w="965" w:type="pct"/>
            <w:vMerge/>
          </w:tcPr>
          <w:p w:rsidR="009505D0" w:rsidRPr="00E41305" w:rsidRDefault="009505D0"/>
        </w:tc>
        <w:tc>
          <w:tcPr>
            <w:tcW w:w="761" w:type="pct"/>
          </w:tcPr>
          <w:p w:rsidR="009505D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9505D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Pr="00E41305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gridSpan w:val="2"/>
          </w:tcPr>
          <w:p w:rsidR="009505D0" w:rsidRDefault="009505D0" w:rsidP="008C7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1996,6</w:t>
            </w:r>
          </w:p>
        </w:tc>
        <w:tc>
          <w:tcPr>
            <w:tcW w:w="494" w:type="pct"/>
            <w:gridSpan w:val="2"/>
          </w:tcPr>
          <w:p w:rsidR="009505D0" w:rsidRDefault="009505D0" w:rsidP="008C7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05D0" w:rsidRDefault="009505D0" w:rsidP="006C3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6C3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6C3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Pr="008C729F" w:rsidRDefault="009505D0" w:rsidP="008C729F">
            <w:r>
              <w:t>739,6</w:t>
            </w:r>
          </w:p>
        </w:tc>
        <w:tc>
          <w:tcPr>
            <w:tcW w:w="482" w:type="pct"/>
            <w:gridSpan w:val="2"/>
          </w:tcPr>
          <w:p w:rsidR="009505D0" w:rsidRDefault="009505D0" w:rsidP="008C7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Pr="008C729F" w:rsidRDefault="009505D0" w:rsidP="008C729F">
            <w:r>
              <w:t>620,1</w:t>
            </w:r>
          </w:p>
        </w:tc>
        <w:tc>
          <w:tcPr>
            <w:tcW w:w="747" w:type="pct"/>
            <w:gridSpan w:val="3"/>
          </w:tcPr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Pr="008C729F" w:rsidRDefault="009505D0" w:rsidP="008C729F">
            <w:pPr>
              <w:jc w:val="center"/>
            </w:pPr>
            <w:r>
              <w:t>636,9</w:t>
            </w:r>
          </w:p>
        </w:tc>
      </w:tr>
      <w:tr w:rsidR="009505D0" w:rsidRPr="000F47F0" w:rsidTr="009505D0">
        <w:tc>
          <w:tcPr>
            <w:tcW w:w="885" w:type="pct"/>
            <w:vMerge w:val="restart"/>
          </w:tcPr>
          <w:p w:rsidR="009505D0" w:rsidRPr="000F47F0" w:rsidRDefault="009505D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10081"/>
            <w:bookmarkEnd w:id="49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vMerge w:val="restart"/>
          </w:tcPr>
          <w:p w:rsidR="009505D0" w:rsidRPr="000F47F0" w:rsidRDefault="009505D0" w:rsidP="00AB7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района, МБУК «Централизованная клубная система»</w:t>
            </w:r>
          </w:p>
        </w:tc>
        <w:tc>
          <w:tcPr>
            <w:tcW w:w="761" w:type="pct"/>
          </w:tcPr>
          <w:p w:rsidR="009505D0" w:rsidRPr="000F47F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" w:type="pct"/>
            <w:gridSpan w:val="2"/>
          </w:tcPr>
          <w:p w:rsidR="009505D0" w:rsidRPr="00CF1D86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112947,26</w:t>
            </w:r>
          </w:p>
        </w:tc>
        <w:tc>
          <w:tcPr>
            <w:tcW w:w="494" w:type="pct"/>
            <w:gridSpan w:val="2"/>
          </w:tcPr>
          <w:p w:rsidR="009505D0" w:rsidRPr="00CF1D86" w:rsidRDefault="009505D0" w:rsidP="00BC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36878</w:t>
            </w:r>
          </w:p>
        </w:tc>
        <w:tc>
          <w:tcPr>
            <w:tcW w:w="482" w:type="pct"/>
            <w:gridSpan w:val="2"/>
          </w:tcPr>
          <w:p w:rsidR="009505D0" w:rsidRPr="00CF1D86" w:rsidRDefault="009505D0" w:rsidP="00BC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37234,16</w:t>
            </w:r>
          </w:p>
        </w:tc>
        <w:tc>
          <w:tcPr>
            <w:tcW w:w="747" w:type="pct"/>
            <w:gridSpan w:val="3"/>
          </w:tcPr>
          <w:p w:rsidR="009505D0" w:rsidRPr="00CF1D86" w:rsidRDefault="009505D0" w:rsidP="00BC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38835,1</w:t>
            </w:r>
          </w:p>
        </w:tc>
      </w:tr>
      <w:tr w:rsidR="009505D0" w:rsidRPr="000F47F0" w:rsidTr="009505D0">
        <w:tc>
          <w:tcPr>
            <w:tcW w:w="885" w:type="pct"/>
            <w:vMerge/>
          </w:tcPr>
          <w:p w:rsidR="009505D0" w:rsidRPr="000F47F0" w:rsidRDefault="009505D0"/>
        </w:tc>
        <w:tc>
          <w:tcPr>
            <w:tcW w:w="965" w:type="pct"/>
            <w:vMerge/>
          </w:tcPr>
          <w:p w:rsidR="009505D0" w:rsidRPr="000F47F0" w:rsidRDefault="009505D0"/>
        </w:tc>
        <w:tc>
          <w:tcPr>
            <w:tcW w:w="761" w:type="pct"/>
          </w:tcPr>
          <w:p w:rsidR="009505D0" w:rsidRPr="000F47F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6" w:type="pct"/>
            <w:gridSpan w:val="2"/>
          </w:tcPr>
          <w:p w:rsidR="009505D0" w:rsidRPr="00CF1D86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96939,66</w:t>
            </w:r>
          </w:p>
        </w:tc>
        <w:tc>
          <w:tcPr>
            <w:tcW w:w="494" w:type="pct"/>
            <w:gridSpan w:val="2"/>
          </w:tcPr>
          <w:p w:rsidR="009505D0" w:rsidRPr="00CF1D86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482" w:type="pct"/>
            <w:gridSpan w:val="2"/>
          </w:tcPr>
          <w:p w:rsidR="009505D0" w:rsidRPr="00CF1D86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747" w:type="pct"/>
            <w:gridSpan w:val="3"/>
          </w:tcPr>
          <w:p w:rsidR="009505D0" w:rsidRPr="00CF1D86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9505D0" w:rsidRPr="000F47F0" w:rsidTr="009505D0">
        <w:tc>
          <w:tcPr>
            <w:tcW w:w="885" w:type="pct"/>
            <w:vMerge/>
          </w:tcPr>
          <w:p w:rsidR="009505D0" w:rsidRPr="000F47F0" w:rsidRDefault="009505D0"/>
        </w:tc>
        <w:tc>
          <w:tcPr>
            <w:tcW w:w="965" w:type="pct"/>
            <w:vMerge/>
          </w:tcPr>
          <w:p w:rsidR="009505D0" w:rsidRPr="000F47F0" w:rsidRDefault="009505D0"/>
        </w:tc>
        <w:tc>
          <w:tcPr>
            <w:tcW w:w="761" w:type="pct"/>
          </w:tcPr>
          <w:p w:rsidR="009505D0" w:rsidRPr="000F47F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666" w:type="pct"/>
            <w:gridSpan w:val="2"/>
          </w:tcPr>
          <w:p w:rsidR="009505D0" w:rsidRPr="00CF1D86" w:rsidRDefault="009505D0" w:rsidP="00BC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494" w:type="pct"/>
            <w:gridSpan w:val="2"/>
          </w:tcPr>
          <w:p w:rsidR="009505D0" w:rsidRPr="00CF1D86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82" w:type="pct"/>
            <w:gridSpan w:val="2"/>
          </w:tcPr>
          <w:p w:rsidR="009505D0" w:rsidRPr="00CF1D86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747" w:type="pct"/>
            <w:gridSpan w:val="3"/>
          </w:tcPr>
          <w:p w:rsidR="009505D0" w:rsidRPr="00CF1D86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505D0" w:rsidRPr="000F47F0" w:rsidTr="009505D0">
        <w:tc>
          <w:tcPr>
            <w:tcW w:w="885" w:type="pct"/>
            <w:vMerge/>
          </w:tcPr>
          <w:p w:rsidR="009505D0" w:rsidRPr="000F47F0" w:rsidRDefault="009505D0"/>
        </w:tc>
        <w:tc>
          <w:tcPr>
            <w:tcW w:w="965" w:type="pct"/>
            <w:vMerge/>
          </w:tcPr>
          <w:p w:rsidR="009505D0" w:rsidRPr="000F47F0" w:rsidRDefault="009505D0"/>
        </w:tc>
        <w:tc>
          <w:tcPr>
            <w:tcW w:w="761" w:type="pct"/>
          </w:tcPr>
          <w:p w:rsidR="009505D0" w:rsidRPr="000F47F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gridSpan w:val="2"/>
          </w:tcPr>
          <w:p w:rsidR="009505D0" w:rsidRDefault="009505D0" w:rsidP="00BC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13307,6</w:t>
            </w:r>
          </w:p>
        </w:tc>
        <w:tc>
          <w:tcPr>
            <w:tcW w:w="494" w:type="pct"/>
            <w:gridSpan w:val="2"/>
          </w:tcPr>
          <w:p w:rsidR="009505D0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4999,5</w:t>
            </w:r>
          </w:p>
        </w:tc>
        <w:tc>
          <w:tcPr>
            <w:tcW w:w="482" w:type="pct"/>
            <w:gridSpan w:val="2"/>
          </w:tcPr>
          <w:p w:rsidR="009505D0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4098,1</w:t>
            </w:r>
          </w:p>
        </w:tc>
        <w:tc>
          <w:tcPr>
            <w:tcW w:w="747" w:type="pct"/>
            <w:gridSpan w:val="3"/>
          </w:tcPr>
          <w:p w:rsidR="009505D0" w:rsidRDefault="009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4210,0</w:t>
            </w:r>
          </w:p>
        </w:tc>
      </w:tr>
      <w:tr w:rsidR="009505D0" w:rsidRPr="000F47F0" w:rsidTr="009505D0">
        <w:tc>
          <w:tcPr>
            <w:tcW w:w="885" w:type="pct"/>
            <w:vMerge w:val="restart"/>
          </w:tcPr>
          <w:p w:rsidR="009505D0" w:rsidRPr="000F47F0" w:rsidRDefault="009505D0">
            <w:r w:rsidRPr="000F47F0">
              <w:t>Основное мероприят</w:t>
            </w:r>
            <w:r>
              <w:t xml:space="preserve">ие 3.1 </w:t>
            </w:r>
            <w:r>
              <w:lastRenderedPageBreak/>
              <w:t>«Оказание муниципальных</w:t>
            </w:r>
            <w:r w:rsidRPr="000F47F0">
              <w:t xml:space="preserve"> услуг населению культурно-досуговыми учреждениями</w:t>
            </w:r>
            <w:r>
              <w:t>»</w:t>
            </w:r>
          </w:p>
        </w:tc>
        <w:tc>
          <w:tcPr>
            <w:tcW w:w="965" w:type="pct"/>
            <w:vMerge w:val="restart"/>
          </w:tcPr>
          <w:p w:rsidR="009505D0" w:rsidRPr="000F47F0" w:rsidRDefault="009505D0" w:rsidP="006C3A13">
            <w:pPr>
              <w:jc w:val="center"/>
            </w:pPr>
            <w:r>
              <w:lastRenderedPageBreak/>
              <w:t xml:space="preserve">Отдел культуры и кино Лысогорского </w:t>
            </w:r>
            <w:r>
              <w:lastRenderedPageBreak/>
              <w:t>района</w:t>
            </w:r>
            <w:r>
              <w:rPr>
                <w:sz w:val="24"/>
                <w:szCs w:val="24"/>
              </w:rPr>
              <w:t>, МБУК «Централизованная клубная система»</w:t>
            </w:r>
          </w:p>
        </w:tc>
        <w:tc>
          <w:tcPr>
            <w:tcW w:w="761" w:type="pct"/>
          </w:tcPr>
          <w:p w:rsidR="009505D0" w:rsidRPr="000F47F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66" w:type="pct"/>
            <w:gridSpan w:val="2"/>
          </w:tcPr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100775,36</w:t>
            </w:r>
          </w:p>
        </w:tc>
        <w:tc>
          <w:tcPr>
            <w:tcW w:w="494" w:type="pct"/>
            <w:gridSpan w:val="2"/>
          </w:tcPr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33014,2</w:t>
            </w:r>
          </w:p>
        </w:tc>
        <w:tc>
          <w:tcPr>
            <w:tcW w:w="482" w:type="pct"/>
            <w:gridSpan w:val="2"/>
          </w:tcPr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33136,06</w:t>
            </w:r>
          </w:p>
        </w:tc>
        <w:tc>
          <w:tcPr>
            <w:tcW w:w="747" w:type="pct"/>
            <w:gridSpan w:val="3"/>
          </w:tcPr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34625,1</w:t>
            </w:r>
          </w:p>
        </w:tc>
      </w:tr>
      <w:tr w:rsidR="009505D0" w:rsidRPr="000F47F0" w:rsidTr="009505D0">
        <w:tc>
          <w:tcPr>
            <w:tcW w:w="885" w:type="pct"/>
            <w:vMerge/>
          </w:tcPr>
          <w:p w:rsidR="009505D0" w:rsidRPr="000F47F0" w:rsidRDefault="009505D0"/>
        </w:tc>
        <w:tc>
          <w:tcPr>
            <w:tcW w:w="965" w:type="pct"/>
            <w:vMerge/>
          </w:tcPr>
          <w:p w:rsidR="009505D0" w:rsidRPr="000F47F0" w:rsidRDefault="009505D0"/>
        </w:tc>
        <w:tc>
          <w:tcPr>
            <w:tcW w:w="761" w:type="pct"/>
          </w:tcPr>
          <w:p w:rsidR="009505D0" w:rsidRPr="000F47F0" w:rsidRDefault="00950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6" w:type="pct"/>
            <w:gridSpan w:val="2"/>
          </w:tcPr>
          <w:p w:rsidR="009505D0" w:rsidRPr="00CF1D86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96939,66</w:t>
            </w:r>
          </w:p>
        </w:tc>
        <w:tc>
          <w:tcPr>
            <w:tcW w:w="494" w:type="pct"/>
            <w:gridSpan w:val="2"/>
          </w:tcPr>
          <w:p w:rsidR="009505D0" w:rsidRPr="00CF1D86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482" w:type="pct"/>
            <w:gridSpan w:val="2"/>
          </w:tcPr>
          <w:p w:rsidR="009505D0" w:rsidRPr="00CF1D86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747" w:type="pct"/>
            <w:gridSpan w:val="3"/>
          </w:tcPr>
          <w:p w:rsidR="009505D0" w:rsidRPr="00CF1D86" w:rsidRDefault="009505D0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9505D0" w:rsidRPr="000F47F0" w:rsidTr="009505D0">
        <w:trPr>
          <w:trHeight w:val="570"/>
        </w:trPr>
        <w:tc>
          <w:tcPr>
            <w:tcW w:w="885" w:type="pct"/>
            <w:vMerge/>
          </w:tcPr>
          <w:p w:rsidR="009505D0" w:rsidRPr="000F47F0" w:rsidRDefault="009505D0"/>
        </w:tc>
        <w:tc>
          <w:tcPr>
            <w:tcW w:w="965" w:type="pct"/>
            <w:vMerge/>
          </w:tcPr>
          <w:p w:rsidR="009505D0" w:rsidRPr="000F47F0" w:rsidRDefault="009505D0"/>
        </w:tc>
        <w:tc>
          <w:tcPr>
            <w:tcW w:w="761" w:type="pct"/>
            <w:tcBorders>
              <w:bottom w:val="single" w:sz="4" w:space="0" w:color="auto"/>
            </w:tcBorders>
          </w:tcPr>
          <w:p w:rsidR="009505D0" w:rsidRPr="000F47F0" w:rsidRDefault="009505D0" w:rsidP="00DB4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ебюджетные источники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</w:tcPr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</w:tcPr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505D0" w:rsidRPr="000F47F0" w:rsidTr="009505D0">
        <w:trPr>
          <w:trHeight w:val="600"/>
        </w:trPr>
        <w:tc>
          <w:tcPr>
            <w:tcW w:w="885" w:type="pct"/>
            <w:vMerge/>
          </w:tcPr>
          <w:p w:rsidR="009505D0" w:rsidRPr="000F47F0" w:rsidRDefault="009505D0"/>
        </w:tc>
        <w:tc>
          <w:tcPr>
            <w:tcW w:w="965" w:type="pct"/>
            <w:vMerge/>
          </w:tcPr>
          <w:p w:rsidR="009505D0" w:rsidRPr="000F47F0" w:rsidRDefault="009505D0"/>
        </w:tc>
        <w:tc>
          <w:tcPr>
            <w:tcW w:w="761" w:type="pct"/>
            <w:tcBorders>
              <w:top w:val="single" w:sz="4" w:space="0" w:color="auto"/>
            </w:tcBorders>
          </w:tcPr>
          <w:p w:rsidR="009505D0" w:rsidRPr="000F47F0" w:rsidRDefault="009505D0" w:rsidP="00DB4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D566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</w:tcBorders>
          </w:tcPr>
          <w:p w:rsidR="009505D0" w:rsidRDefault="009505D0" w:rsidP="00DD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1135,7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</w:tcBorders>
          </w:tcPr>
          <w:p w:rsidR="009505D0" w:rsidRPr="00CF1D86" w:rsidRDefault="009505D0" w:rsidP="00DD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1135,7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</w:tcBorders>
          </w:tcPr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</w:tcBorders>
          </w:tcPr>
          <w:p w:rsidR="009505D0" w:rsidRPr="00CF1D86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5D0" w:rsidTr="009505D0">
        <w:tc>
          <w:tcPr>
            <w:tcW w:w="885" w:type="pct"/>
            <w:vMerge w:val="restart"/>
          </w:tcPr>
          <w:p w:rsidR="009505D0" w:rsidRPr="00E41305" w:rsidRDefault="009505D0" w:rsidP="00733C59">
            <w:r>
              <w:t>Основное мероприятие 3.2Сохранение достигнутых показателей п</w:t>
            </w:r>
            <w:r w:rsidRPr="00E41305">
              <w:t>овышение оплаты труда работников культурно-досуговых учреждений</w:t>
            </w:r>
          </w:p>
        </w:tc>
        <w:tc>
          <w:tcPr>
            <w:tcW w:w="965" w:type="pct"/>
            <w:vMerge w:val="restart"/>
          </w:tcPr>
          <w:p w:rsidR="009505D0" w:rsidRPr="00E41305" w:rsidRDefault="009505D0" w:rsidP="006C3A13">
            <w:pPr>
              <w:jc w:val="center"/>
            </w:pPr>
            <w:r w:rsidRPr="00E41305">
              <w:t>Отдел культуры и кино Лысогорского района</w:t>
            </w:r>
            <w:r>
              <w:rPr>
                <w:sz w:val="24"/>
                <w:szCs w:val="24"/>
              </w:rPr>
              <w:t>, МБУК «Централизованная клубная система»</w:t>
            </w:r>
          </w:p>
        </w:tc>
        <w:tc>
          <w:tcPr>
            <w:tcW w:w="786" w:type="pct"/>
            <w:gridSpan w:val="2"/>
          </w:tcPr>
          <w:p w:rsidR="009505D0" w:rsidRPr="00E41305" w:rsidRDefault="009505D0">
            <w:r w:rsidRPr="00E41305">
              <w:t>всего</w:t>
            </w:r>
          </w:p>
        </w:tc>
        <w:tc>
          <w:tcPr>
            <w:tcW w:w="641" w:type="pct"/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12171,9</w:t>
            </w:r>
          </w:p>
        </w:tc>
        <w:tc>
          <w:tcPr>
            <w:tcW w:w="494" w:type="pct"/>
            <w:gridSpan w:val="2"/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3863,8</w:t>
            </w:r>
          </w:p>
        </w:tc>
        <w:tc>
          <w:tcPr>
            <w:tcW w:w="482" w:type="pct"/>
            <w:gridSpan w:val="2"/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4098,1</w:t>
            </w:r>
          </w:p>
        </w:tc>
        <w:tc>
          <w:tcPr>
            <w:tcW w:w="747" w:type="pct"/>
            <w:gridSpan w:val="3"/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4210,0</w:t>
            </w:r>
          </w:p>
        </w:tc>
      </w:tr>
      <w:tr w:rsidR="009505D0" w:rsidTr="009505D0">
        <w:tc>
          <w:tcPr>
            <w:tcW w:w="885" w:type="pct"/>
            <w:vMerge/>
          </w:tcPr>
          <w:p w:rsidR="009505D0" w:rsidRPr="00E41305" w:rsidRDefault="009505D0"/>
        </w:tc>
        <w:tc>
          <w:tcPr>
            <w:tcW w:w="965" w:type="pct"/>
            <w:vMerge/>
          </w:tcPr>
          <w:p w:rsidR="009505D0" w:rsidRPr="00E41305" w:rsidRDefault="009505D0"/>
        </w:tc>
        <w:tc>
          <w:tcPr>
            <w:tcW w:w="786" w:type="pct"/>
            <w:gridSpan w:val="2"/>
          </w:tcPr>
          <w:p w:rsidR="009505D0" w:rsidRPr="00E41305" w:rsidRDefault="009505D0">
            <w:r w:rsidRPr="00E41305">
              <w:t>мес</w:t>
            </w:r>
            <w:r>
              <w:t>т</w:t>
            </w:r>
            <w:r w:rsidRPr="00E41305">
              <w:t>ный бюджет</w:t>
            </w:r>
          </w:p>
        </w:tc>
        <w:tc>
          <w:tcPr>
            <w:tcW w:w="641" w:type="pct"/>
          </w:tcPr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gridSpan w:val="2"/>
          </w:tcPr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gridSpan w:val="2"/>
          </w:tcPr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7" w:type="pct"/>
            <w:gridSpan w:val="3"/>
          </w:tcPr>
          <w:p w:rsidR="009505D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5D0" w:rsidTr="009505D0">
        <w:trPr>
          <w:trHeight w:val="270"/>
        </w:trPr>
        <w:tc>
          <w:tcPr>
            <w:tcW w:w="885" w:type="pct"/>
            <w:vMerge/>
          </w:tcPr>
          <w:p w:rsidR="009505D0" w:rsidRPr="00E41305" w:rsidRDefault="009505D0"/>
        </w:tc>
        <w:tc>
          <w:tcPr>
            <w:tcW w:w="965" w:type="pct"/>
            <w:vMerge/>
          </w:tcPr>
          <w:p w:rsidR="009505D0" w:rsidRPr="00E41305" w:rsidRDefault="009505D0"/>
        </w:tc>
        <w:tc>
          <w:tcPr>
            <w:tcW w:w="786" w:type="pct"/>
            <w:gridSpan w:val="2"/>
            <w:tcBorders>
              <w:bottom w:val="single" w:sz="4" w:space="0" w:color="auto"/>
            </w:tcBorders>
          </w:tcPr>
          <w:p w:rsidR="009505D0" w:rsidRPr="00E41305" w:rsidRDefault="009505D0" w:rsidP="00E41305">
            <w:r w:rsidRPr="00E41305">
              <w:t>Внебюджетные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5D0" w:rsidTr="009505D0">
        <w:trPr>
          <w:trHeight w:val="1170"/>
        </w:trPr>
        <w:tc>
          <w:tcPr>
            <w:tcW w:w="885" w:type="pct"/>
            <w:vMerge/>
          </w:tcPr>
          <w:p w:rsidR="009505D0" w:rsidRPr="00E41305" w:rsidRDefault="009505D0"/>
        </w:tc>
        <w:tc>
          <w:tcPr>
            <w:tcW w:w="965" w:type="pct"/>
            <w:vMerge/>
          </w:tcPr>
          <w:p w:rsidR="009505D0" w:rsidRPr="00E41305" w:rsidRDefault="009505D0"/>
        </w:tc>
        <w:tc>
          <w:tcPr>
            <w:tcW w:w="786" w:type="pct"/>
            <w:gridSpan w:val="2"/>
            <w:tcBorders>
              <w:top w:val="single" w:sz="4" w:space="0" w:color="auto"/>
            </w:tcBorders>
          </w:tcPr>
          <w:p w:rsidR="009505D0" w:rsidRPr="00E41305" w:rsidRDefault="009505D0" w:rsidP="00E41305">
            <w:r>
              <w:t>Областной бюджет</w:t>
            </w:r>
            <w:r w:rsidR="00D56600">
              <w:rPr>
                <w:sz w:val="24"/>
                <w:szCs w:val="24"/>
              </w:rPr>
              <w:t>(</w:t>
            </w:r>
            <w:proofErr w:type="spellStart"/>
            <w:r w:rsidR="00D56600">
              <w:rPr>
                <w:sz w:val="24"/>
                <w:szCs w:val="24"/>
              </w:rPr>
              <w:t>прогнозно</w:t>
            </w:r>
            <w:proofErr w:type="spellEnd"/>
            <w:r w:rsidR="00D56600">
              <w:rPr>
                <w:sz w:val="24"/>
                <w:szCs w:val="24"/>
              </w:rPr>
              <w:t>)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9505D0" w:rsidRPr="000F47F0" w:rsidRDefault="009505D0" w:rsidP="00A7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12171,9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</w:tcBorders>
          </w:tcPr>
          <w:p w:rsidR="009505D0" w:rsidRPr="000F47F0" w:rsidRDefault="009505D0" w:rsidP="00DB4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3863,8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</w:tcBorders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4098,1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</w:tcBorders>
          </w:tcPr>
          <w:p w:rsidR="009505D0" w:rsidRPr="000F47F0" w:rsidRDefault="009505D0" w:rsidP="00CF1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4210,0</w:t>
            </w:r>
          </w:p>
        </w:tc>
      </w:tr>
    </w:tbl>
    <w:p w:rsidR="00797DA9" w:rsidRDefault="00797DA9"/>
    <w:p w:rsidR="00A92853" w:rsidRDefault="00A92853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1D86" w:rsidRDefault="00CF1D86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1D86" w:rsidRDefault="00CF1D86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1D86" w:rsidRDefault="00CF1D86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1D86" w:rsidRDefault="00CF1D86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F1D86" w:rsidRDefault="00CF1D86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7770" w:rsidRDefault="004A7770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7770" w:rsidRDefault="004A7770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7770" w:rsidRDefault="004A7770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7770" w:rsidRDefault="004A7770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7DFD" w:rsidRDefault="00C41D94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A27DFD" w:rsidRDefault="00A27DFD" w:rsidP="00AB76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27DFD" w:rsidRDefault="00D0170B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27DFD">
        <w:rPr>
          <w:rFonts w:ascii="Times New Roman" w:hAnsi="Times New Roman" w:cs="Times New Roman"/>
          <w:sz w:val="24"/>
          <w:szCs w:val="24"/>
        </w:rPr>
        <w:t>Куль</w:t>
      </w:r>
      <w:r w:rsidR="009331D5">
        <w:rPr>
          <w:rFonts w:ascii="Times New Roman" w:hAnsi="Times New Roman" w:cs="Times New Roman"/>
          <w:sz w:val="24"/>
          <w:szCs w:val="24"/>
        </w:rPr>
        <w:t>тура Лысогорского района на</w:t>
      </w:r>
      <w:r w:rsidR="006F636C">
        <w:rPr>
          <w:rFonts w:ascii="Times New Roman" w:hAnsi="Times New Roman" w:cs="Times New Roman"/>
          <w:sz w:val="24"/>
          <w:szCs w:val="24"/>
        </w:rPr>
        <w:t xml:space="preserve"> 20</w:t>
      </w:r>
      <w:r w:rsidR="00DD61BB">
        <w:rPr>
          <w:rFonts w:ascii="Times New Roman" w:hAnsi="Times New Roman" w:cs="Times New Roman"/>
          <w:sz w:val="24"/>
          <w:szCs w:val="24"/>
        </w:rPr>
        <w:t>20-</w:t>
      </w:r>
      <w:r w:rsidR="006F636C">
        <w:rPr>
          <w:rFonts w:ascii="Times New Roman" w:hAnsi="Times New Roman" w:cs="Times New Roman"/>
          <w:sz w:val="24"/>
          <w:szCs w:val="24"/>
        </w:rPr>
        <w:t xml:space="preserve"> 202</w:t>
      </w:r>
      <w:r w:rsidR="00DD61BB">
        <w:rPr>
          <w:rFonts w:ascii="Times New Roman" w:hAnsi="Times New Roman" w:cs="Times New Roman"/>
          <w:sz w:val="24"/>
          <w:szCs w:val="24"/>
        </w:rPr>
        <w:t>2</w:t>
      </w:r>
      <w:r w:rsidR="00A27DFD">
        <w:rPr>
          <w:rFonts w:ascii="Times New Roman" w:hAnsi="Times New Roman" w:cs="Times New Roman"/>
          <w:sz w:val="24"/>
          <w:szCs w:val="24"/>
        </w:rPr>
        <w:t>г.</w:t>
      </w:r>
      <w:r w:rsidR="00AB769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7DFD" w:rsidRPr="00965C93" w:rsidRDefault="00A27DFD" w:rsidP="00A27D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750" w:rsidRPr="000F47F0" w:rsidRDefault="00D32750" w:rsidP="00D327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P14924"/>
      <w:bookmarkEnd w:id="50"/>
      <w:r w:rsidRPr="000F47F0">
        <w:rPr>
          <w:rFonts w:ascii="Times New Roman" w:hAnsi="Times New Roman" w:cs="Times New Roman"/>
          <w:sz w:val="24"/>
          <w:szCs w:val="24"/>
        </w:rPr>
        <w:t>СВОДНЫЕ ПОКАЗАТЕЛИ</w:t>
      </w:r>
    </w:p>
    <w:p w:rsidR="00D32750" w:rsidRPr="000F47F0" w:rsidRDefault="00D32750" w:rsidP="00D327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ПРОГНОЗНОГО ОБЪЕМА ВЫПОЛНЕНИЯ </w:t>
      </w:r>
      <w:r>
        <w:rPr>
          <w:rFonts w:ascii="Times New Roman" w:hAnsi="Times New Roman" w:cs="Times New Roman"/>
          <w:sz w:val="24"/>
          <w:szCs w:val="24"/>
        </w:rPr>
        <w:t xml:space="preserve">МБУК «ЛЫСОГОРСКАЯ МЕЖПОСЕЛЕНЧЕСКАЯ ЦЕНТРАЛЬНАЯ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БИБЛИОТЕКА»МУНИЦИПАЛЬНОГО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0F47F0">
        <w:rPr>
          <w:rFonts w:ascii="Times New Roman" w:hAnsi="Times New Roman" w:cs="Times New Roman"/>
          <w:sz w:val="24"/>
          <w:szCs w:val="24"/>
        </w:rPr>
        <w:t xml:space="preserve"> НА ОКАЗАНИЕ ФИЗИЧЕСКИМ И (ИЛИ)</w:t>
      </w:r>
    </w:p>
    <w:p w:rsidR="00D32750" w:rsidRPr="000F47F0" w:rsidRDefault="00D32750" w:rsidP="00D327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F47F0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:rsidR="00D32750" w:rsidRPr="000F47F0" w:rsidRDefault="00D32750" w:rsidP="00D327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ПОДПРОГРАММЕ 1«</w:t>
      </w:r>
      <w:r w:rsidRPr="000F47F0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>» МУНИЦИПАЛЬНОЙ</w:t>
      </w:r>
      <w:r w:rsidRPr="000F47F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D32750" w:rsidRPr="000F47F0" w:rsidRDefault="00D32750" w:rsidP="00D32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5"/>
        <w:gridCol w:w="1534"/>
        <w:gridCol w:w="265"/>
        <w:gridCol w:w="1538"/>
        <w:gridCol w:w="124"/>
        <w:gridCol w:w="1454"/>
        <w:gridCol w:w="1020"/>
        <w:gridCol w:w="51"/>
        <w:gridCol w:w="2082"/>
        <w:gridCol w:w="387"/>
        <w:gridCol w:w="32"/>
        <w:gridCol w:w="13"/>
        <w:gridCol w:w="10"/>
        <w:gridCol w:w="6"/>
        <w:gridCol w:w="12"/>
        <w:gridCol w:w="2071"/>
        <w:gridCol w:w="19"/>
        <w:gridCol w:w="22"/>
        <w:gridCol w:w="2409"/>
      </w:tblGrid>
      <w:tr w:rsidR="008868BF" w:rsidRPr="000F47F0" w:rsidTr="00441820">
        <w:trPr>
          <w:trHeight w:val="103"/>
        </w:trPr>
        <w:tc>
          <w:tcPr>
            <w:tcW w:w="1835" w:type="dxa"/>
            <w:vMerge w:val="restart"/>
          </w:tcPr>
          <w:p w:rsidR="008868BF" w:rsidRPr="000F47F0" w:rsidRDefault="008868B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(работы),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казателя объема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услуги (работы), основного мероприятия</w:t>
            </w:r>
          </w:p>
        </w:tc>
        <w:tc>
          <w:tcPr>
            <w:tcW w:w="5986" w:type="dxa"/>
            <w:gridSpan w:val="7"/>
          </w:tcPr>
          <w:p w:rsidR="008868BF" w:rsidRPr="000F47F0" w:rsidRDefault="008868B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Прогнозны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(единиц), результатов выполнения работ</w:t>
            </w:r>
          </w:p>
        </w:tc>
        <w:tc>
          <w:tcPr>
            <w:tcW w:w="7063" w:type="dxa"/>
            <w:gridSpan w:val="11"/>
          </w:tcPr>
          <w:p w:rsidR="008868BF" w:rsidRPr="000F47F0" w:rsidRDefault="008868B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Объем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обеспечения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заданий (тыс. рублей)</w:t>
            </w: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  <w:vMerge/>
          </w:tcPr>
          <w:p w:rsidR="009640F6" w:rsidRPr="000F47F0" w:rsidRDefault="009640F6" w:rsidP="00027501"/>
        </w:tc>
        <w:tc>
          <w:tcPr>
            <w:tcW w:w="1799" w:type="dxa"/>
            <w:gridSpan w:val="2"/>
          </w:tcPr>
          <w:p w:rsidR="009640F6" w:rsidRPr="000F47F0" w:rsidRDefault="009640F6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2" w:type="dxa"/>
            <w:gridSpan w:val="2"/>
          </w:tcPr>
          <w:p w:rsidR="009640F6" w:rsidRPr="000F47F0" w:rsidRDefault="009640F6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74" w:type="dxa"/>
            <w:gridSpan w:val="2"/>
          </w:tcPr>
          <w:p w:rsidR="009640F6" w:rsidRDefault="009640F6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3" w:type="dxa"/>
            <w:gridSpan w:val="2"/>
          </w:tcPr>
          <w:p w:rsidR="009640F6" w:rsidRPr="000F47F0" w:rsidRDefault="009640F6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0" w:type="dxa"/>
            <w:gridSpan w:val="8"/>
          </w:tcPr>
          <w:p w:rsidR="009640F6" w:rsidRPr="000F47F0" w:rsidRDefault="009640F6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1" w:type="dxa"/>
            <w:gridSpan w:val="2"/>
          </w:tcPr>
          <w:p w:rsidR="009640F6" w:rsidRDefault="009640F6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E4970" w:rsidRPr="000F47F0" w:rsidTr="00441820">
        <w:trPr>
          <w:trHeight w:val="4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8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I. За счет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местного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572" w:type="dxa"/>
            <w:gridSpan w:val="9"/>
          </w:tcPr>
          <w:p w:rsidR="008E4970" w:rsidRPr="000F47F0" w:rsidRDefault="008E4970" w:rsidP="008E4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303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5" w:type="dxa"/>
            <w:gridSpan w:val="5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9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131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Единицы измерения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чел., тыс. экз., тыс. ед.</w:t>
            </w:r>
          </w:p>
        </w:tc>
        <w:tc>
          <w:tcPr>
            <w:tcW w:w="4915" w:type="dxa"/>
            <w:gridSpan w:val="5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7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9640F6" w:rsidRPr="000F47F0" w:rsidRDefault="009640F6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оказания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534" w:type="dxa"/>
          </w:tcPr>
          <w:p w:rsidR="009640F6" w:rsidRPr="000F47F0" w:rsidRDefault="009640F6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proofErr w:type="gramEnd"/>
          </w:p>
        </w:tc>
        <w:tc>
          <w:tcPr>
            <w:tcW w:w="1803" w:type="dxa"/>
            <w:gridSpan w:val="2"/>
          </w:tcPr>
          <w:p w:rsidR="009640F6" w:rsidRPr="000F47F0" w:rsidRDefault="009640F6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proofErr w:type="gramEnd"/>
          </w:p>
        </w:tc>
        <w:tc>
          <w:tcPr>
            <w:tcW w:w="2598" w:type="dxa"/>
            <w:gridSpan w:val="3"/>
          </w:tcPr>
          <w:p w:rsidR="009640F6" w:rsidRPr="000F47F0" w:rsidRDefault="009640F6" w:rsidP="00D32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тыс. чел</w:t>
            </w:r>
          </w:p>
        </w:tc>
        <w:tc>
          <w:tcPr>
            <w:tcW w:w="2520" w:type="dxa"/>
            <w:gridSpan w:val="3"/>
          </w:tcPr>
          <w:p w:rsidR="009640F6" w:rsidRPr="000F47F0" w:rsidRDefault="009640F6" w:rsidP="00D32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9640F6" w:rsidRPr="000F47F0" w:rsidRDefault="009640F6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9640F6" w:rsidRPr="000F47F0" w:rsidRDefault="009640F6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9640F6" w:rsidRPr="000F47F0" w:rsidRDefault="009640F6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1. Количество обслуженного населения (число посещений), в том числе нестационарными формами и в электронном виде</w:t>
            </w:r>
          </w:p>
        </w:tc>
        <w:tc>
          <w:tcPr>
            <w:tcW w:w="1534" w:type="dxa"/>
          </w:tcPr>
          <w:p w:rsidR="009640F6" w:rsidRPr="000F47F0" w:rsidRDefault="009640F6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03" w:type="dxa"/>
            <w:gridSpan w:val="2"/>
          </w:tcPr>
          <w:p w:rsidR="009640F6" w:rsidRPr="000F47F0" w:rsidRDefault="009640F6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8" w:type="dxa"/>
            <w:gridSpan w:val="3"/>
          </w:tcPr>
          <w:p w:rsidR="009640F6" w:rsidRPr="000F47F0" w:rsidRDefault="009640F6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</w:t>
            </w:r>
            <w:r w:rsidR="000B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3"/>
          </w:tcPr>
          <w:p w:rsidR="009640F6" w:rsidRPr="000F47F0" w:rsidRDefault="009640F6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9640F6" w:rsidRPr="000F47F0" w:rsidRDefault="009640F6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9640F6" w:rsidRPr="000F47F0" w:rsidRDefault="009640F6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выданных из фонда пользователям библиотеки</w:t>
            </w:r>
          </w:p>
        </w:tc>
        <w:tc>
          <w:tcPr>
            <w:tcW w:w="1534" w:type="dxa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328,35</w:t>
            </w:r>
          </w:p>
        </w:tc>
        <w:tc>
          <w:tcPr>
            <w:tcW w:w="1803" w:type="dxa"/>
            <w:gridSpan w:val="2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328,35</w:t>
            </w:r>
          </w:p>
        </w:tc>
        <w:tc>
          <w:tcPr>
            <w:tcW w:w="2598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328,35</w:t>
            </w:r>
          </w:p>
        </w:tc>
        <w:tc>
          <w:tcPr>
            <w:tcW w:w="252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выполненных справок (библиографических, фактографических и иных) для пользователей библиотеки</w:t>
            </w:r>
          </w:p>
        </w:tc>
        <w:tc>
          <w:tcPr>
            <w:tcW w:w="1534" w:type="dxa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3" w:type="dxa"/>
            <w:gridSpan w:val="2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598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581" w:type="dxa"/>
            <w:gridSpan w:val="7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основного мероприятия 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библиотеками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3"/>
          </w:tcPr>
          <w:p w:rsidR="008E4970" w:rsidRDefault="008E4970" w:rsidP="00D3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7"/>
          </w:tcPr>
          <w:p w:rsidR="008E4970" w:rsidRPr="000F47F0" w:rsidRDefault="00DD61BB" w:rsidP="00C92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02" w:type="dxa"/>
            <w:gridSpan w:val="3"/>
          </w:tcPr>
          <w:p w:rsidR="008E4970" w:rsidRPr="000F47F0" w:rsidRDefault="00DD61BB" w:rsidP="00C92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31" w:type="dxa"/>
            <w:gridSpan w:val="2"/>
          </w:tcPr>
          <w:p w:rsidR="008E4970" w:rsidRDefault="00DD61BB" w:rsidP="00C92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учет фондов библиотеки, библиографическая обработка документов и организация каталогов, обеспечение физического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и безопасности фонда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5" w:type="dxa"/>
            <w:gridSpan w:val="5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8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объема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тыс. ед.</w:t>
            </w:r>
          </w:p>
        </w:tc>
        <w:tc>
          <w:tcPr>
            <w:tcW w:w="4915" w:type="dxa"/>
            <w:gridSpan w:val="5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8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объем оказания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534" w:type="dxa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207,31</w:t>
            </w:r>
          </w:p>
        </w:tc>
        <w:tc>
          <w:tcPr>
            <w:tcW w:w="1803" w:type="dxa"/>
            <w:gridSpan w:val="2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207,31</w:t>
            </w:r>
          </w:p>
        </w:tc>
        <w:tc>
          <w:tcPr>
            <w:tcW w:w="2598" w:type="dxa"/>
            <w:gridSpan w:val="3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207,31</w:t>
            </w:r>
          </w:p>
        </w:tc>
        <w:tc>
          <w:tcPr>
            <w:tcW w:w="2520" w:type="dxa"/>
            <w:gridSpan w:val="3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 электронном каталоге библиотеки</w:t>
            </w:r>
          </w:p>
        </w:tc>
        <w:tc>
          <w:tcPr>
            <w:tcW w:w="1534" w:type="dxa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803" w:type="dxa"/>
            <w:gridSpan w:val="2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598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252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2. Число документов библиотечного фонда, переведенных в электронную форму</w:t>
            </w:r>
          </w:p>
        </w:tc>
        <w:tc>
          <w:tcPr>
            <w:tcW w:w="1534" w:type="dxa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gridSpan w:val="2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8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70" w:rsidRPr="000F47F0" w:rsidTr="00441820">
        <w:trPr>
          <w:trHeight w:val="22"/>
        </w:trPr>
        <w:tc>
          <w:tcPr>
            <w:tcW w:w="1835" w:type="dxa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3. Объем фонда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 (всего)</w:t>
            </w:r>
          </w:p>
        </w:tc>
        <w:tc>
          <w:tcPr>
            <w:tcW w:w="1534" w:type="dxa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146,01</w:t>
            </w:r>
          </w:p>
        </w:tc>
        <w:tc>
          <w:tcPr>
            <w:tcW w:w="1803" w:type="dxa"/>
            <w:gridSpan w:val="2"/>
          </w:tcPr>
          <w:p w:rsidR="008E4970" w:rsidRPr="000F47F0" w:rsidRDefault="008E4970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146,01</w:t>
            </w:r>
          </w:p>
        </w:tc>
        <w:tc>
          <w:tcPr>
            <w:tcW w:w="2598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146,01</w:t>
            </w:r>
          </w:p>
        </w:tc>
        <w:tc>
          <w:tcPr>
            <w:tcW w:w="252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8E4970" w:rsidRPr="000F47F0" w:rsidRDefault="008E497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основного мероприятия 1.1 «Оказание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библиотеками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3"/>
          </w:tcPr>
          <w:p w:rsidR="00DD61BB" w:rsidRDefault="00DD61BB" w:rsidP="00D3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85" w:type="dxa"/>
            <w:gridSpan w:val="8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09" w:type="dxa"/>
          </w:tcPr>
          <w:p w:rsidR="00DD61BB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рамках основного мероприятия основного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муниципальных общедоступных библиотек»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3"/>
          </w:tcPr>
          <w:p w:rsidR="00DD61BB" w:rsidRDefault="00DD61BB" w:rsidP="00D32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6"/>
          </w:tcPr>
          <w:p w:rsidR="00DD61BB" w:rsidRPr="000F47F0" w:rsidRDefault="00DD61BB" w:rsidP="00D32750">
            <w:pPr>
              <w:pStyle w:val="ConsPlusNormal"/>
              <w:ind w:right="10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30" w:type="dxa"/>
            <w:gridSpan w:val="5"/>
          </w:tcPr>
          <w:p w:rsidR="00DD61BB" w:rsidRPr="000F47F0" w:rsidRDefault="00DD61BB" w:rsidP="00D32750">
            <w:pPr>
              <w:pStyle w:val="ConsPlusNormal"/>
              <w:ind w:right="10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DD61BB" w:rsidRDefault="00DD61BB" w:rsidP="00D32750">
            <w:pPr>
              <w:pStyle w:val="ConsPlusNormal"/>
              <w:ind w:right="10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- "Проведение выставок, лекториев, смотров,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конкурсов, конференций и иных программных мероприятий силами учреждения"</w:t>
            </w:r>
          </w:p>
        </w:tc>
        <w:tc>
          <w:tcPr>
            <w:tcW w:w="593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Единицы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змерения объема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работы - ед., тыс. чел.</w:t>
            </w:r>
          </w:p>
        </w:tc>
        <w:tc>
          <w:tcPr>
            <w:tcW w:w="593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8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подпрограмме - всего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98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520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подготовленных выставок, лекториев, презентаций, тематических вечеров, акций, фестивалей, форумов и иных программных мероприятий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силами учреждения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</w:t>
            </w: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98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520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2. Количество участников культурно-массовых мероприятий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2598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2520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-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593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8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объема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- ед.</w:t>
            </w:r>
          </w:p>
        </w:tc>
        <w:tc>
          <w:tcPr>
            <w:tcW w:w="593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8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оказания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услуги по подпрограмме - всего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2598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2520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основного мероприятия 1.1 "Оказание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библиотеками"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3"/>
          </w:tcPr>
          <w:p w:rsidR="00DD61BB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6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30" w:type="dxa"/>
            <w:gridSpan w:val="5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09" w:type="dxa"/>
          </w:tcPr>
          <w:p w:rsidR="00DD61BB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работы - "Формирование, учет, изучение, обеспечение физического сохранения и безопасности фондов библиотеки"</w:t>
            </w:r>
          </w:p>
        </w:tc>
        <w:tc>
          <w:tcPr>
            <w:tcW w:w="593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- ед.</w:t>
            </w:r>
          </w:p>
        </w:tc>
        <w:tc>
          <w:tcPr>
            <w:tcW w:w="593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подпрограмме - всего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146,006</w:t>
            </w: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598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520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основного мероприятия 1.1 "Оказание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библиотеками"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146,006</w:t>
            </w: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598" w:type="dxa"/>
            <w:gridSpan w:val="3"/>
          </w:tcPr>
          <w:p w:rsidR="00DD61BB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575" w:type="dxa"/>
            <w:gridSpan w:val="6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30" w:type="dxa"/>
            <w:gridSpan w:val="5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09" w:type="dxa"/>
          </w:tcPr>
          <w:p w:rsidR="00DD61BB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AC3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основного мероприятия 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.2 " Комплектование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муниципальных общедоступных библиотек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3"/>
          </w:tcPr>
          <w:p w:rsidR="00DD61BB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6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5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DD61BB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- "Библиографическая обработка документов и создание каталогов"</w:t>
            </w:r>
          </w:p>
        </w:tc>
        <w:tc>
          <w:tcPr>
            <w:tcW w:w="593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proofErr w:type="gramEnd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- ед.</w:t>
            </w:r>
          </w:p>
        </w:tc>
        <w:tc>
          <w:tcPr>
            <w:tcW w:w="5935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6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22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подпрограмме - всего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598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520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6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441820">
        <w:trPr>
          <w:trHeight w:val="316"/>
        </w:trPr>
        <w:tc>
          <w:tcPr>
            <w:tcW w:w="1835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основного мероприятия 1.1 "Оказание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библиотеками"</w:t>
            </w:r>
          </w:p>
        </w:tc>
        <w:tc>
          <w:tcPr>
            <w:tcW w:w="1534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803" w:type="dxa"/>
            <w:gridSpan w:val="2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598" w:type="dxa"/>
            <w:gridSpan w:val="3"/>
          </w:tcPr>
          <w:p w:rsidR="00DD61BB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575" w:type="dxa"/>
            <w:gridSpan w:val="6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30" w:type="dxa"/>
            <w:gridSpan w:val="5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09" w:type="dxa"/>
          </w:tcPr>
          <w:p w:rsidR="00DD61BB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</w:tbl>
    <w:p w:rsidR="00BE78F3" w:rsidRDefault="00BE78F3"/>
    <w:tbl>
      <w:tblPr>
        <w:tblW w:w="1488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1"/>
        <w:gridCol w:w="1932"/>
        <w:gridCol w:w="2268"/>
        <w:gridCol w:w="1276"/>
        <w:gridCol w:w="2551"/>
        <w:gridCol w:w="2127"/>
        <w:gridCol w:w="2409"/>
      </w:tblGrid>
      <w:tr w:rsidR="00D32750" w:rsidRPr="000F47F0" w:rsidTr="008E4970">
        <w:tc>
          <w:tcPr>
            <w:tcW w:w="2321" w:type="dxa"/>
          </w:tcPr>
          <w:p w:rsidR="00D32750" w:rsidRPr="000F47F0" w:rsidRDefault="00D3275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- "Организация мероприятий"</w:t>
            </w:r>
          </w:p>
        </w:tc>
        <w:tc>
          <w:tcPr>
            <w:tcW w:w="5476" w:type="dxa"/>
            <w:gridSpan w:val="3"/>
          </w:tcPr>
          <w:p w:rsidR="00D32750" w:rsidRPr="000F47F0" w:rsidRDefault="00D3275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32750" w:rsidRPr="000F47F0" w:rsidRDefault="00D3275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50" w:rsidRPr="000F47F0" w:rsidTr="008E4970">
        <w:tc>
          <w:tcPr>
            <w:tcW w:w="2321" w:type="dxa"/>
          </w:tcPr>
          <w:p w:rsidR="00D32750" w:rsidRPr="000F47F0" w:rsidRDefault="00D3275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- шт.</w:t>
            </w:r>
          </w:p>
        </w:tc>
        <w:tc>
          <w:tcPr>
            <w:tcW w:w="5476" w:type="dxa"/>
            <w:gridSpan w:val="3"/>
          </w:tcPr>
          <w:p w:rsidR="00D32750" w:rsidRPr="000F47F0" w:rsidRDefault="00D3275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32750" w:rsidRPr="000F47F0" w:rsidRDefault="00D32750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AF" w:rsidRPr="000F47F0" w:rsidTr="008E4970">
        <w:tc>
          <w:tcPr>
            <w:tcW w:w="2321" w:type="dxa"/>
          </w:tcPr>
          <w:p w:rsidR="005D0BAF" w:rsidRPr="000F47F0" w:rsidRDefault="005D0BA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подпрограмме - всего</w:t>
            </w:r>
          </w:p>
        </w:tc>
        <w:tc>
          <w:tcPr>
            <w:tcW w:w="1932" w:type="dxa"/>
          </w:tcPr>
          <w:p w:rsidR="005D0BAF" w:rsidRPr="000F47F0" w:rsidRDefault="005D0BA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2,2</w:t>
            </w:r>
          </w:p>
        </w:tc>
        <w:tc>
          <w:tcPr>
            <w:tcW w:w="2268" w:type="dxa"/>
          </w:tcPr>
          <w:p w:rsidR="005D0BAF" w:rsidRPr="000F47F0" w:rsidRDefault="005D0BA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5D0BAF" w:rsidRPr="000F47F0" w:rsidRDefault="005D0BA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551" w:type="dxa"/>
          </w:tcPr>
          <w:p w:rsidR="005D0BAF" w:rsidRPr="000F47F0" w:rsidRDefault="005D0BA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0BAF" w:rsidRPr="000F47F0" w:rsidRDefault="005D0BA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0BAF" w:rsidRPr="000F47F0" w:rsidRDefault="005D0BA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основного мероприятия 1.1 "Оказание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библиотеками"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27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09" w:type="dxa"/>
          </w:tcPr>
          <w:p w:rsidR="00DD61BB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- "Организация и проведение культурно-массовых мероприятий"</w:t>
            </w:r>
          </w:p>
        </w:tc>
        <w:tc>
          <w:tcPr>
            <w:tcW w:w="5476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объема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- ед.</w:t>
            </w:r>
          </w:p>
        </w:tc>
        <w:tc>
          <w:tcPr>
            <w:tcW w:w="5476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оказания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работы по подпрограмме - всего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551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основного мероприятия 1.1 "Оказание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библиотеками"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551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27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09" w:type="dxa"/>
          </w:tcPr>
          <w:p w:rsidR="00DD61BB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- "Предоставление консультационных и методических услуг"</w:t>
            </w:r>
          </w:p>
        </w:tc>
        <w:tc>
          <w:tcPr>
            <w:tcW w:w="5476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объема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- ед.</w:t>
            </w:r>
          </w:p>
        </w:tc>
        <w:tc>
          <w:tcPr>
            <w:tcW w:w="5476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подпрограмме - всего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1. Количество отчетов, составленных по результатам работ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разработанных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консультаций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основного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1.1 "Оказание муниципальных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 населению библиотеками"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27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09" w:type="dxa"/>
          </w:tcPr>
          <w:p w:rsidR="00DD61BB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  <w:tr w:rsidR="00DD61BB" w:rsidRPr="000F47F0" w:rsidTr="008E4970">
        <w:tc>
          <w:tcPr>
            <w:tcW w:w="2321" w:type="dxa"/>
          </w:tcPr>
          <w:p w:rsidR="00DD61BB" w:rsidRPr="00E41305" w:rsidRDefault="00DD61BB" w:rsidP="00C10A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  <w:r w:rsidRPr="00E4130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оплаты труда работников библиотек</w:t>
            </w:r>
          </w:p>
          <w:p w:rsidR="00DD61BB" w:rsidRPr="00E41305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D61BB" w:rsidRPr="00E41305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1BB" w:rsidRPr="00E41305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1BB" w:rsidRPr="00E41305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61BB" w:rsidRPr="00E41305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B" w:rsidRPr="00E41305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B" w:rsidRPr="00E41305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DD61BB" w:rsidRPr="00E41305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B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B" w:rsidRPr="00E41305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DD61BB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B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BB" w:rsidRPr="00E41305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Итого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бюджета: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27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09" w:type="dxa"/>
          </w:tcPr>
          <w:p w:rsidR="00DD61BB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11867,45</w:t>
            </w:r>
          </w:p>
        </w:tc>
        <w:tc>
          <w:tcPr>
            <w:tcW w:w="2127" w:type="dxa"/>
          </w:tcPr>
          <w:p w:rsidR="00DD61BB" w:rsidRPr="000F47F0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10355,52</w:t>
            </w:r>
          </w:p>
        </w:tc>
        <w:tc>
          <w:tcPr>
            <w:tcW w:w="2409" w:type="dxa"/>
          </w:tcPr>
          <w:p w:rsidR="00DD61BB" w:rsidRDefault="00DD61BB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11002,32</w:t>
            </w:r>
          </w:p>
        </w:tc>
      </w:tr>
      <w:tr w:rsidR="00DD61BB" w:rsidRPr="000F47F0" w:rsidTr="008E4970">
        <w:tc>
          <w:tcPr>
            <w:tcW w:w="2321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 том числе затраты на уплату налогов</w:t>
            </w:r>
          </w:p>
        </w:tc>
        <w:tc>
          <w:tcPr>
            <w:tcW w:w="1932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127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409" w:type="dxa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D32750" w:rsidRDefault="00D32750" w:rsidP="00D32750"/>
    <w:p w:rsidR="00D32750" w:rsidRDefault="00D32750" w:rsidP="00A27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7DFD" w:rsidRDefault="00A27DFD" w:rsidP="00F664CC"/>
    <w:p w:rsidR="00A27DFD" w:rsidRDefault="00A27DFD" w:rsidP="00F664CC"/>
    <w:p w:rsidR="00251099" w:rsidRDefault="00BE78F3" w:rsidP="002510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41D94">
        <w:rPr>
          <w:rFonts w:ascii="Times New Roman" w:hAnsi="Times New Roman" w:cs="Times New Roman"/>
          <w:sz w:val="24"/>
          <w:szCs w:val="24"/>
        </w:rPr>
        <w:t>риложение N 5</w:t>
      </w:r>
    </w:p>
    <w:p w:rsidR="00251099" w:rsidRDefault="00251099" w:rsidP="00AB76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51099" w:rsidRDefault="00AB769A" w:rsidP="002510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"Куль</w:t>
      </w:r>
      <w:r w:rsidR="006F636C">
        <w:rPr>
          <w:rFonts w:ascii="Times New Roman" w:hAnsi="Times New Roman" w:cs="Times New Roman"/>
          <w:sz w:val="24"/>
          <w:szCs w:val="24"/>
        </w:rPr>
        <w:t>тура Лысогорского района на 20</w:t>
      </w:r>
      <w:r w:rsidR="00DD61BB">
        <w:rPr>
          <w:rFonts w:ascii="Times New Roman" w:hAnsi="Times New Roman" w:cs="Times New Roman"/>
          <w:sz w:val="24"/>
          <w:szCs w:val="24"/>
        </w:rPr>
        <w:t>20</w:t>
      </w:r>
      <w:r w:rsidR="006F636C">
        <w:rPr>
          <w:rFonts w:ascii="Times New Roman" w:hAnsi="Times New Roman" w:cs="Times New Roman"/>
          <w:sz w:val="24"/>
          <w:szCs w:val="24"/>
        </w:rPr>
        <w:t>– 202</w:t>
      </w:r>
      <w:r w:rsidR="00DD61BB">
        <w:rPr>
          <w:rFonts w:ascii="Times New Roman" w:hAnsi="Times New Roman" w:cs="Times New Roman"/>
          <w:sz w:val="24"/>
          <w:szCs w:val="24"/>
        </w:rPr>
        <w:t>2</w:t>
      </w:r>
      <w:r w:rsidR="006F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0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51099">
        <w:rPr>
          <w:rFonts w:ascii="Times New Roman" w:hAnsi="Times New Roman" w:cs="Times New Roman"/>
          <w:sz w:val="24"/>
          <w:szCs w:val="24"/>
        </w:rPr>
        <w:t>"</w:t>
      </w:r>
    </w:p>
    <w:p w:rsidR="00251099" w:rsidRPr="00965C93" w:rsidRDefault="00251099" w:rsidP="002510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099" w:rsidRPr="000F47F0" w:rsidRDefault="00251099" w:rsidP="00251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СВОДНЫЕ ПОКАЗАТЕЛИ</w:t>
      </w:r>
    </w:p>
    <w:p w:rsidR="00251099" w:rsidRPr="000F47F0" w:rsidRDefault="00251099" w:rsidP="00251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ПРОГНОЗНОГО ОБЪЕМА ВЫПОЛНЕНИЯ </w:t>
      </w:r>
      <w:r>
        <w:rPr>
          <w:rFonts w:ascii="Times New Roman" w:hAnsi="Times New Roman" w:cs="Times New Roman"/>
          <w:sz w:val="24"/>
          <w:szCs w:val="24"/>
        </w:rPr>
        <w:t>МБУ ДО «ЛЫСОГОРСКАЯ ДЕТСКАЯ ШКОЛА ИСКУССТВ» МУНИЦИПАЛЬНОГО ЗАДАНИЯ</w:t>
      </w:r>
      <w:r w:rsidRPr="000F47F0">
        <w:rPr>
          <w:rFonts w:ascii="Times New Roman" w:hAnsi="Times New Roman" w:cs="Times New Roman"/>
          <w:sz w:val="24"/>
          <w:szCs w:val="24"/>
        </w:rPr>
        <w:t xml:space="preserve"> НА ОКАЗАНИЕ ФИЗИЧЕСКИМ И (ИЛИ)</w:t>
      </w:r>
    </w:p>
    <w:p w:rsidR="00251099" w:rsidRPr="000F47F0" w:rsidRDefault="00251099" w:rsidP="002510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F47F0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:rsidR="00251099" w:rsidRPr="00AB34D7" w:rsidRDefault="00251099" w:rsidP="00AB34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DFD">
        <w:rPr>
          <w:rFonts w:ascii="Times New Roman" w:hAnsi="Times New Roman" w:cs="Times New Roman"/>
          <w:sz w:val="24"/>
          <w:szCs w:val="24"/>
        </w:rPr>
        <w:t>ПО ПОДПРОГРАММЕ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A27DFD"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 w:rsidRPr="00A27DFD">
        <w:rPr>
          <w:rFonts w:ascii="Times New Roman" w:hAnsi="Times New Roman" w:cs="Times New Roman"/>
          <w:sz w:val="32"/>
          <w:szCs w:val="32"/>
        </w:rPr>
        <w:t xml:space="preserve">система дополнительного образования в сфере </w:t>
      </w:r>
      <w:proofErr w:type="spellStart"/>
      <w:r w:rsidRPr="00A27DFD">
        <w:rPr>
          <w:rFonts w:ascii="Times New Roman" w:hAnsi="Times New Roman" w:cs="Times New Roman"/>
          <w:sz w:val="32"/>
          <w:szCs w:val="32"/>
        </w:rPr>
        <w:t>культуры</w:t>
      </w:r>
      <w:r w:rsidRPr="00A27DFD">
        <w:rPr>
          <w:rFonts w:ascii="Times New Roman" w:hAnsi="Times New Roman" w:cs="Times New Roman"/>
          <w:sz w:val="24"/>
          <w:szCs w:val="24"/>
        </w:rPr>
        <w:t>"МУНИЦИПАЛЬНОЙ</w:t>
      </w:r>
      <w:proofErr w:type="spellEnd"/>
      <w:r w:rsidRPr="00A27DFD">
        <w:rPr>
          <w:rFonts w:ascii="Times New Roman" w:hAnsi="Times New Roman" w:cs="Times New Roman"/>
          <w:sz w:val="24"/>
          <w:szCs w:val="24"/>
        </w:rPr>
        <w:t xml:space="preserve">  ПРОГРАММЫ</w:t>
      </w:r>
    </w:p>
    <w:p w:rsidR="00251099" w:rsidRPr="00A27DFD" w:rsidRDefault="00251099" w:rsidP="002510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8"/>
        <w:gridCol w:w="1469"/>
        <w:gridCol w:w="1683"/>
        <w:gridCol w:w="1520"/>
        <w:gridCol w:w="1887"/>
        <w:gridCol w:w="2241"/>
        <w:gridCol w:w="1448"/>
      </w:tblGrid>
      <w:tr w:rsidR="0093051E" w:rsidRPr="000F47F0" w:rsidTr="00530AC6">
        <w:tc>
          <w:tcPr>
            <w:tcW w:w="866" w:type="pct"/>
            <w:vMerge w:val="restart"/>
          </w:tcPr>
          <w:p w:rsidR="0093051E" w:rsidRPr="000F47F0" w:rsidRDefault="0093051E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енование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(работы),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оказателя объема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(работы), основного мероприятия</w:t>
            </w:r>
          </w:p>
        </w:tc>
        <w:tc>
          <w:tcPr>
            <w:tcW w:w="1884" w:type="pct"/>
            <w:gridSpan w:val="3"/>
          </w:tcPr>
          <w:p w:rsidR="0093051E" w:rsidRPr="000F47F0" w:rsidRDefault="0093051E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Прогнозны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(единиц), результатов выполнения работ</w:t>
            </w:r>
          </w:p>
        </w:tc>
        <w:tc>
          <w:tcPr>
            <w:tcW w:w="2249" w:type="pct"/>
            <w:gridSpan w:val="3"/>
          </w:tcPr>
          <w:p w:rsidR="0093051E" w:rsidRPr="000F47F0" w:rsidRDefault="0093051E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Объем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обеспечения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заданий (тыс. рублей)</w:t>
            </w:r>
          </w:p>
          <w:p w:rsidR="0093051E" w:rsidRDefault="0093051E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1E" w:rsidRPr="0093051E" w:rsidRDefault="0093051E" w:rsidP="0093051E"/>
        </w:tc>
      </w:tr>
      <w:tr w:rsidR="001C718F" w:rsidRPr="000F47F0" w:rsidTr="001C718F">
        <w:tc>
          <w:tcPr>
            <w:tcW w:w="866" w:type="pct"/>
            <w:vMerge/>
          </w:tcPr>
          <w:p w:rsidR="001C718F" w:rsidRPr="000F47F0" w:rsidRDefault="001C718F" w:rsidP="00027501"/>
        </w:tc>
        <w:tc>
          <w:tcPr>
            <w:tcW w:w="593" w:type="pct"/>
          </w:tcPr>
          <w:p w:rsidR="001C718F" w:rsidRPr="000F47F0" w:rsidRDefault="001C718F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9" w:type="pct"/>
          </w:tcPr>
          <w:p w:rsidR="001C718F" w:rsidRPr="000F47F0" w:rsidRDefault="001C718F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3" w:type="pct"/>
          </w:tcPr>
          <w:p w:rsidR="001C718F" w:rsidRPr="000F47F0" w:rsidRDefault="001C718F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1" w:type="pct"/>
          </w:tcPr>
          <w:p w:rsidR="001C718F" w:rsidRPr="000F47F0" w:rsidRDefault="001C718F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pct"/>
          </w:tcPr>
          <w:p w:rsidR="001C718F" w:rsidRPr="000F47F0" w:rsidRDefault="001C718F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4" w:type="pct"/>
          </w:tcPr>
          <w:p w:rsidR="001C718F" w:rsidRDefault="001C718F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C718F" w:rsidRPr="000F47F0" w:rsidTr="001C718F">
        <w:tc>
          <w:tcPr>
            <w:tcW w:w="3512" w:type="pct"/>
            <w:gridSpan w:val="5"/>
          </w:tcPr>
          <w:p w:rsidR="001C718F" w:rsidRPr="000F47F0" w:rsidRDefault="001C718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За счет средств местного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04" w:type="pct"/>
          </w:tcPr>
          <w:p w:rsidR="001C718F" w:rsidRPr="000F47F0" w:rsidRDefault="001C718F" w:rsidP="001C7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C718F" w:rsidRDefault="001C718F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8F" w:rsidRPr="000F47F0" w:rsidTr="00530AC6">
        <w:tc>
          <w:tcPr>
            <w:tcW w:w="866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услуги - "Реализация образовательных программ среднего профессионального образования в сфере искусств и культуры"</w:t>
            </w:r>
          </w:p>
        </w:tc>
        <w:tc>
          <w:tcPr>
            <w:tcW w:w="1884" w:type="pct"/>
            <w:gridSpan w:val="3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8F" w:rsidRPr="000F47F0" w:rsidTr="00530AC6">
        <w:tc>
          <w:tcPr>
            <w:tcW w:w="866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- чел.</w:t>
            </w:r>
          </w:p>
        </w:tc>
        <w:tc>
          <w:tcPr>
            <w:tcW w:w="1884" w:type="pct"/>
            <w:gridSpan w:val="3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8F" w:rsidRPr="000F47F0" w:rsidTr="001C718F">
        <w:tc>
          <w:tcPr>
            <w:tcW w:w="866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подпрограмме - всего</w:t>
            </w:r>
          </w:p>
        </w:tc>
        <w:tc>
          <w:tcPr>
            <w:tcW w:w="593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C718F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6242,8</w:t>
            </w:r>
          </w:p>
        </w:tc>
        <w:tc>
          <w:tcPr>
            <w:tcW w:w="904" w:type="pct"/>
          </w:tcPr>
          <w:p w:rsidR="001C718F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</w:tc>
        <w:tc>
          <w:tcPr>
            <w:tcW w:w="584" w:type="pct"/>
          </w:tcPr>
          <w:p w:rsidR="001C718F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6442,8</w:t>
            </w:r>
          </w:p>
        </w:tc>
      </w:tr>
      <w:tr w:rsidR="001C718F" w:rsidRPr="000F47F0" w:rsidTr="001C718F">
        <w:tc>
          <w:tcPr>
            <w:tcW w:w="866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поступивших на обучение</w:t>
            </w:r>
          </w:p>
        </w:tc>
        <w:tc>
          <w:tcPr>
            <w:tcW w:w="593" w:type="pct"/>
          </w:tcPr>
          <w:p w:rsidR="001C718F" w:rsidRPr="000F47F0" w:rsidRDefault="00C82721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1C718F" w:rsidRPr="000F47F0" w:rsidRDefault="00C82721" w:rsidP="00251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3" w:type="pct"/>
          </w:tcPr>
          <w:p w:rsidR="001C718F" w:rsidRPr="000F47F0" w:rsidRDefault="00C82721" w:rsidP="00251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1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8F" w:rsidRPr="000F47F0" w:rsidTr="001C718F">
        <w:tc>
          <w:tcPr>
            <w:tcW w:w="866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  <w:r w:rsidR="00C8272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593" w:type="pct"/>
          </w:tcPr>
          <w:p w:rsidR="001C718F" w:rsidRPr="000F47F0" w:rsidRDefault="00C82721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1C718F" w:rsidRPr="000F47F0" w:rsidRDefault="00C82721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3" w:type="pct"/>
          </w:tcPr>
          <w:p w:rsidR="001C718F" w:rsidRPr="000F47F0" w:rsidRDefault="00C82721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1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1C718F" w:rsidRPr="000F47F0" w:rsidRDefault="001C718F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1C718F">
        <w:tc>
          <w:tcPr>
            <w:tcW w:w="866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основного мероприятия 2.1 "Оказание муниципальных услуг населению районными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в сфере культуры"</w:t>
            </w:r>
          </w:p>
        </w:tc>
        <w:tc>
          <w:tcPr>
            <w:tcW w:w="59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6242,8</w:t>
            </w:r>
          </w:p>
        </w:tc>
        <w:tc>
          <w:tcPr>
            <w:tcW w:w="904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</w:tc>
        <w:tc>
          <w:tcPr>
            <w:tcW w:w="584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6442,8</w:t>
            </w:r>
          </w:p>
        </w:tc>
      </w:tr>
      <w:tr w:rsidR="00DD61BB" w:rsidRPr="000F47F0" w:rsidTr="001C718F">
        <w:tc>
          <w:tcPr>
            <w:tcW w:w="866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- ед.</w:t>
            </w:r>
          </w:p>
        </w:tc>
        <w:tc>
          <w:tcPr>
            <w:tcW w:w="59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1C718F">
        <w:tc>
          <w:tcPr>
            <w:tcW w:w="866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подпрограмме - всего</w:t>
            </w:r>
          </w:p>
        </w:tc>
        <w:tc>
          <w:tcPr>
            <w:tcW w:w="593" w:type="pct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13" w:type="pct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1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BB" w:rsidRPr="000F47F0" w:rsidTr="001C718F">
        <w:tc>
          <w:tcPr>
            <w:tcW w:w="866" w:type="pct"/>
          </w:tcPr>
          <w:p w:rsidR="00DD61BB" w:rsidRPr="000F47F0" w:rsidRDefault="00DD61BB" w:rsidP="005E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основного мероприятия 2.1 "Оказание муниципальных услуг населению районными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в сфере культуры"</w:t>
            </w:r>
          </w:p>
        </w:tc>
        <w:tc>
          <w:tcPr>
            <w:tcW w:w="59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6242,8</w:t>
            </w:r>
          </w:p>
        </w:tc>
        <w:tc>
          <w:tcPr>
            <w:tcW w:w="904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</w:tc>
        <w:tc>
          <w:tcPr>
            <w:tcW w:w="584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6442,8</w:t>
            </w:r>
          </w:p>
        </w:tc>
      </w:tr>
      <w:tr w:rsidR="00DD61BB" w:rsidRPr="000F47F0" w:rsidTr="001C718F">
        <w:tc>
          <w:tcPr>
            <w:tcW w:w="866" w:type="pct"/>
          </w:tcPr>
          <w:p w:rsidR="00DD61BB" w:rsidRPr="00E41305" w:rsidRDefault="00DD61BB" w:rsidP="00F01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 Повышение оплаты труда педагогов сферы дополнительного образования»</w:t>
            </w:r>
          </w:p>
          <w:p w:rsidR="00DD61BB" w:rsidRPr="00E41305" w:rsidRDefault="00DD61BB" w:rsidP="005E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DD61BB" w:rsidRPr="00E41305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D61BB" w:rsidRPr="00E41305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D61BB" w:rsidRPr="00E41305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D61BB" w:rsidRPr="00E41305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pct"/>
          </w:tcPr>
          <w:p w:rsidR="00DD61BB" w:rsidRPr="00E41305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4" w:type="pct"/>
          </w:tcPr>
          <w:p w:rsidR="00DD61BB" w:rsidRPr="00E41305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61BB" w:rsidRPr="000F47F0" w:rsidTr="001C718F">
        <w:tc>
          <w:tcPr>
            <w:tcW w:w="866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счет средств местного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бюджета:</w:t>
            </w:r>
          </w:p>
        </w:tc>
        <w:tc>
          <w:tcPr>
            <w:tcW w:w="59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6242,8</w:t>
            </w:r>
          </w:p>
        </w:tc>
        <w:tc>
          <w:tcPr>
            <w:tcW w:w="904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</w:tc>
        <w:tc>
          <w:tcPr>
            <w:tcW w:w="584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6442,8</w:t>
            </w:r>
          </w:p>
        </w:tc>
      </w:tr>
      <w:tr w:rsidR="00DD61BB" w:rsidRPr="000F47F0" w:rsidTr="001C718F">
        <w:tc>
          <w:tcPr>
            <w:tcW w:w="866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59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6242,8</w:t>
            </w:r>
          </w:p>
        </w:tc>
        <w:tc>
          <w:tcPr>
            <w:tcW w:w="904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6123,9</w:t>
            </w:r>
          </w:p>
        </w:tc>
        <w:tc>
          <w:tcPr>
            <w:tcW w:w="584" w:type="pct"/>
          </w:tcPr>
          <w:p w:rsidR="00DD61BB" w:rsidRPr="000F47F0" w:rsidRDefault="00DD61BB" w:rsidP="00244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6442,8</w:t>
            </w:r>
          </w:p>
        </w:tc>
      </w:tr>
      <w:tr w:rsidR="00DD61BB" w:rsidRPr="000F47F0" w:rsidTr="001C718F">
        <w:tc>
          <w:tcPr>
            <w:tcW w:w="866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затраты на уплату налогов</w:t>
            </w:r>
          </w:p>
        </w:tc>
        <w:tc>
          <w:tcPr>
            <w:tcW w:w="59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D61BB" w:rsidRPr="000F47F0" w:rsidRDefault="00DD61BB" w:rsidP="00027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D61BB" w:rsidRPr="000F47F0" w:rsidRDefault="00DD61BB" w:rsidP="00027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04" w:type="pct"/>
          </w:tcPr>
          <w:p w:rsidR="00DD61BB" w:rsidRPr="000F47F0" w:rsidRDefault="00DD61BB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84" w:type="pct"/>
          </w:tcPr>
          <w:p w:rsidR="00DD61BB" w:rsidRDefault="00DD61BB" w:rsidP="00DD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251099" w:rsidRPr="000F47F0" w:rsidRDefault="00251099" w:rsidP="00251099">
      <w:pPr>
        <w:sectPr w:rsidR="00251099" w:rsidRPr="000F47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1513" w:rsidRDefault="00BE78F3" w:rsidP="00F815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1" w:name="P16223"/>
      <w:bookmarkEnd w:id="51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41D94">
        <w:rPr>
          <w:rFonts w:ascii="Times New Roman" w:hAnsi="Times New Roman" w:cs="Times New Roman"/>
          <w:sz w:val="24"/>
          <w:szCs w:val="24"/>
        </w:rPr>
        <w:t>риложение N 6</w:t>
      </w:r>
    </w:p>
    <w:p w:rsidR="00F81513" w:rsidRDefault="00F81513" w:rsidP="00AB76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81513" w:rsidRDefault="00F81513" w:rsidP="00F815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B769A">
        <w:rPr>
          <w:rFonts w:ascii="Times New Roman" w:hAnsi="Times New Roman" w:cs="Times New Roman"/>
          <w:sz w:val="24"/>
          <w:szCs w:val="24"/>
        </w:rPr>
        <w:t>Культура Лысогорского район</w:t>
      </w:r>
      <w:r w:rsidR="00FE00CC">
        <w:rPr>
          <w:rFonts w:ascii="Times New Roman" w:hAnsi="Times New Roman" w:cs="Times New Roman"/>
          <w:sz w:val="24"/>
          <w:szCs w:val="24"/>
        </w:rPr>
        <w:t>а на 20</w:t>
      </w:r>
      <w:r w:rsidR="00DD61BB">
        <w:rPr>
          <w:rFonts w:ascii="Times New Roman" w:hAnsi="Times New Roman" w:cs="Times New Roman"/>
          <w:sz w:val="24"/>
          <w:szCs w:val="24"/>
        </w:rPr>
        <w:t>20</w:t>
      </w:r>
      <w:r w:rsidR="00FE00CC">
        <w:rPr>
          <w:rFonts w:ascii="Times New Roman" w:hAnsi="Times New Roman" w:cs="Times New Roman"/>
          <w:sz w:val="24"/>
          <w:szCs w:val="24"/>
        </w:rPr>
        <w:t xml:space="preserve"> - 202</w:t>
      </w:r>
      <w:r w:rsidR="00DD61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E00C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F81513" w:rsidRPr="00965C93" w:rsidRDefault="00F81513" w:rsidP="00F815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1513" w:rsidRPr="000F47F0" w:rsidRDefault="00F81513" w:rsidP="00F815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>СВОДНЫЕ ПОКАЗАТЕЛИ</w:t>
      </w:r>
    </w:p>
    <w:p w:rsidR="00F81513" w:rsidRPr="000F47F0" w:rsidRDefault="00F81513" w:rsidP="00F815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ПРОГНОЗНОГО ОБЪЕМА ВЫПОЛНЕНИЯ </w:t>
      </w:r>
      <w:r w:rsidR="00B11CD5">
        <w:rPr>
          <w:rFonts w:ascii="Times New Roman" w:hAnsi="Times New Roman" w:cs="Times New Roman"/>
          <w:sz w:val="24"/>
          <w:szCs w:val="24"/>
        </w:rPr>
        <w:t xml:space="preserve">МБУК «ЦЕНТРАЛИЗОВАННАЯ КЛУБНАЯ </w:t>
      </w:r>
      <w:proofErr w:type="gramStart"/>
      <w:r w:rsidR="00B11CD5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»МУНИЦИПАЛЬНОГО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0F47F0">
        <w:rPr>
          <w:rFonts w:ascii="Times New Roman" w:hAnsi="Times New Roman" w:cs="Times New Roman"/>
          <w:sz w:val="24"/>
          <w:szCs w:val="24"/>
        </w:rPr>
        <w:t xml:space="preserve"> НА ОКАЗАНИЕ ФИЗИЧЕСКИМ И (ИЛИ)</w:t>
      </w:r>
    </w:p>
    <w:p w:rsidR="00F81513" w:rsidRPr="000F47F0" w:rsidRDefault="00F81513" w:rsidP="00F815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47F0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F47F0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:rsidR="00F81513" w:rsidRPr="000F47F0" w:rsidRDefault="009D77BF" w:rsidP="00F815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ПОДПРОГРАММЕ 3 "КУЛЬТУРНО-ДОСУГОВЫЕ УЧРЕЖДЕНИЯ</w:t>
      </w:r>
      <w:r w:rsidR="00F81513" w:rsidRPr="000F47F0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F8151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81513" w:rsidRPr="000F47F0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</w:p>
    <w:p w:rsidR="00A021A1" w:rsidRPr="000F47F0" w:rsidRDefault="00A021A1" w:rsidP="00A021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599"/>
        <w:gridCol w:w="1656"/>
        <w:gridCol w:w="17"/>
        <w:gridCol w:w="1581"/>
        <w:gridCol w:w="1267"/>
        <w:gridCol w:w="939"/>
        <w:gridCol w:w="42"/>
        <w:gridCol w:w="15"/>
        <w:gridCol w:w="10"/>
        <w:gridCol w:w="10"/>
        <w:gridCol w:w="1802"/>
        <w:gridCol w:w="59"/>
        <w:gridCol w:w="1356"/>
      </w:tblGrid>
      <w:tr w:rsidR="004D53ED" w:rsidRPr="000F47F0" w:rsidTr="004D53ED">
        <w:tc>
          <w:tcPr>
            <w:tcW w:w="823" w:type="pct"/>
            <w:vMerge w:val="restart"/>
          </w:tcPr>
          <w:p w:rsidR="0093051E" w:rsidRPr="000F47F0" w:rsidRDefault="0093051E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(работы),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казателя объема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услуги (работы), основного мероприятия</w:t>
            </w:r>
          </w:p>
        </w:tc>
        <w:tc>
          <w:tcPr>
            <w:tcW w:w="1958" w:type="pct"/>
            <w:gridSpan w:val="4"/>
          </w:tcPr>
          <w:p w:rsidR="0093051E" w:rsidRPr="000F47F0" w:rsidRDefault="0093051E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Прогнозны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(единиц), результатов выполнения работ</w:t>
            </w:r>
          </w:p>
        </w:tc>
        <w:tc>
          <w:tcPr>
            <w:tcW w:w="2219" w:type="pct"/>
            <w:gridSpan w:val="9"/>
          </w:tcPr>
          <w:p w:rsidR="0093051E" w:rsidRPr="000F47F0" w:rsidRDefault="0093051E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заданий (тыс. рублей)</w:t>
            </w:r>
          </w:p>
          <w:p w:rsidR="0093051E" w:rsidRDefault="0093051E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1E" w:rsidRPr="0093051E" w:rsidRDefault="0093051E" w:rsidP="0093051E"/>
        </w:tc>
      </w:tr>
      <w:tr w:rsidR="004D53ED" w:rsidRPr="000F47F0" w:rsidTr="004D53ED">
        <w:tc>
          <w:tcPr>
            <w:tcW w:w="823" w:type="pct"/>
            <w:vMerge/>
          </w:tcPr>
          <w:p w:rsidR="001C718F" w:rsidRPr="000F47F0" w:rsidRDefault="001C718F" w:rsidP="00F81513"/>
        </w:tc>
        <w:tc>
          <w:tcPr>
            <w:tcW w:w="645" w:type="pct"/>
          </w:tcPr>
          <w:p w:rsidR="001C718F" w:rsidRPr="000F47F0" w:rsidRDefault="001C718F" w:rsidP="00A81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1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5" w:type="pct"/>
            <w:gridSpan w:val="2"/>
          </w:tcPr>
          <w:p w:rsidR="001C718F" w:rsidRPr="000F47F0" w:rsidRDefault="001C718F" w:rsidP="00A81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1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8" w:type="pct"/>
          </w:tcPr>
          <w:p w:rsidR="001C718F" w:rsidRPr="000F47F0" w:rsidRDefault="001C718F" w:rsidP="00A81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1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1" w:type="pct"/>
            <w:gridSpan w:val="6"/>
          </w:tcPr>
          <w:p w:rsidR="001C718F" w:rsidRPr="000F47F0" w:rsidRDefault="00A81E6C" w:rsidP="00A81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71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gridSpan w:val="2"/>
          </w:tcPr>
          <w:p w:rsidR="001C718F" w:rsidRPr="000F47F0" w:rsidRDefault="001C718F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1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C718F" w:rsidRPr="000F47F0" w:rsidRDefault="001C718F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718F" w:rsidRDefault="001C718F" w:rsidP="00A81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1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051E" w:rsidRPr="000F47F0" w:rsidTr="004D53ED">
        <w:tc>
          <w:tcPr>
            <w:tcW w:w="4453" w:type="pct"/>
            <w:gridSpan w:val="13"/>
          </w:tcPr>
          <w:p w:rsidR="0093051E" w:rsidRPr="000F47F0" w:rsidRDefault="0093051E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За счет средств местного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547" w:type="pct"/>
          </w:tcPr>
          <w:p w:rsidR="0093051E" w:rsidRDefault="0093051E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8F" w:rsidRPr="000F47F0" w:rsidTr="004D53ED">
        <w:tc>
          <w:tcPr>
            <w:tcW w:w="823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"Организация культурного досуга населения"</w:t>
            </w:r>
          </w:p>
        </w:tc>
        <w:tc>
          <w:tcPr>
            <w:tcW w:w="1958" w:type="pct"/>
            <w:gridSpan w:val="4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gridSpan w:val="8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8F" w:rsidRPr="000F47F0" w:rsidTr="004D53ED">
        <w:tc>
          <w:tcPr>
            <w:tcW w:w="823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объема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- ед., тыс. чел.</w:t>
            </w:r>
          </w:p>
        </w:tc>
        <w:tc>
          <w:tcPr>
            <w:tcW w:w="1958" w:type="pct"/>
            <w:gridSpan w:val="4"/>
          </w:tcPr>
          <w:p w:rsidR="0093051E" w:rsidRPr="000F47F0" w:rsidRDefault="0093051E" w:rsidP="00C66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gridSpan w:val="8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ED" w:rsidRPr="000F47F0" w:rsidTr="004D53ED">
        <w:trPr>
          <w:trHeight w:val="1813"/>
        </w:trPr>
        <w:tc>
          <w:tcPr>
            <w:tcW w:w="823" w:type="pct"/>
          </w:tcPr>
          <w:p w:rsidR="001C718F" w:rsidRPr="000F47F0" w:rsidRDefault="001C718F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подпрограмме - всего</w:t>
            </w:r>
          </w:p>
        </w:tc>
        <w:tc>
          <w:tcPr>
            <w:tcW w:w="645" w:type="pct"/>
          </w:tcPr>
          <w:p w:rsidR="001C718F" w:rsidRPr="000F47F0" w:rsidRDefault="001C718F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1C718F" w:rsidRPr="000F47F0" w:rsidRDefault="001C718F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1C718F" w:rsidRPr="000F47F0" w:rsidRDefault="001C718F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6"/>
          </w:tcPr>
          <w:p w:rsidR="001C718F" w:rsidRPr="000F47F0" w:rsidRDefault="00A81E6C" w:rsidP="0034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751" w:type="pct"/>
            <w:gridSpan w:val="2"/>
          </w:tcPr>
          <w:p w:rsidR="001C718F" w:rsidRPr="000F47F0" w:rsidRDefault="00A81E6C" w:rsidP="0034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547" w:type="pct"/>
          </w:tcPr>
          <w:p w:rsidR="001C718F" w:rsidRDefault="00A81E6C" w:rsidP="0034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1C718F" w:rsidRPr="000F47F0" w:rsidTr="004D53ED">
        <w:tc>
          <w:tcPr>
            <w:tcW w:w="823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1. Клубные формирования</w:t>
            </w:r>
          </w:p>
        </w:tc>
        <w:tc>
          <w:tcPr>
            <w:tcW w:w="645" w:type="pct"/>
          </w:tcPr>
          <w:p w:rsidR="0093051E" w:rsidRPr="000F47F0" w:rsidRDefault="0093051E" w:rsidP="0005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75" w:type="pct"/>
            <w:gridSpan w:val="2"/>
          </w:tcPr>
          <w:p w:rsidR="0093051E" w:rsidRPr="000F47F0" w:rsidRDefault="0093051E" w:rsidP="0005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38" w:type="pct"/>
          </w:tcPr>
          <w:p w:rsidR="0093051E" w:rsidRPr="000F47F0" w:rsidRDefault="0093051E" w:rsidP="00056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11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5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8F" w:rsidRPr="000F47F0" w:rsidTr="004D53ED">
        <w:tc>
          <w:tcPr>
            <w:tcW w:w="823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2. Участники клубных формирований</w:t>
            </w:r>
          </w:p>
        </w:tc>
        <w:tc>
          <w:tcPr>
            <w:tcW w:w="645" w:type="pct"/>
          </w:tcPr>
          <w:p w:rsidR="0093051E" w:rsidRPr="000F47F0" w:rsidRDefault="0093051E" w:rsidP="0034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675" w:type="pct"/>
            <w:gridSpan w:val="2"/>
          </w:tcPr>
          <w:p w:rsidR="0093051E" w:rsidRPr="000F47F0" w:rsidRDefault="0093051E" w:rsidP="0034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638" w:type="pct"/>
          </w:tcPr>
          <w:p w:rsidR="0093051E" w:rsidRPr="000F47F0" w:rsidRDefault="0093051E" w:rsidP="0034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511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5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93051E" w:rsidRPr="000F47F0" w:rsidRDefault="0093051E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291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рамках основного </w:t>
            </w: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культурно-досуговыми учреждениями"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6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751" w:type="pct"/>
            <w:gridSpan w:val="2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547" w:type="pct"/>
          </w:tcPr>
          <w:p w:rsidR="00A81E6C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работы - "Проведение выставок, лекториев, смотров, конкурсов, конференций и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мероприятий силами учреждения"</w:t>
            </w:r>
          </w:p>
        </w:tc>
        <w:tc>
          <w:tcPr>
            <w:tcW w:w="1958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Единицы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змерения объема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работы - ед.</w:t>
            </w:r>
          </w:p>
        </w:tc>
        <w:tc>
          <w:tcPr>
            <w:tcW w:w="1958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объем оказания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подпрограмме - всего</w:t>
            </w:r>
          </w:p>
        </w:tc>
        <w:tc>
          <w:tcPr>
            <w:tcW w:w="645" w:type="pct"/>
          </w:tcPr>
          <w:p w:rsidR="00A81E6C" w:rsidRPr="000F47F0" w:rsidRDefault="00A81E6C" w:rsidP="0034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32246</w:t>
            </w:r>
          </w:p>
        </w:tc>
        <w:tc>
          <w:tcPr>
            <w:tcW w:w="675" w:type="pct"/>
            <w:gridSpan w:val="2"/>
          </w:tcPr>
          <w:p w:rsidR="00A81E6C" w:rsidRPr="000F47F0" w:rsidRDefault="00A81E6C" w:rsidP="0034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32246</w:t>
            </w:r>
          </w:p>
        </w:tc>
        <w:tc>
          <w:tcPr>
            <w:tcW w:w="638" w:type="pct"/>
          </w:tcPr>
          <w:p w:rsidR="00A81E6C" w:rsidRPr="000F47F0" w:rsidRDefault="00A81E6C" w:rsidP="00344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32246</w:t>
            </w:r>
          </w:p>
        </w:tc>
        <w:tc>
          <w:tcPr>
            <w:tcW w:w="917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291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рамках основного </w:t>
            </w: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культурно-досуговыми учреждениями"</w:t>
            </w:r>
          </w:p>
        </w:tc>
        <w:tc>
          <w:tcPr>
            <w:tcW w:w="645" w:type="pct"/>
          </w:tcPr>
          <w:p w:rsidR="00A81E6C" w:rsidRPr="000F47F0" w:rsidRDefault="00A81E6C" w:rsidP="00C9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32246</w:t>
            </w:r>
          </w:p>
        </w:tc>
        <w:tc>
          <w:tcPr>
            <w:tcW w:w="675" w:type="pct"/>
            <w:gridSpan w:val="2"/>
          </w:tcPr>
          <w:p w:rsidR="00A81E6C" w:rsidRPr="000F47F0" w:rsidRDefault="00A81E6C" w:rsidP="00C9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32246</w:t>
            </w:r>
          </w:p>
        </w:tc>
        <w:tc>
          <w:tcPr>
            <w:tcW w:w="638" w:type="pct"/>
          </w:tcPr>
          <w:p w:rsidR="00A81E6C" w:rsidRPr="000F47F0" w:rsidRDefault="00A81E6C" w:rsidP="00C9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32246</w:t>
            </w:r>
          </w:p>
        </w:tc>
        <w:tc>
          <w:tcPr>
            <w:tcW w:w="917" w:type="pct"/>
            <w:gridSpan w:val="5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755" w:type="pct"/>
            <w:gridSpan w:val="3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547" w:type="pct"/>
          </w:tcPr>
          <w:p w:rsidR="00A81E6C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- "Кинопоказ"</w:t>
            </w:r>
          </w:p>
        </w:tc>
        <w:tc>
          <w:tcPr>
            <w:tcW w:w="1958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- ед., тыс. чел.</w:t>
            </w:r>
          </w:p>
        </w:tc>
        <w:tc>
          <w:tcPr>
            <w:tcW w:w="1958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подпрограмме - всего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3"/>
          </w:tcPr>
          <w:p w:rsidR="00A81E6C" w:rsidRPr="000F47F0" w:rsidRDefault="00A81E6C" w:rsidP="00CE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5"/>
          </w:tcPr>
          <w:p w:rsidR="00A81E6C" w:rsidRPr="000F47F0" w:rsidRDefault="00A81E6C" w:rsidP="00CE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CE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1. Киносеансы</w:t>
            </w:r>
          </w:p>
        </w:tc>
        <w:tc>
          <w:tcPr>
            <w:tcW w:w="645" w:type="pct"/>
          </w:tcPr>
          <w:p w:rsidR="00A81E6C" w:rsidRPr="000F47F0" w:rsidRDefault="00A81E6C" w:rsidP="00CE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8" w:type="pct"/>
          </w:tcPr>
          <w:p w:rsidR="00A81E6C" w:rsidRPr="000F47F0" w:rsidRDefault="00A81E6C" w:rsidP="00286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5" w:type="pct"/>
            <w:gridSpan w:val="2"/>
          </w:tcPr>
          <w:p w:rsidR="00A81E6C" w:rsidRPr="000F47F0" w:rsidRDefault="00A81E6C" w:rsidP="00286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7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2. Количество обслуженного населения</w:t>
            </w:r>
          </w:p>
        </w:tc>
        <w:tc>
          <w:tcPr>
            <w:tcW w:w="645" w:type="pct"/>
          </w:tcPr>
          <w:p w:rsidR="00A81E6C" w:rsidRPr="000F47F0" w:rsidRDefault="00A81E6C" w:rsidP="0067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668" w:type="pct"/>
          </w:tcPr>
          <w:p w:rsidR="00A81E6C" w:rsidRPr="000F47F0" w:rsidRDefault="00A81E6C" w:rsidP="0067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645" w:type="pct"/>
            <w:gridSpan w:val="2"/>
          </w:tcPr>
          <w:p w:rsidR="00A81E6C" w:rsidRPr="000F47F0" w:rsidRDefault="00A81E6C" w:rsidP="00675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907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291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рамках основного </w:t>
            </w:r>
            <w:proofErr w:type="gramStart"/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культурно-досуговыми учреждениями"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3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765" w:type="pct"/>
            <w:gridSpan w:val="5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547" w:type="pct"/>
          </w:tcPr>
          <w:p w:rsidR="00A81E6C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услуги - "Организация деятельности клубных формирований и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формирований самодеятельного народного творчества"</w:t>
            </w:r>
          </w:p>
        </w:tc>
        <w:tc>
          <w:tcPr>
            <w:tcW w:w="1958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услуги - ед.</w:t>
            </w:r>
          </w:p>
        </w:tc>
        <w:tc>
          <w:tcPr>
            <w:tcW w:w="1958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gridSpan w:val="2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6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оказания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услуги по подпрограмме - всего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A81E6C" w:rsidRPr="000F47F0" w:rsidRDefault="00A81E6C" w:rsidP="008563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07" w:type="pct"/>
            <w:gridSpan w:val="3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5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291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сновного мероприятия «Оказание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культурно-досуговыми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" w:type="pct"/>
          </w:tcPr>
          <w:p w:rsidR="00A81E6C" w:rsidRPr="000F47F0" w:rsidRDefault="00A81E6C" w:rsidP="00856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675" w:type="pct"/>
            <w:gridSpan w:val="2"/>
          </w:tcPr>
          <w:p w:rsidR="00A81E6C" w:rsidRPr="000F47F0" w:rsidRDefault="00A81E6C" w:rsidP="00806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638" w:type="pct"/>
          </w:tcPr>
          <w:p w:rsidR="00A81E6C" w:rsidRPr="000F47F0" w:rsidRDefault="00A81E6C" w:rsidP="00856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907" w:type="pct"/>
            <w:gridSpan w:val="3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765" w:type="pct"/>
            <w:gridSpan w:val="5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547" w:type="pct"/>
          </w:tcPr>
          <w:p w:rsidR="00A81E6C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- "Организация мероприятий"</w:t>
            </w:r>
          </w:p>
        </w:tc>
        <w:tc>
          <w:tcPr>
            <w:tcW w:w="1958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змерения объема 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работы - шт.</w:t>
            </w:r>
          </w:p>
        </w:tc>
        <w:tc>
          <w:tcPr>
            <w:tcW w:w="1958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4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подпрограмме - всего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6639</w:t>
            </w:r>
          </w:p>
        </w:tc>
        <w:tc>
          <w:tcPr>
            <w:tcW w:w="675" w:type="pct"/>
            <w:gridSpan w:val="2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6639</w:t>
            </w:r>
          </w:p>
        </w:tc>
        <w:tc>
          <w:tcPr>
            <w:tcW w:w="638" w:type="pct"/>
          </w:tcPr>
          <w:p w:rsidR="00A81E6C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6639</w:t>
            </w:r>
          </w:p>
        </w:tc>
        <w:tc>
          <w:tcPr>
            <w:tcW w:w="907" w:type="pct"/>
            <w:gridSpan w:val="3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5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291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основного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 культурно-досуговыми учреждениями"</w:t>
            </w:r>
          </w:p>
        </w:tc>
        <w:tc>
          <w:tcPr>
            <w:tcW w:w="645" w:type="pct"/>
          </w:tcPr>
          <w:p w:rsidR="00A81E6C" w:rsidRPr="000F47F0" w:rsidRDefault="00A81E6C" w:rsidP="00F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A81E6C" w:rsidRPr="000F47F0" w:rsidRDefault="00A81E6C" w:rsidP="00F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1E6C" w:rsidRPr="000F47F0" w:rsidRDefault="00A81E6C" w:rsidP="00F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3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765" w:type="pct"/>
            <w:gridSpan w:val="5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547" w:type="pct"/>
          </w:tcPr>
          <w:p w:rsidR="00A81E6C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A81E6C" w:rsidRPr="000F47F0" w:rsidTr="004D53ED">
        <w:tc>
          <w:tcPr>
            <w:tcW w:w="823" w:type="pct"/>
          </w:tcPr>
          <w:p w:rsidR="00A81E6C" w:rsidRPr="00E41305" w:rsidRDefault="00A81E6C" w:rsidP="00F01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E4130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оплаты труда работников культурно-досуговых учреждений</w:t>
            </w:r>
          </w:p>
          <w:p w:rsidR="00A81E6C" w:rsidRPr="00E41305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A81E6C" w:rsidRPr="00E41305" w:rsidRDefault="00A81E6C" w:rsidP="00F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A81E6C" w:rsidRPr="00E41305" w:rsidRDefault="00A81E6C" w:rsidP="00F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1E6C" w:rsidRPr="00E41305" w:rsidRDefault="00A81E6C" w:rsidP="00F50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3"/>
          </w:tcPr>
          <w:p w:rsidR="00A81E6C" w:rsidRPr="00E41305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3863,8</w:t>
            </w:r>
          </w:p>
        </w:tc>
        <w:tc>
          <w:tcPr>
            <w:tcW w:w="765" w:type="pct"/>
            <w:gridSpan w:val="5"/>
          </w:tcPr>
          <w:p w:rsidR="00A81E6C" w:rsidRPr="00E41305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4098,1</w:t>
            </w:r>
          </w:p>
        </w:tc>
        <w:tc>
          <w:tcPr>
            <w:tcW w:w="547" w:type="pct"/>
          </w:tcPr>
          <w:p w:rsidR="00A81E6C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4210,0</w:t>
            </w: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работы по подпрограмме - всего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3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5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1. Количество отчетов, составленных по результатам работ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5" w:type="pct"/>
            <w:gridSpan w:val="2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2. Количество разработанных документов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gridSpan w:val="2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pct"/>
            <w:gridSpan w:val="3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5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счет средств местного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бюджета: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3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765" w:type="pct"/>
            <w:gridSpan w:val="5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547" w:type="pct"/>
          </w:tcPr>
          <w:p w:rsidR="00A81E6C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3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30978,5</w:t>
            </w:r>
          </w:p>
        </w:tc>
        <w:tc>
          <w:tcPr>
            <w:tcW w:w="765" w:type="pct"/>
            <w:gridSpan w:val="5"/>
          </w:tcPr>
          <w:p w:rsidR="00A81E6C" w:rsidRPr="000F47F0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32236,06</w:t>
            </w:r>
          </w:p>
        </w:tc>
        <w:tc>
          <w:tcPr>
            <w:tcW w:w="547" w:type="pct"/>
          </w:tcPr>
          <w:p w:rsidR="00A81E6C" w:rsidRDefault="00A81E6C" w:rsidP="00244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33725,1</w:t>
            </w:r>
          </w:p>
        </w:tc>
      </w:tr>
      <w:tr w:rsidR="00A81E6C" w:rsidRPr="000F47F0" w:rsidTr="004D53ED">
        <w:tc>
          <w:tcPr>
            <w:tcW w:w="823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 том числе затраты на уплату налогов</w:t>
            </w:r>
          </w:p>
        </w:tc>
        <w:tc>
          <w:tcPr>
            <w:tcW w:w="645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A81E6C" w:rsidRPr="000F47F0" w:rsidRDefault="00A81E6C" w:rsidP="00F81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3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741" w:type="pct"/>
            <w:gridSpan w:val="4"/>
          </w:tcPr>
          <w:p w:rsidR="00A81E6C" w:rsidRPr="000F47F0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71" w:type="pct"/>
            <w:gridSpan w:val="2"/>
          </w:tcPr>
          <w:p w:rsidR="00A81E6C" w:rsidRDefault="00A81E6C" w:rsidP="00F81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</w:tbl>
    <w:p w:rsidR="00A021A1" w:rsidRDefault="00A021A1" w:rsidP="00804953"/>
    <w:sectPr w:rsidR="00A021A1" w:rsidSect="00711C95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B9" w:rsidRDefault="00E52BB9" w:rsidP="00911233">
      <w:r>
        <w:separator/>
      </w:r>
    </w:p>
  </w:endnote>
  <w:endnote w:type="continuationSeparator" w:id="0">
    <w:p w:rsidR="00E52BB9" w:rsidRDefault="00E52BB9" w:rsidP="0091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B9" w:rsidRDefault="00E52BB9" w:rsidP="00911233">
      <w:r>
        <w:separator/>
      </w:r>
    </w:p>
  </w:footnote>
  <w:footnote w:type="continuationSeparator" w:id="0">
    <w:p w:rsidR="00E52BB9" w:rsidRDefault="00E52BB9" w:rsidP="00911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F0"/>
    <w:rsid w:val="000002D4"/>
    <w:rsid w:val="00005AD5"/>
    <w:rsid w:val="00006B3A"/>
    <w:rsid w:val="00011740"/>
    <w:rsid w:val="00015416"/>
    <w:rsid w:val="00020DA8"/>
    <w:rsid w:val="000242A5"/>
    <w:rsid w:val="00024D48"/>
    <w:rsid w:val="00027501"/>
    <w:rsid w:val="00030C6D"/>
    <w:rsid w:val="0003453D"/>
    <w:rsid w:val="00035E01"/>
    <w:rsid w:val="00035F97"/>
    <w:rsid w:val="000362F4"/>
    <w:rsid w:val="0003707F"/>
    <w:rsid w:val="000449BF"/>
    <w:rsid w:val="00045353"/>
    <w:rsid w:val="00046676"/>
    <w:rsid w:val="0005120D"/>
    <w:rsid w:val="0005617C"/>
    <w:rsid w:val="00056F00"/>
    <w:rsid w:val="0006700B"/>
    <w:rsid w:val="00067402"/>
    <w:rsid w:val="00077AC8"/>
    <w:rsid w:val="00096B2C"/>
    <w:rsid w:val="00096BF7"/>
    <w:rsid w:val="000970D2"/>
    <w:rsid w:val="00097C02"/>
    <w:rsid w:val="000A463B"/>
    <w:rsid w:val="000A7EC7"/>
    <w:rsid w:val="000B1937"/>
    <w:rsid w:val="000B402A"/>
    <w:rsid w:val="000B5AF6"/>
    <w:rsid w:val="000B7B0B"/>
    <w:rsid w:val="000C0228"/>
    <w:rsid w:val="000C1C6D"/>
    <w:rsid w:val="000C3CBB"/>
    <w:rsid w:val="000D57FE"/>
    <w:rsid w:val="000E39D5"/>
    <w:rsid w:val="000E5E1A"/>
    <w:rsid w:val="000E7B14"/>
    <w:rsid w:val="000F1E64"/>
    <w:rsid w:val="000F47F0"/>
    <w:rsid w:val="00100625"/>
    <w:rsid w:val="001055BF"/>
    <w:rsid w:val="001057E5"/>
    <w:rsid w:val="001210C2"/>
    <w:rsid w:val="00122914"/>
    <w:rsid w:val="00126945"/>
    <w:rsid w:val="001320BB"/>
    <w:rsid w:val="00144FAC"/>
    <w:rsid w:val="00145681"/>
    <w:rsid w:val="0015010D"/>
    <w:rsid w:val="001505FF"/>
    <w:rsid w:val="00152DFD"/>
    <w:rsid w:val="00153A2A"/>
    <w:rsid w:val="001678A9"/>
    <w:rsid w:val="00167DF1"/>
    <w:rsid w:val="001739CC"/>
    <w:rsid w:val="00174655"/>
    <w:rsid w:val="001771EF"/>
    <w:rsid w:val="00182563"/>
    <w:rsid w:val="00183DF5"/>
    <w:rsid w:val="0018742D"/>
    <w:rsid w:val="0019219F"/>
    <w:rsid w:val="00192339"/>
    <w:rsid w:val="00192791"/>
    <w:rsid w:val="001939BC"/>
    <w:rsid w:val="00197031"/>
    <w:rsid w:val="00197C78"/>
    <w:rsid w:val="001A0AEE"/>
    <w:rsid w:val="001A0FD3"/>
    <w:rsid w:val="001A13F5"/>
    <w:rsid w:val="001A26DA"/>
    <w:rsid w:val="001A4140"/>
    <w:rsid w:val="001A71F7"/>
    <w:rsid w:val="001C0553"/>
    <w:rsid w:val="001C1D34"/>
    <w:rsid w:val="001C1E8D"/>
    <w:rsid w:val="001C4C8A"/>
    <w:rsid w:val="001C718F"/>
    <w:rsid w:val="001C71BF"/>
    <w:rsid w:val="001D0394"/>
    <w:rsid w:val="001D08BC"/>
    <w:rsid w:val="001D5252"/>
    <w:rsid w:val="001E66C6"/>
    <w:rsid w:val="001F2943"/>
    <w:rsid w:val="001F3913"/>
    <w:rsid w:val="001F62ED"/>
    <w:rsid w:val="001F649F"/>
    <w:rsid w:val="0020115B"/>
    <w:rsid w:val="00221F64"/>
    <w:rsid w:val="00227ED1"/>
    <w:rsid w:val="002319CF"/>
    <w:rsid w:val="0023242C"/>
    <w:rsid w:val="00232CE8"/>
    <w:rsid w:val="00235181"/>
    <w:rsid w:val="00235CFF"/>
    <w:rsid w:val="00236835"/>
    <w:rsid w:val="00237AEC"/>
    <w:rsid w:val="00244C68"/>
    <w:rsid w:val="0024658B"/>
    <w:rsid w:val="00251099"/>
    <w:rsid w:val="002521AD"/>
    <w:rsid w:val="002536FD"/>
    <w:rsid w:val="00253F93"/>
    <w:rsid w:val="0025443F"/>
    <w:rsid w:val="002551DE"/>
    <w:rsid w:val="00256135"/>
    <w:rsid w:val="00257DBD"/>
    <w:rsid w:val="00260B84"/>
    <w:rsid w:val="00261075"/>
    <w:rsid w:val="00262098"/>
    <w:rsid w:val="0026344E"/>
    <w:rsid w:val="00266200"/>
    <w:rsid w:val="002746B0"/>
    <w:rsid w:val="0027573F"/>
    <w:rsid w:val="002759AD"/>
    <w:rsid w:val="00286672"/>
    <w:rsid w:val="00287115"/>
    <w:rsid w:val="0029165F"/>
    <w:rsid w:val="002947AB"/>
    <w:rsid w:val="00297586"/>
    <w:rsid w:val="0029759C"/>
    <w:rsid w:val="00297D80"/>
    <w:rsid w:val="002A1BED"/>
    <w:rsid w:val="002A25C1"/>
    <w:rsid w:val="002A28E7"/>
    <w:rsid w:val="002A40DC"/>
    <w:rsid w:val="002A46BF"/>
    <w:rsid w:val="002A498B"/>
    <w:rsid w:val="002A6038"/>
    <w:rsid w:val="002A7F18"/>
    <w:rsid w:val="002B2571"/>
    <w:rsid w:val="002B601C"/>
    <w:rsid w:val="002C1576"/>
    <w:rsid w:val="002C7DA4"/>
    <w:rsid w:val="002D1B73"/>
    <w:rsid w:val="002E0243"/>
    <w:rsid w:val="002E1731"/>
    <w:rsid w:val="002E2281"/>
    <w:rsid w:val="002F402B"/>
    <w:rsid w:val="002F4E8B"/>
    <w:rsid w:val="002F5730"/>
    <w:rsid w:val="00301113"/>
    <w:rsid w:val="00304C73"/>
    <w:rsid w:val="00311EF7"/>
    <w:rsid w:val="003129BC"/>
    <w:rsid w:val="00317B88"/>
    <w:rsid w:val="00321AE0"/>
    <w:rsid w:val="0032458D"/>
    <w:rsid w:val="003432B8"/>
    <w:rsid w:val="003445D8"/>
    <w:rsid w:val="00345733"/>
    <w:rsid w:val="003616DE"/>
    <w:rsid w:val="0036416E"/>
    <w:rsid w:val="003716DE"/>
    <w:rsid w:val="00372C2E"/>
    <w:rsid w:val="003923FB"/>
    <w:rsid w:val="00395B86"/>
    <w:rsid w:val="0039740C"/>
    <w:rsid w:val="003A131C"/>
    <w:rsid w:val="003A2AB8"/>
    <w:rsid w:val="003A3C0B"/>
    <w:rsid w:val="003A47BF"/>
    <w:rsid w:val="003A48DF"/>
    <w:rsid w:val="003A6CE1"/>
    <w:rsid w:val="003B02B7"/>
    <w:rsid w:val="003B1276"/>
    <w:rsid w:val="003B6551"/>
    <w:rsid w:val="003B71B9"/>
    <w:rsid w:val="003C02E6"/>
    <w:rsid w:val="003C1115"/>
    <w:rsid w:val="003D22B5"/>
    <w:rsid w:val="003D56E2"/>
    <w:rsid w:val="003E7E18"/>
    <w:rsid w:val="003F10EF"/>
    <w:rsid w:val="003F1F08"/>
    <w:rsid w:val="004052EB"/>
    <w:rsid w:val="00406F68"/>
    <w:rsid w:val="00421EB0"/>
    <w:rsid w:val="00422FE2"/>
    <w:rsid w:val="00427846"/>
    <w:rsid w:val="00435811"/>
    <w:rsid w:val="00440C40"/>
    <w:rsid w:val="00441820"/>
    <w:rsid w:val="0044270F"/>
    <w:rsid w:val="004432F5"/>
    <w:rsid w:val="00443C13"/>
    <w:rsid w:val="004504F9"/>
    <w:rsid w:val="004512BF"/>
    <w:rsid w:val="0045155E"/>
    <w:rsid w:val="0045459D"/>
    <w:rsid w:val="004560EB"/>
    <w:rsid w:val="0045704B"/>
    <w:rsid w:val="00457194"/>
    <w:rsid w:val="0046271C"/>
    <w:rsid w:val="00462A45"/>
    <w:rsid w:val="0046358E"/>
    <w:rsid w:val="004640FA"/>
    <w:rsid w:val="00471E68"/>
    <w:rsid w:val="00472D9B"/>
    <w:rsid w:val="004741EB"/>
    <w:rsid w:val="0048078B"/>
    <w:rsid w:val="00491A15"/>
    <w:rsid w:val="004922E7"/>
    <w:rsid w:val="00493410"/>
    <w:rsid w:val="004A69AD"/>
    <w:rsid w:val="004A7770"/>
    <w:rsid w:val="004B1895"/>
    <w:rsid w:val="004B23CE"/>
    <w:rsid w:val="004B525E"/>
    <w:rsid w:val="004B618B"/>
    <w:rsid w:val="004B7197"/>
    <w:rsid w:val="004B7531"/>
    <w:rsid w:val="004B7FF6"/>
    <w:rsid w:val="004C1E08"/>
    <w:rsid w:val="004C1EF5"/>
    <w:rsid w:val="004C2E8A"/>
    <w:rsid w:val="004C41AA"/>
    <w:rsid w:val="004C6A6D"/>
    <w:rsid w:val="004C6EFD"/>
    <w:rsid w:val="004C7353"/>
    <w:rsid w:val="004C76A4"/>
    <w:rsid w:val="004C78C3"/>
    <w:rsid w:val="004C7C16"/>
    <w:rsid w:val="004C7DA0"/>
    <w:rsid w:val="004D16F6"/>
    <w:rsid w:val="004D53ED"/>
    <w:rsid w:val="004D6F8C"/>
    <w:rsid w:val="004D6FBC"/>
    <w:rsid w:val="004E034C"/>
    <w:rsid w:val="004E2688"/>
    <w:rsid w:val="004F1414"/>
    <w:rsid w:val="004F45B3"/>
    <w:rsid w:val="004F49CA"/>
    <w:rsid w:val="004F5140"/>
    <w:rsid w:val="004F7707"/>
    <w:rsid w:val="005023F1"/>
    <w:rsid w:val="00506EC4"/>
    <w:rsid w:val="00510B5A"/>
    <w:rsid w:val="00515389"/>
    <w:rsid w:val="0051582F"/>
    <w:rsid w:val="00516513"/>
    <w:rsid w:val="00521908"/>
    <w:rsid w:val="00521AD6"/>
    <w:rsid w:val="005220BF"/>
    <w:rsid w:val="00523565"/>
    <w:rsid w:val="00525E5F"/>
    <w:rsid w:val="00530AC6"/>
    <w:rsid w:val="005312FE"/>
    <w:rsid w:val="0053301F"/>
    <w:rsid w:val="00536E68"/>
    <w:rsid w:val="005422B2"/>
    <w:rsid w:val="0054348E"/>
    <w:rsid w:val="00543713"/>
    <w:rsid w:val="00545B1A"/>
    <w:rsid w:val="00550A90"/>
    <w:rsid w:val="0055166D"/>
    <w:rsid w:val="005517CA"/>
    <w:rsid w:val="0057144D"/>
    <w:rsid w:val="00575493"/>
    <w:rsid w:val="005775A3"/>
    <w:rsid w:val="005815CC"/>
    <w:rsid w:val="00585EF1"/>
    <w:rsid w:val="005867A8"/>
    <w:rsid w:val="005948D5"/>
    <w:rsid w:val="0059610B"/>
    <w:rsid w:val="0059779D"/>
    <w:rsid w:val="005A143F"/>
    <w:rsid w:val="005A157A"/>
    <w:rsid w:val="005A3C6B"/>
    <w:rsid w:val="005A6ECB"/>
    <w:rsid w:val="005B47C1"/>
    <w:rsid w:val="005C183F"/>
    <w:rsid w:val="005C1FED"/>
    <w:rsid w:val="005C274A"/>
    <w:rsid w:val="005C28AD"/>
    <w:rsid w:val="005C33C9"/>
    <w:rsid w:val="005C3C2F"/>
    <w:rsid w:val="005C3FD3"/>
    <w:rsid w:val="005C50C7"/>
    <w:rsid w:val="005D0BAF"/>
    <w:rsid w:val="005D1E50"/>
    <w:rsid w:val="005D5609"/>
    <w:rsid w:val="005E0509"/>
    <w:rsid w:val="005E0F78"/>
    <w:rsid w:val="005E2294"/>
    <w:rsid w:val="005E40EF"/>
    <w:rsid w:val="005E5995"/>
    <w:rsid w:val="005F352B"/>
    <w:rsid w:val="005F6D47"/>
    <w:rsid w:val="006002F1"/>
    <w:rsid w:val="00601FCF"/>
    <w:rsid w:val="006022A1"/>
    <w:rsid w:val="0061356D"/>
    <w:rsid w:val="00615585"/>
    <w:rsid w:val="0062041B"/>
    <w:rsid w:val="00620ED0"/>
    <w:rsid w:val="006307B1"/>
    <w:rsid w:val="00644E75"/>
    <w:rsid w:val="00647136"/>
    <w:rsid w:val="00647C66"/>
    <w:rsid w:val="006510FA"/>
    <w:rsid w:val="00651C36"/>
    <w:rsid w:val="00652CB3"/>
    <w:rsid w:val="00654FBA"/>
    <w:rsid w:val="00656B96"/>
    <w:rsid w:val="00661C69"/>
    <w:rsid w:val="00664F8C"/>
    <w:rsid w:val="00667D8B"/>
    <w:rsid w:val="00673CB4"/>
    <w:rsid w:val="006753CF"/>
    <w:rsid w:val="00680F44"/>
    <w:rsid w:val="00681A5A"/>
    <w:rsid w:val="0068343E"/>
    <w:rsid w:val="00687C90"/>
    <w:rsid w:val="00690801"/>
    <w:rsid w:val="006931BC"/>
    <w:rsid w:val="00695E1B"/>
    <w:rsid w:val="006A287C"/>
    <w:rsid w:val="006A5E88"/>
    <w:rsid w:val="006A79A7"/>
    <w:rsid w:val="006C3A13"/>
    <w:rsid w:val="006C7159"/>
    <w:rsid w:val="006D0FBE"/>
    <w:rsid w:val="006D37A3"/>
    <w:rsid w:val="006D6044"/>
    <w:rsid w:val="006D67B4"/>
    <w:rsid w:val="006D741F"/>
    <w:rsid w:val="006E04DF"/>
    <w:rsid w:val="006E1234"/>
    <w:rsid w:val="006E367F"/>
    <w:rsid w:val="006F526D"/>
    <w:rsid w:val="006F636C"/>
    <w:rsid w:val="00701AE2"/>
    <w:rsid w:val="0070257B"/>
    <w:rsid w:val="00702885"/>
    <w:rsid w:val="00705085"/>
    <w:rsid w:val="00707465"/>
    <w:rsid w:val="00710652"/>
    <w:rsid w:val="00710CCF"/>
    <w:rsid w:val="007116E9"/>
    <w:rsid w:val="00711C95"/>
    <w:rsid w:val="0071217D"/>
    <w:rsid w:val="0072085A"/>
    <w:rsid w:val="0072197E"/>
    <w:rsid w:val="00731994"/>
    <w:rsid w:val="00733578"/>
    <w:rsid w:val="00733C59"/>
    <w:rsid w:val="00735F6E"/>
    <w:rsid w:val="00744CC7"/>
    <w:rsid w:val="00746AB1"/>
    <w:rsid w:val="00747E60"/>
    <w:rsid w:val="007504A1"/>
    <w:rsid w:val="00762E7B"/>
    <w:rsid w:val="007644A7"/>
    <w:rsid w:val="00765818"/>
    <w:rsid w:val="00765BF7"/>
    <w:rsid w:val="00765F7A"/>
    <w:rsid w:val="00766287"/>
    <w:rsid w:val="00767A16"/>
    <w:rsid w:val="0077113C"/>
    <w:rsid w:val="00772608"/>
    <w:rsid w:val="007741F0"/>
    <w:rsid w:val="00774437"/>
    <w:rsid w:val="00775CF1"/>
    <w:rsid w:val="00782388"/>
    <w:rsid w:val="007838B9"/>
    <w:rsid w:val="00784E4F"/>
    <w:rsid w:val="007866F0"/>
    <w:rsid w:val="007901AB"/>
    <w:rsid w:val="00797DA9"/>
    <w:rsid w:val="007A5083"/>
    <w:rsid w:val="007B491C"/>
    <w:rsid w:val="007E1F5F"/>
    <w:rsid w:val="007E49F1"/>
    <w:rsid w:val="007E5877"/>
    <w:rsid w:val="008023E2"/>
    <w:rsid w:val="0080352B"/>
    <w:rsid w:val="00803F7B"/>
    <w:rsid w:val="00804953"/>
    <w:rsid w:val="00806062"/>
    <w:rsid w:val="008068A2"/>
    <w:rsid w:val="00810586"/>
    <w:rsid w:val="00815267"/>
    <w:rsid w:val="008155FD"/>
    <w:rsid w:val="008233AE"/>
    <w:rsid w:val="00831F33"/>
    <w:rsid w:val="008338B3"/>
    <w:rsid w:val="00836466"/>
    <w:rsid w:val="00836561"/>
    <w:rsid w:val="00842A0F"/>
    <w:rsid w:val="0084563A"/>
    <w:rsid w:val="00845ACC"/>
    <w:rsid w:val="0084731B"/>
    <w:rsid w:val="00847677"/>
    <w:rsid w:val="008501D8"/>
    <w:rsid w:val="00854771"/>
    <w:rsid w:val="00856391"/>
    <w:rsid w:val="00861AE5"/>
    <w:rsid w:val="00865561"/>
    <w:rsid w:val="008677B4"/>
    <w:rsid w:val="008735AB"/>
    <w:rsid w:val="0087375B"/>
    <w:rsid w:val="00874CB3"/>
    <w:rsid w:val="0087590C"/>
    <w:rsid w:val="0088035B"/>
    <w:rsid w:val="00882A81"/>
    <w:rsid w:val="00883104"/>
    <w:rsid w:val="00884640"/>
    <w:rsid w:val="008868BF"/>
    <w:rsid w:val="00886D76"/>
    <w:rsid w:val="00890981"/>
    <w:rsid w:val="00890BA4"/>
    <w:rsid w:val="0089262F"/>
    <w:rsid w:val="008926CC"/>
    <w:rsid w:val="00894ADF"/>
    <w:rsid w:val="00894DF0"/>
    <w:rsid w:val="00894E14"/>
    <w:rsid w:val="00894F93"/>
    <w:rsid w:val="0089679F"/>
    <w:rsid w:val="008975D5"/>
    <w:rsid w:val="008A04BE"/>
    <w:rsid w:val="008A0617"/>
    <w:rsid w:val="008A143E"/>
    <w:rsid w:val="008A25B0"/>
    <w:rsid w:val="008B6E88"/>
    <w:rsid w:val="008C3F51"/>
    <w:rsid w:val="008C3FF0"/>
    <w:rsid w:val="008C556C"/>
    <w:rsid w:val="008C729F"/>
    <w:rsid w:val="008D1420"/>
    <w:rsid w:val="008E4970"/>
    <w:rsid w:val="008F24DB"/>
    <w:rsid w:val="008F45B7"/>
    <w:rsid w:val="008F57FA"/>
    <w:rsid w:val="00900D9C"/>
    <w:rsid w:val="0090154E"/>
    <w:rsid w:val="0090436A"/>
    <w:rsid w:val="0090662F"/>
    <w:rsid w:val="00911233"/>
    <w:rsid w:val="0091221B"/>
    <w:rsid w:val="00914B6B"/>
    <w:rsid w:val="00921C96"/>
    <w:rsid w:val="00927A36"/>
    <w:rsid w:val="0093051E"/>
    <w:rsid w:val="0093225A"/>
    <w:rsid w:val="009331D5"/>
    <w:rsid w:val="0094058A"/>
    <w:rsid w:val="009457A3"/>
    <w:rsid w:val="00946E2C"/>
    <w:rsid w:val="009505D0"/>
    <w:rsid w:val="00951624"/>
    <w:rsid w:val="00951BD2"/>
    <w:rsid w:val="00954177"/>
    <w:rsid w:val="00954F1B"/>
    <w:rsid w:val="00956476"/>
    <w:rsid w:val="0096276F"/>
    <w:rsid w:val="009631ED"/>
    <w:rsid w:val="009640F6"/>
    <w:rsid w:val="00965C93"/>
    <w:rsid w:val="00967D7C"/>
    <w:rsid w:val="00971743"/>
    <w:rsid w:val="00977DB5"/>
    <w:rsid w:val="00984320"/>
    <w:rsid w:val="009851F9"/>
    <w:rsid w:val="00990E94"/>
    <w:rsid w:val="0099395E"/>
    <w:rsid w:val="00995AA9"/>
    <w:rsid w:val="00996EF4"/>
    <w:rsid w:val="00997379"/>
    <w:rsid w:val="009A1F5F"/>
    <w:rsid w:val="009A2232"/>
    <w:rsid w:val="009A4A1E"/>
    <w:rsid w:val="009B1093"/>
    <w:rsid w:val="009B3D68"/>
    <w:rsid w:val="009B428C"/>
    <w:rsid w:val="009B6D8E"/>
    <w:rsid w:val="009C3DFC"/>
    <w:rsid w:val="009C5333"/>
    <w:rsid w:val="009C5CF9"/>
    <w:rsid w:val="009C6A3E"/>
    <w:rsid w:val="009D761A"/>
    <w:rsid w:val="009D77BF"/>
    <w:rsid w:val="009E10E5"/>
    <w:rsid w:val="009E198C"/>
    <w:rsid w:val="009E665C"/>
    <w:rsid w:val="009E6B69"/>
    <w:rsid w:val="009E73EC"/>
    <w:rsid w:val="009F4D4E"/>
    <w:rsid w:val="009F5127"/>
    <w:rsid w:val="009F7D10"/>
    <w:rsid w:val="00A021A1"/>
    <w:rsid w:val="00A03F45"/>
    <w:rsid w:val="00A066BF"/>
    <w:rsid w:val="00A06AA5"/>
    <w:rsid w:val="00A10AA1"/>
    <w:rsid w:val="00A166B7"/>
    <w:rsid w:val="00A1779D"/>
    <w:rsid w:val="00A20137"/>
    <w:rsid w:val="00A219FB"/>
    <w:rsid w:val="00A2261B"/>
    <w:rsid w:val="00A237F5"/>
    <w:rsid w:val="00A261EA"/>
    <w:rsid w:val="00A27DFD"/>
    <w:rsid w:val="00A3545D"/>
    <w:rsid w:val="00A36AF3"/>
    <w:rsid w:val="00A3713F"/>
    <w:rsid w:val="00A37928"/>
    <w:rsid w:val="00A40607"/>
    <w:rsid w:val="00A56946"/>
    <w:rsid w:val="00A609ED"/>
    <w:rsid w:val="00A61F78"/>
    <w:rsid w:val="00A62AB6"/>
    <w:rsid w:val="00A62B62"/>
    <w:rsid w:val="00A65DC9"/>
    <w:rsid w:val="00A679DE"/>
    <w:rsid w:val="00A71DC5"/>
    <w:rsid w:val="00A76DEA"/>
    <w:rsid w:val="00A81E6C"/>
    <w:rsid w:val="00A850A7"/>
    <w:rsid w:val="00A857B8"/>
    <w:rsid w:val="00A870CE"/>
    <w:rsid w:val="00A90279"/>
    <w:rsid w:val="00A92853"/>
    <w:rsid w:val="00A9337B"/>
    <w:rsid w:val="00A96AE0"/>
    <w:rsid w:val="00AA4C99"/>
    <w:rsid w:val="00AA7EFA"/>
    <w:rsid w:val="00AB19D9"/>
    <w:rsid w:val="00AB2320"/>
    <w:rsid w:val="00AB34D7"/>
    <w:rsid w:val="00AB48B1"/>
    <w:rsid w:val="00AB742A"/>
    <w:rsid w:val="00AB769A"/>
    <w:rsid w:val="00AC10C1"/>
    <w:rsid w:val="00AC2B52"/>
    <w:rsid w:val="00AC30B1"/>
    <w:rsid w:val="00AC3A0B"/>
    <w:rsid w:val="00AC4DBB"/>
    <w:rsid w:val="00AC5D1E"/>
    <w:rsid w:val="00AC6627"/>
    <w:rsid w:val="00AC6870"/>
    <w:rsid w:val="00AD3396"/>
    <w:rsid w:val="00AD3E8E"/>
    <w:rsid w:val="00AD5013"/>
    <w:rsid w:val="00AE0C82"/>
    <w:rsid w:val="00AE16C1"/>
    <w:rsid w:val="00AE3AE9"/>
    <w:rsid w:val="00AE503F"/>
    <w:rsid w:val="00AE65F4"/>
    <w:rsid w:val="00AF2159"/>
    <w:rsid w:val="00AF6064"/>
    <w:rsid w:val="00B05EBE"/>
    <w:rsid w:val="00B07EBA"/>
    <w:rsid w:val="00B11CD5"/>
    <w:rsid w:val="00B11F77"/>
    <w:rsid w:val="00B15D79"/>
    <w:rsid w:val="00B16763"/>
    <w:rsid w:val="00B23410"/>
    <w:rsid w:val="00B25182"/>
    <w:rsid w:val="00B43FB5"/>
    <w:rsid w:val="00B4546C"/>
    <w:rsid w:val="00B470E4"/>
    <w:rsid w:val="00B54E1F"/>
    <w:rsid w:val="00B5551B"/>
    <w:rsid w:val="00B61A07"/>
    <w:rsid w:val="00B62BA0"/>
    <w:rsid w:val="00B63065"/>
    <w:rsid w:val="00B65909"/>
    <w:rsid w:val="00B676EF"/>
    <w:rsid w:val="00B71923"/>
    <w:rsid w:val="00B72D3A"/>
    <w:rsid w:val="00B74A2B"/>
    <w:rsid w:val="00B76992"/>
    <w:rsid w:val="00B80660"/>
    <w:rsid w:val="00B81E8B"/>
    <w:rsid w:val="00B86D58"/>
    <w:rsid w:val="00B872BA"/>
    <w:rsid w:val="00B90F4E"/>
    <w:rsid w:val="00B93737"/>
    <w:rsid w:val="00B950DA"/>
    <w:rsid w:val="00BA172E"/>
    <w:rsid w:val="00BA416C"/>
    <w:rsid w:val="00BA6B56"/>
    <w:rsid w:val="00BC1FFE"/>
    <w:rsid w:val="00BC2335"/>
    <w:rsid w:val="00BC64C5"/>
    <w:rsid w:val="00BD3108"/>
    <w:rsid w:val="00BD3BCF"/>
    <w:rsid w:val="00BD5D42"/>
    <w:rsid w:val="00BD6191"/>
    <w:rsid w:val="00BE4B10"/>
    <w:rsid w:val="00BE67E2"/>
    <w:rsid w:val="00BE78F3"/>
    <w:rsid w:val="00BF019C"/>
    <w:rsid w:val="00BF0BB2"/>
    <w:rsid w:val="00BF0DC5"/>
    <w:rsid w:val="00BF223B"/>
    <w:rsid w:val="00BF51D6"/>
    <w:rsid w:val="00BF59F6"/>
    <w:rsid w:val="00BF7F24"/>
    <w:rsid w:val="00C00BDF"/>
    <w:rsid w:val="00C015AF"/>
    <w:rsid w:val="00C07108"/>
    <w:rsid w:val="00C10A62"/>
    <w:rsid w:val="00C12F3F"/>
    <w:rsid w:val="00C15F00"/>
    <w:rsid w:val="00C2039A"/>
    <w:rsid w:val="00C254F9"/>
    <w:rsid w:val="00C27CE4"/>
    <w:rsid w:val="00C31FFC"/>
    <w:rsid w:val="00C35BE9"/>
    <w:rsid w:val="00C3739F"/>
    <w:rsid w:val="00C40B0D"/>
    <w:rsid w:val="00C40BC6"/>
    <w:rsid w:val="00C41887"/>
    <w:rsid w:val="00C41D94"/>
    <w:rsid w:val="00C43046"/>
    <w:rsid w:val="00C4532E"/>
    <w:rsid w:val="00C458B3"/>
    <w:rsid w:val="00C525BB"/>
    <w:rsid w:val="00C54C07"/>
    <w:rsid w:val="00C606F3"/>
    <w:rsid w:val="00C6454E"/>
    <w:rsid w:val="00C6684B"/>
    <w:rsid w:val="00C66FF8"/>
    <w:rsid w:val="00C76F94"/>
    <w:rsid w:val="00C77383"/>
    <w:rsid w:val="00C819CE"/>
    <w:rsid w:val="00C82721"/>
    <w:rsid w:val="00C82BF8"/>
    <w:rsid w:val="00C82EBE"/>
    <w:rsid w:val="00C83812"/>
    <w:rsid w:val="00C83F08"/>
    <w:rsid w:val="00C83F41"/>
    <w:rsid w:val="00C85F5D"/>
    <w:rsid w:val="00C90099"/>
    <w:rsid w:val="00C929AA"/>
    <w:rsid w:val="00C92A2B"/>
    <w:rsid w:val="00C9358D"/>
    <w:rsid w:val="00C9428F"/>
    <w:rsid w:val="00C97091"/>
    <w:rsid w:val="00CA4373"/>
    <w:rsid w:val="00CA6198"/>
    <w:rsid w:val="00CB2382"/>
    <w:rsid w:val="00CB3D05"/>
    <w:rsid w:val="00CB796E"/>
    <w:rsid w:val="00CC0C8D"/>
    <w:rsid w:val="00CC407E"/>
    <w:rsid w:val="00CC49C2"/>
    <w:rsid w:val="00CD023C"/>
    <w:rsid w:val="00CD47CB"/>
    <w:rsid w:val="00CD577C"/>
    <w:rsid w:val="00CD69E3"/>
    <w:rsid w:val="00CE3048"/>
    <w:rsid w:val="00CE3886"/>
    <w:rsid w:val="00CE56CB"/>
    <w:rsid w:val="00CF17BC"/>
    <w:rsid w:val="00CF1D86"/>
    <w:rsid w:val="00CF7476"/>
    <w:rsid w:val="00CF78F2"/>
    <w:rsid w:val="00D0170B"/>
    <w:rsid w:val="00D06ADC"/>
    <w:rsid w:val="00D07448"/>
    <w:rsid w:val="00D16F89"/>
    <w:rsid w:val="00D225B7"/>
    <w:rsid w:val="00D22A81"/>
    <w:rsid w:val="00D275EF"/>
    <w:rsid w:val="00D306E3"/>
    <w:rsid w:val="00D31655"/>
    <w:rsid w:val="00D32750"/>
    <w:rsid w:val="00D3564D"/>
    <w:rsid w:val="00D4076E"/>
    <w:rsid w:val="00D45FB1"/>
    <w:rsid w:val="00D55B76"/>
    <w:rsid w:val="00D56281"/>
    <w:rsid w:val="00D56600"/>
    <w:rsid w:val="00D658A6"/>
    <w:rsid w:val="00D67AAE"/>
    <w:rsid w:val="00D76732"/>
    <w:rsid w:val="00D76A4C"/>
    <w:rsid w:val="00D804D6"/>
    <w:rsid w:val="00D83B5B"/>
    <w:rsid w:val="00D84CF8"/>
    <w:rsid w:val="00D8695C"/>
    <w:rsid w:val="00D8729F"/>
    <w:rsid w:val="00D935BC"/>
    <w:rsid w:val="00D941A0"/>
    <w:rsid w:val="00D96AB2"/>
    <w:rsid w:val="00D97780"/>
    <w:rsid w:val="00DA0EB0"/>
    <w:rsid w:val="00DA39D1"/>
    <w:rsid w:val="00DA755A"/>
    <w:rsid w:val="00DA75B7"/>
    <w:rsid w:val="00DA777B"/>
    <w:rsid w:val="00DB3CA1"/>
    <w:rsid w:val="00DB412D"/>
    <w:rsid w:val="00DB4945"/>
    <w:rsid w:val="00DC544D"/>
    <w:rsid w:val="00DC5A0A"/>
    <w:rsid w:val="00DC5A71"/>
    <w:rsid w:val="00DC66C3"/>
    <w:rsid w:val="00DD01DA"/>
    <w:rsid w:val="00DD1119"/>
    <w:rsid w:val="00DD5920"/>
    <w:rsid w:val="00DD5BD0"/>
    <w:rsid w:val="00DD610D"/>
    <w:rsid w:val="00DD61BB"/>
    <w:rsid w:val="00DD7AC6"/>
    <w:rsid w:val="00DE1BE2"/>
    <w:rsid w:val="00DE2C75"/>
    <w:rsid w:val="00DE70EF"/>
    <w:rsid w:val="00E02174"/>
    <w:rsid w:val="00E027B6"/>
    <w:rsid w:val="00E02BEC"/>
    <w:rsid w:val="00E05B93"/>
    <w:rsid w:val="00E06106"/>
    <w:rsid w:val="00E10F7D"/>
    <w:rsid w:val="00E13CEE"/>
    <w:rsid w:val="00E14E80"/>
    <w:rsid w:val="00E16CF2"/>
    <w:rsid w:val="00E2467F"/>
    <w:rsid w:val="00E24784"/>
    <w:rsid w:val="00E25D08"/>
    <w:rsid w:val="00E3230D"/>
    <w:rsid w:val="00E3304C"/>
    <w:rsid w:val="00E41305"/>
    <w:rsid w:val="00E45D46"/>
    <w:rsid w:val="00E462EC"/>
    <w:rsid w:val="00E4659A"/>
    <w:rsid w:val="00E473FC"/>
    <w:rsid w:val="00E52BB9"/>
    <w:rsid w:val="00E54665"/>
    <w:rsid w:val="00E556C8"/>
    <w:rsid w:val="00E618FF"/>
    <w:rsid w:val="00E6507A"/>
    <w:rsid w:val="00E67F73"/>
    <w:rsid w:val="00E803E8"/>
    <w:rsid w:val="00E8419F"/>
    <w:rsid w:val="00E85DA3"/>
    <w:rsid w:val="00E85E29"/>
    <w:rsid w:val="00E86150"/>
    <w:rsid w:val="00E87447"/>
    <w:rsid w:val="00E9417C"/>
    <w:rsid w:val="00E95ACB"/>
    <w:rsid w:val="00EA482B"/>
    <w:rsid w:val="00EA5301"/>
    <w:rsid w:val="00EA5562"/>
    <w:rsid w:val="00EA7C1C"/>
    <w:rsid w:val="00EB0FED"/>
    <w:rsid w:val="00EB261E"/>
    <w:rsid w:val="00EC0AE6"/>
    <w:rsid w:val="00EC0FFE"/>
    <w:rsid w:val="00EC2934"/>
    <w:rsid w:val="00EC409A"/>
    <w:rsid w:val="00EC6201"/>
    <w:rsid w:val="00ED12F2"/>
    <w:rsid w:val="00ED3413"/>
    <w:rsid w:val="00ED37E2"/>
    <w:rsid w:val="00EE0DD7"/>
    <w:rsid w:val="00EE40BE"/>
    <w:rsid w:val="00EE6B94"/>
    <w:rsid w:val="00EF013B"/>
    <w:rsid w:val="00EF0F99"/>
    <w:rsid w:val="00EF196A"/>
    <w:rsid w:val="00EF220D"/>
    <w:rsid w:val="00F0113F"/>
    <w:rsid w:val="00F01941"/>
    <w:rsid w:val="00F207D9"/>
    <w:rsid w:val="00F23717"/>
    <w:rsid w:val="00F25D54"/>
    <w:rsid w:val="00F33840"/>
    <w:rsid w:val="00F427C8"/>
    <w:rsid w:val="00F4607B"/>
    <w:rsid w:val="00F46440"/>
    <w:rsid w:val="00F505D0"/>
    <w:rsid w:val="00F509CD"/>
    <w:rsid w:val="00F543EB"/>
    <w:rsid w:val="00F54562"/>
    <w:rsid w:val="00F55346"/>
    <w:rsid w:val="00F61E7E"/>
    <w:rsid w:val="00F65F60"/>
    <w:rsid w:val="00F664CC"/>
    <w:rsid w:val="00F7016E"/>
    <w:rsid w:val="00F71E50"/>
    <w:rsid w:val="00F720A1"/>
    <w:rsid w:val="00F76D0E"/>
    <w:rsid w:val="00F81513"/>
    <w:rsid w:val="00F81F10"/>
    <w:rsid w:val="00F84E4D"/>
    <w:rsid w:val="00F85F0F"/>
    <w:rsid w:val="00F86E21"/>
    <w:rsid w:val="00F87562"/>
    <w:rsid w:val="00F92EA1"/>
    <w:rsid w:val="00F9480E"/>
    <w:rsid w:val="00F95AD0"/>
    <w:rsid w:val="00F97B2E"/>
    <w:rsid w:val="00F97C1B"/>
    <w:rsid w:val="00FA1804"/>
    <w:rsid w:val="00FA3DC7"/>
    <w:rsid w:val="00FA6C37"/>
    <w:rsid w:val="00FA75B0"/>
    <w:rsid w:val="00FB2395"/>
    <w:rsid w:val="00FB336B"/>
    <w:rsid w:val="00FB48F9"/>
    <w:rsid w:val="00FC1FCE"/>
    <w:rsid w:val="00FC4326"/>
    <w:rsid w:val="00FC6C87"/>
    <w:rsid w:val="00FD1508"/>
    <w:rsid w:val="00FD56E6"/>
    <w:rsid w:val="00FD5DD1"/>
    <w:rsid w:val="00FE00CC"/>
    <w:rsid w:val="00FE1B98"/>
    <w:rsid w:val="00FE3896"/>
    <w:rsid w:val="00FE3E57"/>
    <w:rsid w:val="00FE4EB2"/>
    <w:rsid w:val="00FE7001"/>
    <w:rsid w:val="00FF3345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1302"/>
  <w15:docId w15:val="{011B4D47-EF73-44A1-9B2F-B25C79A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4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F4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F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5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12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12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2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12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88326408D13F127DA0138DD4E8004613D8180ADE048EF2326FD8A82350i3L" TargetMode="External"/><Relationship Id="rId13" Type="http://schemas.openxmlformats.org/officeDocument/2006/relationships/hyperlink" Target="consultantplus://offline/ref=1288326408D13F127DA0138DD4E8004613D81901D9088EF2326FD8A82350i3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288326408D13F127DA0138DD4E8004613D81901D9088EF2326FD8A82350i3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88326408D13F127DA0138DD4E8004618D01C01D30AD3F83A36D4AA240C559CBF4F1602688A2B58i2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88326408D13F127DA0138DD4E8004613D81901D9088EF2326FD8A82350i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88326408D13F127DA0138DD4E8004610DB1903DB088EF2326FD8A82350i3L" TargetMode="External"/><Relationship Id="rId10" Type="http://schemas.openxmlformats.org/officeDocument/2006/relationships/hyperlink" Target="consultantplus://offline/ref=1288326408D13F127DA00D80C2845D4E19D3460FD8098CAC6C3083F5740A00DC5Fi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88326408D13F127DA0138DD4E8004618D01C0BD80AD3F83A36D4AA240C559CBF4F1602688A2858iBL" TargetMode="External"/><Relationship Id="rId14" Type="http://schemas.openxmlformats.org/officeDocument/2006/relationships/hyperlink" Target="consultantplus://offline/ref=1288326408D13F127DA00D80C2845D4E19D3460FDC0383A16B3083F5740A00DC5Fi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2A13-9FC2-4214-A6C6-FE9211AA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12071</Words>
  <Characters>68810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Аппарат</cp:lastModifiedBy>
  <cp:revision>14</cp:revision>
  <cp:lastPrinted>2019-10-10T10:33:00Z</cp:lastPrinted>
  <dcterms:created xsi:type="dcterms:W3CDTF">2019-09-09T05:43:00Z</dcterms:created>
  <dcterms:modified xsi:type="dcterms:W3CDTF">2019-10-10T10:44:00Z</dcterms:modified>
</cp:coreProperties>
</file>