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8B" w:rsidRDefault="009A0B8B" w:rsidP="00104857">
      <w:pPr>
        <w:spacing w:line="252" w:lineRule="auto"/>
        <w:jc w:val="center"/>
        <w:rPr>
          <w:szCs w:val="28"/>
        </w:rPr>
      </w:pPr>
      <w:r>
        <w:rPr>
          <w:noProof/>
          <w:spacing w:val="20"/>
        </w:rPr>
        <w:drawing>
          <wp:inline distT="0" distB="0" distL="0" distR="0" wp14:anchorId="14673587" wp14:editId="567D47F2">
            <wp:extent cx="628650" cy="819150"/>
            <wp:effectExtent l="19050" t="0" r="0" b="0"/>
            <wp:docPr id="2" name="Рисунок 2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8B" w:rsidRPr="003D3711" w:rsidRDefault="006A2F03" w:rsidP="009A0B8B">
      <w:pPr>
        <w:jc w:val="center"/>
        <w:rPr>
          <w:szCs w:val="28"/>
        </w:rPr>
      </w:pPr>
      <w:r w:rsidRPr="003D3711">
        <w:rPr>
          <w:szCs w:val="28"/>
        </w:rPr>
        <w:t xml:space="preserve">АДМИНИСТРАЦИЯ ЛЫСОГОРСКОГО </w:t>
      </w:r>
      <w:r w:rsidR="009A0B8B">
        <w:rPr>
          <w:szCs w:val="28"/>
        </w:rPr>
        <w:t>МУНИЦИПАЛЬНОГО РАЙОНА САРАТОВСКОЙ ОБЛАСТИ</w:t>
      </w:r>
    </w:p>
    <w:p w:rsidR="006A2F03" w:rsidRPr="003D3711" w:rsidRDefault="006A2F03" w:rsidP="00681303">
      <w:pPr>
        <w:jc w:val="center"/>
        <w:rPr>
          <w:szCs w:val="28"/>
        </w:rPr>
      </w:pPr>
    </w:p>
    <w:p w:rsidR="006A2F03" w:rsidRDefault="006A2F03" w:rsidP="00681303"/>
    <w:p w:rsidR="006A2F03" w:rsidRPr="00236487" w:rsidRDefault="00756EE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9F39A1" w:rsidP="00681303">
      <w:pPr>
        <w:jc w:val="center"/>
      </w:pPr>
      <w:r>
        <w:t xml:space="preserve">от </w:t>
      </w:r>
      <w:r w:rsidR="00784B96">
        <w:t>23</w:t>
      </w:r>
      <w:r w:rsidR="001D663D">
        <w:t xml:space="preserve"> </w:t>
      </w:r>
      <w:r w:rsidR="007365A0">
        <w:t>дека</w:t>
      </w:r>
      <w:r w:rsidR="00B35831">
        <w:t>бря</w:t>
      </w:r>
      <w:r w:rsidR="006A2F03">
        <w:t xml:space="preserve"> 20</w:t>
      </w:r>
      <w:r>
        <w:t>2</w:t>
      </w:r>
      <w:r w:rsidR="00E43600">
        <w:t>4</w:t>
      </w:r>
      <w:r w:rsidR="006A2F03">
        <w:t xml:space="preserve"> года № </w:t>
      </w:r>
      <w:r w:rsidR="00784B96">
        <w:t>797</w:t>
      </w:r>
    </w:p>
    <w:p w:rsidR="006A2F03" w:rsidRDefault="006A2F03" w:rsidP="006A2F03">
      <w:pPr>
        <w:ind w:firstLine="709"/>
      </w:pPr>
    </w:p>
    <w:p w:rsidR="006A2F03" w:rsidRPr="00784B96" w:rsidRDefault="006A2F03" w:rsidP="00681303">
      <w:pPr>
        <w:jc w:val="center"/>
        <w:rPr>
          <w:sz w:val="20"/>
          <w:szCs w:val="20"/>
        </w:rPr>
      </w:pPr>
      <w:r w:rsidRPr="00784B96">
        <w:rPr>
          <w:sz w:val="20"/>
          <w:szCs w:val="20"/>
        </w:rPr>
        <w:t>р.п. Лысые Горы</w:t>
      </w:r>
    </w:p>
    <w:p w:rsidR="006A2F03" w:rsidRPr="002C29E5" w:rsidRDefault="006013FD" w:rsidP="006A2F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6EE2" w:rsidRDefault="00756EE2" w:rsidP="00756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AE3" w:rsidRPr="00B66AE3" w:rsidRDefault="00B66AE3" w:rsidP="00B66A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AE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бюджета Лысогорского </w:t>
      </w:r>
      <w:r w:rsidR="009A0B8B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b/>
          <w:bCs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области.</w:t>
      </w:r>
      <w:r w:rsidRPr="00B6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E3">
        <w:rPr>
          <w:rFonts w:ascii="Times New Roman" w:hAnsi="Times New Roman" w:cs="Times New Roman"/>
          <w:sz w:val="28"/>
          <w:szCs w:val="28"/>
        </w:rPr>
        <w:t xml:space="preserve">На основании пункта 3.2 статьи 160.1 Бюджетного кодекса Российской Федерации и в  соответствии с постановлением Правительства РФ № 1568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РФ, бюджета территориального фонда обязательного медицинского страхования, местного бюджета» и № 1569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субъектов РФ, бюджета территориального фонда обязательного медицинского страхования, местного бюджета», администрация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6AE3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A0B8B">
        <w:rPr>
          <w:rFonts w:ascii="Times New Roman" w:hAnsi="Times New Roman" w:cs="Times New Roman"/>
          <w:sz w:val="28"/>
          <w:szCs w:val="28"/>
        </w:rPr>
        <w:lastRenderedPageBreak/>
        <w:t>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66AE3">
        <w:rPr>
          <w:rFonts w:ascii="Times New Roman" w:hAnsi="Times New Roman" w:cs="Times New Roman"/>
          <w:sz w:val="28"/>
          <w:szCs w:val="28"/>
          <w:u w:val="single"/>
        </w:rPr>
        <w:t>приложению № 1</w:t>
      </w:r>
      <w:r w:rsidRPr="00B66A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B66AE3" w:rsidRDefault="00B66AE3" w:rsidP="00104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6AE3">
        <w:rPr>
          <w:rFonts w:ascii="Times New Roman" w:hAnsi="Times New Roman" w:cs="Times New Roman"/>
          <w:sz w:val="28"/>
          <w:szCs w:val="28"/>
        </w:rPr>
        <w:t xml:space="preserve">Утвердить порядок и сроки внесения изменений в перечень главных администраторов доходов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04857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6AE3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66AE3">
        <w:rPr>
          <w:rFonts w:ascii="Times New Roman" w:hAnsi="Times New Roman" w:cs="Times New Roman"/>
          <w:sz w:val="28"/>
          <w:szCs w:val="28"/>
          <w:u w:val="single"/>
        </w:rPr>
        <w:t>приложению № 3</w:t>
      </w:r>
      <w:r w:rsidRPr="00B66A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6AE3">
        <w:rPr>
          <w:rFonts w:ascii="Times New Roman" w:hAnsi="Times New Roman" w:cs="Times New Roman"/>
          <w:sz w:val="28"/>
          <w:szCs w:val="28"/>
        </w:rPr>
        <w:t xml:space="preserve">Утвердить порядок и сроки внесения изменений в перечень главных администраторов источников внутреннего финансирования дефицита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постановлению.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66AE3">
        <w:rPr>
          <w:rFonts w:ascii="Times New Roman" w:hAnsi="Times New Roman" w:cs="Times New Roman"/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администраторами доходов районного бюджета осуществляется через муниципальное казенное учреждение «Централизованная бухгалтерия администрации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Саратовской области» и через финансовое управление администрации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>.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66A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784B96">
        <w:rPr>
          <w:rFonts w:ascii="Times New Roman" w:hAnsi="Times New Roman" w:cs="Times New Roman"/>
          <w:sz w:val="28"/>
          <w:szCs w:val="28"/>
        </w:rPr>
        <w:t>принятия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доходов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начиная с бюджета на 2025</w:t>
      </w:r>
      <w:r w:rsidRPr="00B66AE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0B8B">
        <w:rPr>
          <w:rFonts w:ascii="Times New Roman" w:hAnsi="Times New Roman" w:cs="Times New Roman"/>
          <w:sz w:val="28"/>
          <w:szCs w:val="28"/>
        </w:rPr>
        <w:t>26 и 2027</w:t>
      </w:r>
      <w:r w:rsidRPr="00B66AE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66AE3">
        <w:rPr>
          <w:rFonts w:ascii="Times New Roman" w:hAnsi="Times New Roman" w:cs="Times New Roman"/>
          <w:sz w:val="28"/>
          <w:szCs w:val="28"/>
        </w:rPr>
        <w:t xml:space="preserve">Изменения в перечень главных администраторов доходов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бюджета и в перечень главных администраторов источников внутреннего финансирования дефицита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вносятся на основании нормативного правового акта администрации 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</w:t>
      </w:r>
      <w:r w:rsidR="00C0334D">
        <w:rPr>
          <w:rFonts w:ascii="Times New Roman" w:hAnsi="Times New Roman" w:cs="Times New Roman"/>
          <w:sz w:val="28"/>
          <w:szCs w:val="28"/>
        </w:rPr>
        <w:t>ьного района</w:t>
      </w:r>
      <w:r w:rsidRPr="00B66AE3">
        <w:rPr>
          <w:rFonts w:ascii="Times New Roman" w:hAnsi="Times New Roman" w:cs="Times New Roman"/>
          <w:sz w:val="28"/>
          <w:szCs w:val="28"/>
        </w:rPr>
        <w:t xml:space="preserve"> Саратовской области. Главные администраторы доходов бюджета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разрабатывают и вносят на согласование в администрацию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проекты постановлений о внесении изменений в Перечень,</w:t>
      </w:r>
      <w:r w:rsidR="00784B96">
        <w:rPr>
          <w:rFonts w:ascii="Times New Roman" w:hAnsi="Times New Roman" w:cs="Times New Roman"/>
          <w:sz w:val="28"/>
          <w:szCs w:val="28"/>
        </w:rPr>
        <w:t xml:space="preserve"> </w:t>
      </w:r>
      <w:r w:rsidRPr="00B66AE3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:rsidR="0046151E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66A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«Призыв» и на официальном сайте администрации Лысогорского </w:t>
      </w:r>
      <w:r w:rsidR="009A0B8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Pr="00B66AE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5646D" w:rsidRDefault="00EE029B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Настоящее постановление вступает в силу со дня его </w:t>
      </w:r>
      <w:r w:rsidR="00784B9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бюджета Лысогорского городского поселения Лысогорского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</w:t>
      </w:r>
      <w:r w:rsidR="000069E5">
        <w:rPr>
          <w:rFonts w:ascii="Times New Roman" w:hAnsi="Times New Roman" w:cs="Times New Roman"/>
          <w:sz w:val="28"/>
          <w:szCs w:val="28"/>
        </w:rPr>
        <w:t>бласти, начиная с бюджета на 2025 год и плановый период 2026 и 2027 годов.</w:t>
      </w:r>
    </w:p>
    <w:p w:rsidR="00EE029B" w:rsidRPr="00EE029B" w:rsidRDefault="00EE029B" w:rsidP="004D2C1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Со дня вступления в силу настоящего постановления считать утратившим силу постановление администрации Лысогорского муниципального района Саратовской области от 23.12.2021 года № </w:t>
      </w:r>
      <w:r w:rsidRPr="00EE029B">
        <w:rPr>
          <w:rFonts w:ascii="Times New Roman" w:hAnsi="Times New Roman" w:cs="Times New Roman"/>
          <w:sz w:val="28"/>
          <w:szCs w:val="28"/>
        </w:rPr>
        <w:t>565 «</w:t>
      </w:r>
      <w:r w:rsidRPr="00EE029B">
        <w:rPr>
          <w:rFonts w:ascii="Times New Roman" w:hAnsi="Times New Roman" w:cs="Times New Roman"/>
          <w:bCs/>
          <w:sz w:val="28"/>
          <w:szCs w:val="28"/>
        </w:rPr>
        <w:t xml:space="preserve"> 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бюджета Лысогорского городского поселения</w:t>
      </w:r>
      <w:r w:rsidR="004D2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29B">
        <w:rPr>
          <w:rFonts w:ascii="Times New Roman" w:hAnsi="Times New Roman" w:cs="Times New Roman"/>
          <w:bCs/>
          <w:sz w:val="28"/>
          <w:szCs w:val="28"/>
        </w:rPr>
        <w:t xml:space="preserve">Лысогорского муниципального района Саратовской области». </w:t>
      </w:r>
    </w:p>
    <w:p w:rsidR="00EE029B" w:rsidRDefault="00EE029B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57" w:rsidRPr="00B66AE3" w:rsidRDefault="00104857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6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C0334D" w:rsidRDefault="009A0B8B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84B96" w:rsidRPr="00784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B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="00784B96">
        <w:rPr>
          <w:rFonts w:ascii="Times New Roman" w:hAnsi="Times New Roman" w:cs="Times New Roman"/>
          <w:b/>
          <w:sz w:val="28"/>
          <w:szCs w:val="28"/>
        </w:rPr>
        <w:t>С.В.Фартуков</w:t>
      </w:r>
      <w:proofErr w:type="spellEnd"/>
    </w:p>
    <w:p w:rsidR="006A2F03" w:rsidRDefault="009A0B8B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</w:p>
    <w:p w:rsidR="00782E1D" w:rsidRDefault="00782E1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782E1D" w:rsidSect="00784B96">
          <w:footerReference w:type="default" r:id="rId8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9A48DA" w:rsidRDefault="00782E1D" w:rsidP="00782E1D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П</w:t>
      </w:r>
      <w:r w:rsidRPr="00782E1D">
        <w:rPr>
          <w:b/>
          <w:bCs/>
          <w:sz w:val="21"/>
          <w:szCs w:val="21"/>
        </w:rPr>
        <w:t>риложение № 1</w:t>
      </w:r>
    </w:p>
    <w:p w:rsidR="00782E1D" w:rsidRPr="00782E1D" w:rsidRDefault="00782E1D" w:rsidP="00782E1D">
      <w:pPr>
        <w:jc w:val="right"/>
        <w:rPr>
          <w:lang w:eastAsia="en-US"/>
        </w:rPr>
      </w:pPr>
      <w:r w:rsidRPr="00782E1D">
        <w:rPr>
          <w:b/>
          <w:bCs/>
          <w:sz w:val="21"/>
          <w:szCs w:val="21"/>
        </w:rPr>
        <w:t xml:space="preserve"> к постановлению администрации</w:t>
      </w:r>
      <w:r w:rsidRPr="00782E1D">
        <w:rPr>
          <w:lang w:eastAsia="en-US"/>
        </w:rPr>
        <w:t xml:space="preserve"> </w:t>
      </w:r>
    </w:p>
    <w:p w:rsidR="009A48DA" w:rsidRDefault="00782E1D" w:rsidP="00782E1D">
      <w:pPr>
        <w:jc w:val="right"/>
        <w:rPr>
          <w:b/>
          <w:bCs/>
          <w:sz w:val="21"/>
          <w:szCs w:val="21"/>
        </w:rPr>
      </w:pPr>
      <w:r w:rsidRPr="00782E1D">
        <w:rPr>
          <w:b/>
          <w:bCs/>
          <w:sz w:val="21"/>
          <w:szCs w:val="21"/>
        </w:rPr>
        <w:t xml:space="preserve">                                                                                      Лысогорского </w:t>
      </w:r>
      <w:r w:rsidR="009A0B8B">
        <w:rPr>
          <w:b/>
          <w:bCs/>
          <w:sz w:val="21"/>
          <w:szCs w:val="21"/>
        </w:rPr>
        <w:t>муниципального района</w:t>
      </w:r>
    </w:p>
    <w:p w:rsidR="00782E1D" w:rsidRPr="00782E1D" w:rsidRDefault="009A0B8B" w:rsidP="00782E1D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Саратовской области</w:t>
      </w:r>
    </w:p>
    <w:p w:rsidR="00782E1D" w:rsidRPr="00782E1D" w:rsidRDefault="00782E1D" w:rsidP="00782E1D">
      <w:pPr>
        <w:jc w:val="right"/>
        <w:rPr>
          <w:b/>
          <w:sz w:val="21"/>
          <w:szCs w:val="21"/>
        </w:rPr>
      </w:pPr>
      <w:r w:rsidRPr="00782E1D">
        <w:rPr>
          <w:b/>
          <w:bCs/>
          <w:sz w:val="21"/>
          <w:szCs w:val="21"/>
        </w:rPr>
        <w:t xml:space="preserve">                                     </w:t>
      </w:r>
      <w:r w:rsidRPr="00782E1D">
        <w:rPr>
          <w:b/>
          <w:bCs/>
          <w:sz w:val="21"/>
          <w:szCs w:val="21"/>
        </w:rPr>
        <w:tab/>
        <w:t xml:space="preserve">                                                                    </w:t>
      </w:r>
      <w:r w:rsidR="00C0334D">
        <w:rPr>
          <w:b/>
          <w:sz w:val="21"/>
          <w:szCs w:val="21"/>
        </w:rPr>
        <w:t xml:space="preserve">от </w:t>
      </w:r>
      <w:r w:rsidR="00784B96">
        <w:rPr>
          <w:b/>
          <w:sz w:val="21"/>
          <w:szCs w:val="21"/>
        </w:rPr>
        <w:t>23</w:t>
      </w:r>
      <w:r w:rsidR="00C0334D">
        <w:rPr>
          <w:b/>
          <w:sz w:val="21"/>
          <w:szCs w:val="21"/>
        </w:rPr>
        <w:t xml:space="preserve"> декабря 2024 года № </w:t>
      </w:r>
      <w:r w:rsidR="00784B96">
        <w:rPr>
          <w:b/>
          <w:sz w:val="21"/>
          <w:szCs w:val="21"/>
        </w:rPr>
        <w:t>797</w:t>
      </w:r>
      <w:r w:rsidRPr="00782E1D">
        <w:rPr>
          <w:b/>
          <w:sz w:val="21"/>
          <w:szCs w:val="21"/>
        </w:rPr>
        <w:t xml:space="preserve">      </w:t>
      </w:r>
    </w:p>
    <w:p w:rsidR="00782E1D" w:rsidRPr="00782E1D" w:rsidRDefault="00782E1D" w:rsidP="00782E1D">
      <w:pPr>
        <w:jc w:val="right"/>
        <w:rPr>
          <w:b/>
          <w:sz w:val="21"/>
          <w:szCs w:val="21"/>
        </w:rPr>
      </w:pPr>
    </w:p>
    <w:p w:rsidR="00782E1D" w:rsidRPr="00782E1D" w:rsidRDefault="00782E1D" w:rsidP="00782E1D">
      <w:pPr>
        <w:jc w:val="right"/>
        <w:rPr>
          <w:b/>
          <w:sz w:val="21"/>
          <w:szCs w:val="21"/>
        </w:rPr>
      </w:pPr>
    </w:p>
    <w:p w:rsidR="00782E1D" w:rsidRPr="00782E1D" w:rsidRDefault="00782E1D" w:rsidP="00782E1D">
      <w:pPr>
        <w:jc w:val="center"/>
        <w:rPr>
          <w:b/>
          <w:bCs/>
        </w:rPr>
      </w:pPr>
      <w:r w:rsidRPr="00782E1D">
        <w:rPr>
          <w:b/>
          <w:bCs/>
        </w:rPr>
        <w:t xml:space="preserve">Главные администраторы доходов бюджета Лысогорского </w:t>
      </w:r>
      <w:r w:rsidR="009A0B8B">
        <w:rPr>
          <w:b/>
          <w:bCs/>
        </w:rPr>
        <w:t>городского поселения</w:t>
      </w:r>
      <w:r w:rsidRPr="00782E1D">
        <w:rPr>
          <w:b/>
          <w:bCs/>
        </w:rPr>
        <w:t xml:space="preserve"> Лысогорского </w:t>
      </w:r>
      <w:r w:rsidR="009A0B8B">
        <w:rPr>
          <w:b/>
          <w:bCs/>
        </w:rPr>
        <w:t>муниципального района Саратовской области</w:t>
      </w:r>
      <w:r w:rsidRPr="00782E1D">
        <w:rPr>
          <w:b/>
          <w:bCs/>
        </w:rPr>
        <w:t xml:space="preserve"> </w:t>
      </w:r>
    </w:p>
    <w:p w:rsidR="00782E1D" w:rsidRPr="00782E1D" w:rsidRDefault="00782E1D" w:rsidP="00782E1D">
      <w:pPr>
        <w:jc w:val="center"/>
        <w:rPr>
          <w:bCs/>
          <w:sz w:val="21"/>
          <w:szCs w:val="21"/>
        </w:rPr>
      </w:pPr>
    </w:p>
    <w:p w:rsidR="00782E1D" w:rsidRPr="00782E1D" w:rsidRDefault="00782E1D" w:rsidP="00782E1D">
      <w:pPr>
        <w:jc w:val="center"/>
        <w:rPr>
          <w:bCs/>
          <w:sz w:val="21"/>
          <w:szCs w:val="21"/>
        </w:rPr>
      </w:pPr>
    </w:p>
    <w:p w:rsidR="00782E1D" w:rsidRPr="00782E1D" w:rsidRDefault="00782E1D" w:rsidP="00782E1D">
      <w:pPr>
        <w:jc w:val="center"/>
        <w:rPr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410"/>
        <w:gridCol w:w="7513"/>
      </w:tblGrid>
      <w:tr w:rsidR="00782E1D" w:rsidRPr="00782E1D" w:rsidTr="009A0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Код</w:t>
            </w:r>
          </w:p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Наименование</w:t>
            </w:r>
          </w:p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Код бюджетной</w:t>
            </w:r>
          </w:p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Классификации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Наименование доходного</w:t>
            </w:r>
          </w:p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Источника</w:t>
            </w:r>
          </w:p>
        </w:tc>
      </w:tr>
    </w:tbl>
    <w:p w:rsidR="00782E1D" w:rsidRPr="00782E1D" w:rsidRDefault="00782E1D" w:rsidP="00782E1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410"/>
        <w:gridCol w:w="7513"/>
      </w:tblGrid>
      <w:tr w:rsidR="00782E1D" w:rsidRPr="00782E1D" w:rsidTr="0010485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/>
                <w:bCs/>
                <w:sz w:val="21"/>
                <w:szCs w:val="21"/>
              </w:rPr>
            </w:pPr>
            <w:r w:rsidRPr="00782E1D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C0334D">
            <w:pPr>
              <w:rPr>
                <w:b/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jc w:val="center"/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 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2 02 15001 13 0000 150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Дотации бюджетам городских поселений на выравнивание бюджетной обеспеченности из бюджета субъекта РФ*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 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2 02 15002 13 0000 150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Дотации бюджету городских поселений на поддержку мер по обеспечению сбалансированности бюджета*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2 02 16001 13 0000 150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Дотации бюджетам городских поселений на выравнивание бюджетной обеспеченности из бюджета муниципальных районов*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2 02 16549 13 0000 150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Дотации (гранты) бюджетам городских поселений за достижение показателей деятельности органов местного самоуправления 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2 02 19999 13 0000 150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Прочие дотации бюджетам городских поселений*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</w:t>
            </w:r>
            <w:r w:rsidRPr="00782E1D">
              <w:rPr>
                <w:bCs/>
                <w:sz w:val="21"/>
                <w:szCs w:val="21"/>
              </w:rPr>
              <w:lastRenderedPageBreak/>
              <w:t xml:space="preserve">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lastRenderedPageBreak/>
              <w:t>2 02 20000 00 0000 150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Субсидии бюджетам бюджетной системы Российской Федерации </w:t>
            </w:r>
            <w:r w:rsidRPr="00782E1D">
              <w:rPr>
                <w:bCs/>
                <w:sz w:val="21"/>
                <w:szCs w:val="21"/>
              </w:rPr>
              <w:lastRenderedPageBreak/>
              <w:t>(межбюджетные субсидии)*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lastRenderedPageBreak/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2 02 29999 13 0000 150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Прочие субсидии бюджетам городских поселений*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2 02 29900 13 0000 150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Субсидии бюджетам городских поселений из местных бюджетов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2 02 20000 13 0000 150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Субсидии бюджетам субъектов Российской Федерации и муниципальных образований (межбюджетные субсидии)*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2 02 30000 00 0000 150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Субвенции бюджетам бюджетной системы Российской Федерации 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2 02 40000 00 0000 150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>Иные межбюджетные трансферты*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1 08 04020 01 1000 110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1 08 04020 01 4000 110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1 08 07175 01 1000 110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1 08 07175 01 4000 110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1 11 05013 13 0000 120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Доходы, получаемые в виде арендной платы за земельные участки, </w:t>
            </w:r>
            <w:r w:rsidRPr="00782E1D">
              <w:rPr>
                <w:sz w:val="21"/>
                <w:szCs w:val="21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1 11 05313 13 0000 120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1 11 05314 13 0000 120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1 11 05025 13 0000 120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1 11 05325 13 0000 120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1 11 05035 13 0000 120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1 11 09045 13 0000 120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1 13 01995 13 0000 130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доходы от оказания платных услуг  (работ) получателями средств бюджетов городских поселений*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 xml:space="preserve">муниципального района Саратовской </w:t>
            </w:r>
            <w:r w:rsidR="009A0B8B">
              <w:rPr>
                <w:sz w:val="21"/>
                <w:szCs w:val="21"/>
              </w:rPr>
              <w:lastRenderedPageBreak/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1 13 02995 13 0000 130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доходы от компенсации затрат  бюджетов городских поселений*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1 14 01050 13 0000 410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продажи квартир , находящихся в собственности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1 14 02052 13 0000 410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1 14 02052 13 0000 440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автономных учреждений) , в части реализации материальных запасов по указанному имуществу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1 14 02053 13 0000 410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реализации иного имущества, находящегося 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1 14 02053 13 0000 440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реализации иного имущества, находящегося в собственности поселений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1 14 06013 13 0000 430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который не разграничена и которые расположены в границах городских поселений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 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1 14 06313 13 0000 430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1 14 06025 13 0000 430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продажи земельных участков, находящихся в собственности городских  поселений после разграничения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1 14 06325 13 0000 430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1 14 06326 13 0000 430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поселений, которые находятся в федеральной собственности и осуществление полномочий РФ по управлению и распоряжению которыми передано органам государственной власти субъектов РФ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1 14 14040 13 0000 410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основных средств по указанному имуществу)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1 14 14040 13 0000 440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материальных запасов по указанному имуществу)</w:t>
            </w:r>
          </w:p>
        </w:tc>
      </w:tr>
      <w:tr w:rsidR="00782E1D" w:rsidRPr="00782E1D" w:rsidTr="00104857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1 16 10123 01 0000 140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="009A0B8B">
              <w:rPr>
                <w:sz w:val="21"/>
                <w:szCs w:val="21"/>
              </w:rPr>
              <w:t>городского поселения</w:t>
            </w:r>
            <w:r w:rsidRPr="00782E1D">
              <w:rPr>
                <w:sz w:val="21"/>
                <w:szCs w:val="21"/>
              </w:rPr>
              <w:t xml:space="preserve"> по нормативам, действовавшим в 2019 году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spacing w:line="240" w:lineRule="exact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1 16 01204 01 0000 140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  <w:rPr>
                <w:sz w:val="21"/>
                <w:szCs w:val="21"/>
                <w:lang w:eastAsia="en-US"/>
              </w:rPr>
            </w:pPr>
            <w:r w:rsidRPr="00782E1D">
              <w:rPr>
                <w:sz w:val="21"/>
                <w:szCs w:val="21"/>
                <w:lang w:eastAsia="en-US"/>
              </w:rPr>
              <w:t>Административные штрафы, установленные Главой 20 Кодекса РФ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spacing w:line="240" w:lineRule="exact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</w:t>
            </w:r>
            <w:r w:rsidR="009A48DA">
              <w:rPr>
                <w:sz w:val="21"/>
                <w:szCs w:val="21"/>
              </w:rPr>
              <w:t xml:space="preserve"> </w:t>
            </w:r>
            <w:r w:rsidRPr="00782E1D">
              <w:rPr>
                <w:sz w:val="21"/>
                <w:szCs w:val="21"/>
              </w:rPr>
              <w:t>16 02020 02 0000 140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  <w:rPr>
                <w:sz w:val="21"/>
                <w:szCs w:val="21"/>
                <w:lang w:eastAsia="en-US"/>
              </w:rPr>
            </w:pPr>
            <w:r w:rsidRPr="00782E1D">
              <w:rPr>
                <w:sz w:val="21"/>
                <w:szCs w:val="21"/>
                <w:lang w:eastAsia="en-US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1 16 07090 13 0000 140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1 16 10081 13 0000 140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1 16 10082 13 0000 140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Платежи в целях возмещения ущерба при расторжении муниципального </w:t>
            </w:r>
            <w:r w:rsidRPr="00782E1D">
              <w:rPr>
                <w:sz w:val="21"/>
                <w:szCs w:val="21"/>
              </w:rPr>
              <w:lastRenderedPageBreak/>
              <w:t>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</w:p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1 17 02020 13 0000 180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 поселений (по обязательствам , возникшим до 1 января 2008 года)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 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1 17 05050 13 0000 180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неналоговые доходы бюджетов городских 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1 17 01050 13 0000 180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Невыясненные поступления, зачисляемые в бюджеты городских 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1 17 05050 13 0000 180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1 17 01050 13 0000 180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Невыясненные поступления, зачисляемые в бюджеты городских 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1 17 16000 13 0000 180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зачисления на единый счет бюджета городского поселения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2 07 05030 13 0000 150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Прочие безвозмездные поступления в бюджеты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2 07 05010 13 0000 150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color w:val="000000"/>
                <w:sz w:val="21"/>
                <w:szCs w:val="21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Администрация Лысогорского </w:t>
            </w:r>
            <w:r w:rsidR="009A0B8B">
              <w:rPr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2 07 05020 13 0000 150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color w:val="000000"/>
                <w:sz w:val="21"/>
                <w:szCs w:val="21"/>
              </w:rPr>
            </w:pPr>
            <w:r w:rsidRPr="00782E1D">
              <w:rPr>
                <w:color w:val="000000"/>
                <w:sz w:val="21"/>
                <w:szCs w:val="21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2 08 05000 13 0000 150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Перечисления из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</w:t>
            </w:r>
            <w:r w:rsidRPr="00782E1D">
              <w:rPr>
                <w:sz w:val="21"/>
                <w:szCs w:val="21"/>
              </w:rPr>
              <w:lastRenderedPageBreak/>
              <w:t>такого возврата и процентов, начисленных на излишне взысканные суммы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A542CB" w:rsidP="00782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D959B9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1 03 02231 01 0000 110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A542CB" w:rsidP="00782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D959B9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1 03 02241 01 0000 110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уплаты акцизов на моторные масла для дизельных или карбюраторных (инжекторных) двигателей 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A542CB" w:rsidP="00782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  <w:r w:rsidR="00782E1D" w:rsidRPr="00782E1D">
              <w:rPr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D959B9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  <w:r w:rsidR="009A48DA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1 03 02251 01 0000 110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уплаты акцизов на автомобильный бензин 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D959B9" w:rsidP="00782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D959B9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1 03 02261 01 0000 110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Доходы от уплаты акцизов на прямогонный бензин 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182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1 01 02010 01 0000 110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227,227.1 и 228 Налогового кодекса РФ*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1 01 02020 01 0000 110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РФ*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1 01 02030 01 0000 110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Налог на доходы физических лиц с доходов, полученных физическими  лицами в соответствии со ст. 228 Налогового кодекса РФ*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Управление федеральной налоговой </w:t>
            </w:r>
            <w:r w:rsidRPr="00782E1D">
              <w:rPr>
                <w:sz w:val="21"/>
                <w:szCs w:val="21"/>
              </w:rPr>
              <w:lastRenderedPageBreak/>
              <w:t>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lastRenderedPageBreak/>
              <w:t>1 05 03010 01 0000 110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Единый сельскохозяйственный налог*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1 06 01030 13 0000 110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поселений*</w:t>
            </w:r>
          </w:p>
        </w:tc>
      </w:tr>
      <w:tr w:rsidR="00782E1D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bCs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1 06 06033 13 0000 110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Земельный налог с организаций, обладающих земельным участком, распложенным в границах городских поселений*</w:t>
            </w:r>
          </w:p>
        </w:tc>
      </w:tr>
      <w:tr w:rsidR="009A48DA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9A4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4236BF" w:rsidRDefault="009A48DA" w:rsidP="009A4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федеральной налоговой службы по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Default="009A48DA" w:rsidP="009A4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1 06 06043 13 0000 110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356758" w:rsidRDefault="009A48DA" w:rsidP="009A4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налог с физических лиц, обладающих земельным участком, распложенным в границах городских поселений*</w:t>
            </w:r>
          </w:p>
        </w:tc>
      </w:tr>
      <w:tr w:rsidR="009A48DA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782E1D" w:rsidRDefault="009A48DA" w:rsidP="009A48DA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999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782E1D" w:rsidRDefault="009A48DA" w:rsidP="009A48DA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782E1D" w:rsidRDefault="009A48DA" w:rsidP="009A48DA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1 16 10123 01 0041 140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A" w:rsidRPr="00782E1D" w:rsidRDefault="009A48DA" w:rsidP="009A48DA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rPr>
                <w:sz w:val="21"/>
                <w:szCs w:val="21"/>
              </w:rPr>
              <w:t>городского поселения</w:t>
            </w:r>
            <w:r w:rsidRPr="00782E1D">
              <w:rPr>
                <w:sz w:val="21"/>
                <w:szCs w:val="21"/>
              </w:rPr>
              <w:t xml:space="preserve"> по нормативам, действовавшим в 2019 году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bCs/>
                <w:sz w:val="21"/>
                <w:szCs w:val="21"/>
              </w:rPr>
            </w:pPr>
            <w:r w:rsidRPr="00356758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1 17 15030 13 2000 150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Инициативные платежи граждан, зачисляемые в бюджеты городских поселений 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bCs/>
                <w:sz w:val="21"/>
                <w:szCs w:val="21"/>
              </w:rPr>
            </w:pPr>
            <w:r w:rsidRPr="00356758">
              <w:rPr>
                <w:bCs/>
                <w:sz w:val="21"/>
                <w:szCs w:val="21"/>
              </w:rPr>
              <w:t xml:space="preserve">Финансовое управление администрации Лысогорского </w:t>
            </w:r>
            <w:r>
              <w:rPr>
                <w:bCs/>
                <w:sz w:val="21"/>
                <w:szCs w:val="21"/>
              </w:rPr>
              <w:t>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1 17 15030 13 3000 150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356758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Инициативные платежи индивидуальных предпринимателей и юридических лиц, зачисляемые в бюджеты городских поселений*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517E04" w:rsidRDefault="008D6BE4" w:rsidP="008D6BE4">
            <w: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bCs/>
                <w:sz w:val="22"/>
                <w:szCs w:val="22"/>
              </w:rPr>
              <w:t>Финансовое управление администрации Лысогорского муниципального района</w:t>
            </w:r>
            <w:r w:rsidRPr="00AD338C">
              <w:rPr>
                <w:sz w:val="22"/>
                <w:szCs w:val="22"/>
              </w:rPr>
              <w:t xml:space="preserve">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sz w:val="22"/>
                <w:szCs w:val="22"/>
              </w:rPr>
              <w:t>2 08 10000 10 0000 150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еречисления из бюджетов городских поселений (в бюджеты городских</w:t>
            </w:r>
            <w:r w:rsidRPr="00AD338C">
              <w:rPr>
                <w:sz w:val="22"/>
                <w:szCs w:val="22"/>
              </w:rPr>
              <w:t xml:space="preserve"> поселений) для осуществления взыскания</w:t>
            </w:r>
            <w:r w:rsidR="00E43600">
              <w:rPr>
                <w:sz w:val="22"/>
                <w:szCs w:val="22"/>
              </w:rPr>
              <w:t>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517E04" w:rsidRDefault="008D6BE4" w:rsidP="008D6BE4">
            <w:r>
              <w:t>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4236BF" w:rsidRDefault="008D6BE4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Межрегиональное управление Федеральной службы по надзору в сфере природопользования по Саратовской и Пензенской областям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BF640B" w:rsidRDefault="008D6BE4" w:rsidP="008D6BE4">
            <w:r w:rsidRPr="00BF640B">
              <w:rPr>
                <w:sz w:val="22"/>
                <w:szCs w:val="22"/>
              </w:rPr>
              <w:t>1 16 11130 01 0000 140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517E04" w:rsidRDefault="008D6BE4" w:rsidP="008D6BE4">
            <w: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сельского поселения (за исключением вреда, причиненного на особо охраняемых природных территориях)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sz w:val="22"/>
                <w:szCs w:val="22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bCs/>
                <w:sz w:val="22"/>
                <w:szCs w:val="22"/>
              </w:rPr>
              <w:t>Финансовое управление администрации Лысогорского муниципального района</w:t>
            </w:r>
            <w:r w:rsidRPr="00AD338C">
              <w:rPr>
                <w:sz w:val="22"/>
                <w:szCs w:val="22"/>
              </w:rPr>
              <w:t xml:space="preserve">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>
              <w:rPr>
                <w:sz w:val="22"/>
                <w:szCs w:val="22"/>
              </w:rPr>
              <w:t>1 13 02995 13</w:t>
            </w:r>
            <w:r w:rsidRPr="00AD338C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D338C" w:rsidRDefault="008D6BE4" w:rsidP="008D6BE4">
            <w:r w:rsidRPr="00AD338C">
              <w:rPr>
                <w:sz w:val="22"/>
                <w:szCs w:val="22"/>
              </w:rPr>
              <w:t>Прочие доходы от компе</w:t>
            </w:r>
            <w:r>
              <w:rPr>
                <w:sz w:val="22"/>
                <w:szCs w:val="22"/>
              </w:rPr>
              <w:t>нсации затрат  бюджетов городских</w:t>
            </w:r>
            <w:r w:rsidRPr="00AD338C">
              <w:rPr>
                <w:sz w:val="22"/>
                <w:szCs w:val="22"/>
              </w:rPr>
              <w:t xml:space="preserve"> поселений*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Default="008D6BE4" w:rsidP="008D6BE4">
            <w: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517E04" w:rsidRDefault="008D6BE4" w:rsidP="008D6BE4">
            <w:pPr>
              <w:rPr>
                <w:bCs/>
              </w:rPr>
            </w:pPr>
            <w:r w:rsidRPr="00517E04">
              <w:rPr>
                <w:bCs/>
              </w:rPr>
              <w:t xml:space="preserve">Финансовое управление администрации </w:t>
            </w:r>
            <w:r w:rsidRPr="00A14B3B">
              <w:rPr>
                <w:bCs/>
                <w:sz w:val="20"/>
                <w:szCs w:val="20"/>
              </w:rPr>
              <w:t>Лысогорского</w:t>
            </w:r>
            <w:r w:rsidRPr="00517E04">
              <w:rPr>
                <w:bCs/>
              </w:rPr>
              <w:t xml:space="preserve"> муниципального района</w:t>
            </w:r>
            <w:r>
              <w:t xml:space="preserve">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A14B3B" w:rsidRDefault="008D6BE4" w:rsidP="008D6BE4">
            <w:r w:rsidRPr="00A14B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13 01</w:t>
            </w:r>
            <w:r w:rsidRPr="00A14B3B">
              <w:rPr>
                <w:sz w:val="22"/>
                <w:szCs w:val="22"/>
              </w:rPr>
              <w:t>995</w:t>
            </w:r>
            <w:r>
              <w:rPr>
                <w:sz w:val="22"/>
                <w:szCs w:val="22"/>
              </w:rPr>
              <w:t xml:space="preserve"> 13</w:t>
            </w:r>
            <w:r w:rsidRPr="00A14B3B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517E04" w:rsidRDefault="008D6BE4" w:rsidP="008D6BE4">
            <w:r w:rsidRPr="00F44F8F">
              <w:rPr>
                <w:sz w:val="21"/>
                <w:szCs w:val="21"/>
              </w:rPr>
              <w:t>Прочие доходы от оказания платных услуг  (работ) получателями средств бюджетов</w:t>
            </w:r>
            <w:r>
              <w:rPr>
                <w:sz w:val="21"/>
                <w:szCs w:val="21"/>
              </w:rPr>
              <w:t xml:space="preserve"> городских </w:t>
            </w:r>
            <w:r w:rsidRPr="00F44F8F">
              <w:rPr>
                <w:sz w:val="21"/>
                <w:szCs w:val="21"/>
              </w:rPr>
              <w:t xml:space="preserve"> поселений*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E43600" w:rsidP="008D6BE4">
            <w:pPr>
              <w:rPr>
                <w:sz w:val="21"/>
                <w:szCs w:val="21"/>
              </w:rPr>
            </w:pPr>
            <w:r w:rsidRPr="00517E04">
              <w:rPr>
                <w:bCs/>
              </w:rPr>
              <w:t xml:space="preserve">Финансовое управление администрации </w:t>
            </w:r>
            <w:r w:rsidRPr="00A14B3B">
              <w:rPr>
                <w:bCs/>
                <w:sz w:val="20"/>
                <w:szCs w:val="20"/>
              </w:rPr>
              <w:t>Лысогорского</w:t>
            </w:r>
            <w:r w:rsidRPr="00517E04">
              <w:rPr>
                <w:bCs/>
              </w:rPr>
              <w:t xml:space="preserve"> муниципального района</w:t>
            </w:r>
            <w:r>
              <w:t xml:space="preserve">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лет*</w:t>
            </w:r>
          </w:p>
        </w:tc>
      </w:tr>
      <w:tr w:rsidR="00E43600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0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0" w:rsidRPr="00782E1D" w:rsidRDefault="00E43600" w:rsidP="008D6BE4">
            <w:pPr>
              <w:rPr>
                <w:sz w:val="21"/>
                <w:szCs w:val="21"/>
              </w:rPr>
            </w:pPr>
            <w:r w:rsidRPr="00517E04">
              <w:rPr>
                <w:bCs/>
              </w:rPr>
              <w:t xml:space="preserve">Финансовое управление администрации </w:t>
            </w:r>
            <w:r w:rsidRPr="00A14B3B">
              <w:rPr>
                <w:bCs/>
                <w:sz w:val="20"/>
                <w:szCs w:val="20"/>
              </w:rPr>
              <w:t>Лысогорского</w:t>
            </w:r>
            <w:r w:rsidRPr="00517E04">
              <w:rPr>
                <w:bCs/>
              </w:rPr>
              <w:t xml:space="preserve"> муниципального района</w:t>
            </w:r>
            <w:r>
              <w:t xml:space="preserve">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0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2 19 00000 00 0000 000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00" w:rsidRPr="00782E1D" w:rsidRDefault="00E43600" w:rsidP="008D6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лет*</w:t>
            </w:r>
          </w:p>
        </w:tc>
      </w:tr>
      <w:tr w:rsidR="008D6BE4" w:rsidRPr="00782E1D" w:rsidTr="00104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8D6BE4" w:rsidP="008D6BE4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8D6BE4" w:rsidP="008D6BE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8D6BE4" w:rsidP="008D6BE4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4" w:rsidRPr="00782E1D" w:rsidRDefault="008D6BE4" w:rsidP="008D6BE4">
            <w:pPr>
              <w:rPr>
                <w:sz w:val="21"/>
                <w:szCs w:val="21"/>
              </w:rPr>
            </w:pPr>
          </w:p>
        </w:tc>
      </w:tr>
    </w:tbl>
    <w:p w:rsidR="00782E1D" w:rsidRPr="00782E1D" w:rsidRDefault="00782E1D" w:rsidP="00782E1D">
      <w:pPr>
        <w:rPr>
          <w:sz w:val="21"/>
          <w:szCs w:val="21"/>
        </w:rPr>
      </w:pPr>
      <w:r w:rsidRPr="00782E1D">
        <w:rPr>
          <w:sz w:val="21"/>
          <w:szCs w:val="21"/>
        </w:rPr>
        <w:t>*Главным администратором может осуществляться администрирование поступлений по всем группам, подгруппам , статьям и подстатьям, элементам, группы подвида данного вида дохода</w:t>
      </w: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rPr>
          <w:sz w:val="21"/>
          <w:szCs w:val="21"/>
        </w:rPr>
      </w:pPr>
    </w:p>
    <w:p w:rsidR="00782E1D" w:rsidRPr="00782E1D" w:rsidRDefault="00782E1D" w:rsidP="00782E1D">
      <w:pPr>
        <w:jc w:val="right"/>
        <w:rPr>
          <w:b/>
          <w:sz w:val="21"/>
          <w:szCs w:val="21"/>
        </w:rPr>
        <w:sectPr w:rsidR="00782E1D" w:rsidRPr="00782E1D" w:rsidSect="009A0B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E1D" w:rsidRPr="00782E1D" w:rsidRDefault="00782E1D" w:rsidP="00782E1D">
      <w:pPr>
        <w:ind w:left="4956"/>
        <w:jc w:val="center"/>
        <w:rPr>
          <w:b/>
          <w:sz w:val="21"/>
          <w:szCs w:val="21"/>
        </w:rPr>
      </w:pPr>
      <w:r w:rsidRPr="00782E1D">
        <w:rPr>
          <w:b/>
          <w:sz w:val="21"/>
          <w:szCs w:val="21"/>
        </w:rPr>
        <w:lastRenderedPageBreak/>
        <w:t xml:space="preserve">  Приложение № 2</w:t>
      </w:r>
    </w:p>
    <w:p w:rsidR="00782E1D" w:rsidRPr="00782E1D" w:rsidRDefault="00782E1D" w:rsidP="00782E1D">
      <w:pPr>
        <w:ind w:left="6372"/>
        <w:rPr>
          <w:b/>
          <w:sz w:val="21"/>
          <w:szCs w:val="21"/>
        </w:rPr>
      </w:pPr>
      <w:r w:rsidRPr="00782E1D">
        <w:rPr>
          <w:b/>
          <w:sz w:val="21"/>
          <w:szCs w:val="21"/>
        </w:rPr>
        <w:t>к Постановлению администрации Лысогор</w:t>
      </w:r>
      <w:r w:rsidR="00784B96">
        <w:rPr>
          <w:b/>
          <w:sz w:val="21"/>
          <w:szCs w:val="21"/>
        </w:rPr>
        <w:t>с</w:t>
      </w:r>
      <w:r w:rsidRPr="00782E1D">
        <w:rPr>
          <w:b/>
          <w:sz w:val="21"/>
          <w:szCs w:val="21"/>
        </w:rPr>
        <w:t xml:space="preserve">кого </w:t>
      </w:r>
      <w:r w:rsidR="009A0B8B">
        <w:rPr>
          <w:b/>
          <w:sz w:val="21"/>
          <w:szCs w:val="21"/>
        </w:rPr>
        <w:t>муниципального района Саратовской области</w:t>
      </w:r>
      <w:r w:rsidRPr="00782E1D">
        <w:rPr>
          <w:b/>
          <w:sz w:val="21"/>
          <w:szCs w:val="21"/>
        </w:rPr>
        <w:t xml:space="preserve"> </w:t>
      </w:r>
    </w:p>
    <w:p w:rsidR="00782E1D" w:rsidRPr="00782E1D" w:rsidRDefault="00FE2E9F" w:rsidP="00782E1D">
      <w:pPr>
        <w:ind w:left="6372"/>
        <w:rPr>
          <w:sz w:val="21"/>
          <w:szCs w:val="21"/>
        </w:rPr>
      </w:pPr>
      <w:r>
        <w:rPr>
          <w:b/>
          <w:sz w:val="21"/>
          <w:szCs w:val="21"/>
        </w:rPr>
        <w:t xml:space="preserve">от </w:t>
      </w:r>
      <w:r w:rsidR="00784B96">
        <w:rPr>
          <w:b/>
          <w:sz w:val="21"/>
          <w:szCs w:val="21"/>
        </w:rPr>
        <w:t>23</w:t>
      </w:r>
      <w:r>
        <w:rPr>
          <w:b/>
          <w:sz w:val="21"/>
          <w:szCs w:val="21"/>
        </w:rPr>
        <w:t xml:space="preserve"> декабря 2024 года № </w:t>
      </w:r>
      <w:r w:rsidR="00784B96">
        <w:rPr>
          <w:b/>
          <w:sz w:val="21"/>
          <w:szCs w:val="21"/>
        </w:rPr>
        <w:t>797</w:t>
      </w:r>
    </w:p>
    <w:p w:rsidR="00782E1D" w:rsidRPr="00782E1D" w:rsidRDefault="00782E1D" w:rsidP="00782E1D">
      <w:pPr>
        <w:spacing w:line="228" w:lineRule="auto"/>
        <w:ind w:left="5103"/>
        <w:jc w:val="both"/>
      </w:pPr>
    </w:p>
    <w:p w:rsidR="00782E1D" w:rsidRPr="00782E1D" w:rsidRDefault="00782E1D" w:rsidP="00782E1D">
      <w:pPr>
        <w:spacing w:line="228" w:lineRule="auto"/>
        <w:jc w:val="center"/>
        <w:rPr>
          <w:b/>
          <w:sz w:val="28"/>
          <w:szCs w:val="28"/>
        </w:rPr>
      </w:pPr>
      <w:r w:rsidRPr="00782E1D">
        <w:rPr>
          <w:b/>
          <w:sz w:val="28"/>
          <w:szCs w:val="28"/>
        </w:rPr>
        <w:t>Порядок и сроки внесения изменений</w:t>
      </w:r>
    </w:p>
    <w:p w:rsidR="00782E1D" w:rsidRPr="00782E1D" w:rsidRDefault="00782E1D" w:rsidP="00782E1D">
      <w:pPr>
        <w:jc w:val="center"/>
        <w:rPr>
          <w:b/>
          <w:bCs/>
          <w:sz w:val="21"/>
          <w:szCs w:val="21"/>
        </w:rPr>
      </w:pPr>
      <w:r w:rsidRPr="00782E1D">
        <w:rPr>
          <w:b/>
          <w:sz w:val="28"/>
          <w:szCs w:val="28"/>
        </w:rPr>
        <w:t>в перечень главных администраторов доходов бюджета</w:t>
      </w:r>
      <w:r w:rsidRPr="00782E1D">
        <w:rPr>
          <w:b/>
          <w:lang w:eastAsia="en-US"/>
        </w:rPr>
        <w:t xml:space="preserve"> </w:t>
      </w:r>
      <w:r w:rsidRPr="00782E1D">
        <w:rPr>
          <w:b/>
          <w:sz w:val="28"/>
          <w:szCs w:val="28"/>
          <w:lang w:eastAsia="en-US"/>
        </w:rPr>
        <w:t xml:space="preserve">Лысогорского </w:t>
      </w:r>
      <w:r w:rsidR="009A0B8B">
        <w:rPr>
          <w:b/>
          <w:sz w:val="28"/>
          <w:szCs w:val="28"/>
          <w:lang w:eastAsia="en-US"/>
        </w:rPr>
        <w:t>городского поселения</w:t>
      </w:r>
    </w:p>
    <w:p w:rsidR="00782E1D" w:rsidRPr="00782E1D" w:rsidRDefault="00782E1D" w:rsidP="00782E1D">
      <w:pPr>
        <w:spacing w:line="228" w:lineRule="auto"/>
        <w:jc w:val="center"/>
        <w:rPr>
          <w:b/>
          <w:sz w:val="28"/>
          <w:szCs w:val="28"/>
        </w:rPr>
      </w:pPr>
      <w:r w:rsidRPr="00782E1D">
        <w:rPr>
          <w:b/>
          <w:sz w:val="28"/>
          <w:szCs w:val="28"/>
        </w:rPr>
        <w:t xml:space="preserve">Лысогорского </w:t>
      </w:r>
      <w:r w:rsidR="009A0B8B">
        <w:rPr>
          <w:b/>
          <w:sz w:val="28"/>
          <w:szCs w:val="28"/>
        </w:rPr>
        <w:t>муниципального района Саратовской области</w:t>
      </w:r>
      <w:r w:rsidR="00FE2E9F">
        <w:rPr>
          <w:b/>
          <w:sz w:val="28"/>
          <w:szCs w:val="28"/>
        </w:rPr>
        <w:t xml:space="preserve"> </w:t>
      </w:r>
    </w:p>
    <w:p w:rsidR="00782E1D" w:rsidRPr="00782E1D" w:rsidRDefault="00782E1D" w:rsidP="00782E1D">
      <w:pPr>
        <w:spacing w:line="228" w:lineRule="auto"/>
        <w:ind w:left="5103"/>
        <w:jc w:val="both"/>
        <w:rPr>
          <w:sz w:val="28"/>
          <w:szCs w:val="28"/>
        </w:rPr>
      </w:pP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  <w:szCs w:val="28"/>
        </w:rPr>
        <w:t xml:space="preserve">1. Настоящие Порядок и сроки устанавливают правила внесения изменений в </w:t>
      </w:r>
      <w:r w:rsidRPr="00782E1D">
        <w:rPr>
          <w:sz w:val="28"/>
        </w:rPr>
        <w:t xml:space="preserve">перечень главных администраторов доходов бюджета </w:t>
      </w:r>
      <w:r w:rsidRPr="00782E1D">
        <w:rPr>
          <w:sz w:val="28"/>
          <w:szCs w:val="28"/>
          <w:lang w:eastAsia="en-US"/>
        </w:rPr>
        <w:t xml:space="preserve">Лысогорского </w:t>
      </w:r>
      <w:r w:rsidR="009A0B8B">
        <w:rPr>
          <w:sz w:val="28"/>
          <w:szCs w:val="28"/>
          <w:lang w:eastAsia="en-US"/>
        </w:rPr>
        <w:t>городского поселения</w:t>
      </w:r>
      <w:r w:rsidRPr="00782E1D">
        <w:rPr>
          <w:sz w:val="28"/>
        </w:rPr>
        <w:t xml:space="preserve"> Лысогорского </w:t>
      </w:r>
      <w:r w:rsidR="009A0B8B">
        <w:rPr>
          <w:sz w:val="28"/>
        </w:rPr>
        <w:t>муниципального района Саратовской области</w:t>
      </w:r>
      <w:r w:rsidRPr="00782E1D">
        <w:rPr>
          <w:sz w:val="28"/>
        </w:rPr>
        <w:t xml:space="preserve">. 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 xml:space="preserve">2. В случаях внесения изменений в нормативные акты Российской Федерации , Саратовской области и Лысогорского </w:t>
      </w:r>
      <w:r w:rsidR="009A0B8B">
        <w:rPr>
          <w:sz w:val="28"/>
        </w:rPr>
        <w:t>муниципального района Саратовской области</w:t>
      </w:r>
      <w:r w:rsidRPr="00782E1D">
        <w:rPr>
          <w:sz w:val="28"/>
        </w:rPr>
        <w:t xml:space="preserve"> в перечень могут быть внесены изменения состава и функций главных администраторов доходов бюджета , а также изменения принципов назначения и присвоения структуры кодов классификации главных администраторов доходов бюджета, закрепление видов (подвидов) доходов бюджета, изменения наименования кода вида (подвида) доходов бюджета. 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 xml:space="preserve">3. Предложения о внесении изменений в перечень направляются в финансовое управление администрации Лысогорского </w:t>
      </w:r>
      <w:r w:rsidR="009A0B8B">
        <w:rPr>
          <w:sz w:val="28"/>
        </w:rPr>
        <w:t>муниципал</w:t>
      </w:r>
      <w:r w:rsidR="00FE2E9F">
        <w:rPr>
          <w:sz w:val="28"/>
        </w:rPr>
        <w:t>ьного района</w:t>
      </w:r>
      <w:r w:rsidRPr="00782E1D">
        <w:rPr>
          <w:sz w:val="28"/>
        </w:rPr>
        <w:t xml:space="preserve"> Саратовской области. Финансовое управление не позднее 30 календарных дней со дня внесения изменений в нормативные правовые акты, разрабатывает проект Постановления администрации о внесении изменений в перечень.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>4. В предоставляемых Предложениях указываются:</w:t>
      </w:r>
    </w:p>
    <w:p w:rsidR="00782E1D" w:rsidRPr="00782E1D" w:rsidRDefault="00782E1D" w:rsidP="00782E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E1D">
        <w:rPr>
          <w:rFonts w:eastAsia="Calibri"/>
          <w:sz w:val="28"/>
          <w:szCs w:val="28"/>
          <w:lang w:eastAsia="en-US"/>
        </w:rPr>
        <w:t>наименование главного администратора доходов бюджета с указанием кода главного администратора доходов бюджета;</w:t>
      </w:r>
    </w:p>
    <w:p w:rsidR="00782E1D" w:rsidRPr="00782E1D" w:rsidRDefault="00782E1D" w:rsidP="00782E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E1D">
        <w:rPr>
          <w:rFonts w:eastAsia="Calibri"/>
          <w:sz w:val="28"/>
          <w:szCs w:val="28"/>
          <w:lang w:eastAsia="en-US"/>
        </w:rPr>
        <w:t>код группы, подгруппы, статьи и вида доходов бюджета;</w:t>
      </w:r>
    </w:p>
    <w:p w:rsidR="00782E1D" w:rsidRPr="00782E1D" w:rsidRDefault="00782E1D" w:rsidP="00782E1D">
      <w:pPr>
        <w:ind w:firstLine="709"/>
        <w:jc w:val="both"/>
        <w:rPr>
          <w:sz w:val="28"/>
        </w:rPr>
      </w:pPr>
      <w:r w:rsidRPr="00782E1D">
        <w:rPr>
          <w:rFonts w:eastAsia="Calibri"/>
          <w:sz w:val="28"/>
          <w:szCs w:val="28"/>
          <w:lang w:eastAsia="en-US"/>
        </w:rPr>
        <w:t>наименование кода группы, подгруппы, статьи и вида доходов бюджета;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782E1D" w:rsidRPr="00782E1D" w:rsidRDefault="00782E1D" w:rsidP="00782E1D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82E1D">
        <w:rPr>
          <w:rFonts w:eastAsia="Calibri"/>
          <w:sz w:val="28"/>
          <w:szCs w:val="22"/>
          <w:lang w:eastAsia="en-US"/>
        </w:rPr>
        <w:t xml:space="preserve">5. Финансовое управление администрации Лысогорского </w:t>
      </w:r>
      <w:r w:rsidR="009A0B8B">
        <w:rPr>
          <w:rFonts w:eastAsia="Calibri"/>
          <w:sz w:val="28"/>
          <w:szCs w:val="22"/>
          <w:lang w:eastAsia="en-US"/>
        </w:rPr>
        <w:t>муниципального района Саратовской области</w:t>
      </w:r>
      <w:r w:rsidRPr="00782E1D">
        <w:rPr>
          <w:rFonts w:eastAsia="Calibri"/>
          <w:sz w:val="28"/>
          <w:szCs w:val="22"/>
          <w:lang w:eastAsia="en-US"/>
        </w:rPr>
        <w:t xml:space="preserve"> в </w:t>
      </w:r>
      <w:r w:rsidRPr="00782E1D">
        <w:rPr>
          <w:sz w:val="28"/>
          <w:szCs w:val="20"/>
        </w:rPr>
        <w:t>течение 5 рабочих дней рассматривает Предложения и по итогам рассмотрения течение</w:t>
      </w:r>
      <w:r w:rsidRPr="00782E1D">
        <w:rPr>
          <w:rFonts w:eastAsia="Calibri"/>
          <w:sz w:val="28"/>
          <w:szCs w:val="22"/>
          <w:lang w:eastAsia="en-US"/>
        </w:rPr>
        <w:t xml:space="preserve"> 5 </w:t>
      </w:r>
      <w:r w:rsidRPr="00782E1D">
        <w:rPr>
          <w:sz w:val="28"/>
          <w:szCs w:val="20"/>
        </w:rPr>
        <w:t>рабочих</w:t>
      </w:r>
      <w:r w:rsidRPr="00782E1D">
        <w:rPr>
          <w:rFonts w:eastAsia="Calibri"/>
          <w:sz w:val="28"/>
          <w:szCs w:val="22"/>
          <w:lang w:eastAsia="en-US"/>
        </w:rPr>
        <w:t xml:space="preserve"> дней разрабатывает проект постановления о внесении соответствующих изменений в Перечень.</w:t>
      </w:r>
    </w:p>
    <w:p w:rsidR="00782E1D" w:rsidRDefault="00782E1D" w:rsidP="00782E1D">
      <w:pPr>
        <w:jc w:val="right"/>
        <w:rPr>
          <w:rFonts w:eastAsia="Calibri"/>
          <w:sz w:val="21"/>
          <w:szCs w:val="21"/>
          <w:lang w:eastAsia="en-US"/>
        </w:rPr>
      </w:pPr>
    </w:p>
    <w:p w:rsidR="00784B96" w:rsidRDefault="00784B96" w:rsidP="00782E1D">
      <w:pPr>
        <w:jc w:val="right"/>
        <w:rPr>
          <w:rFonts w:eastAsia="Calibri"/>
          <w:sz w:val="21"/>
          <w:szCs w:val="21"/>
          <w:lang w:eastAsia="en-US"/>
        </w:rPr>
      </w:pPr>
    </w:p>
    <w:p w:rsidR="006423BC" w:rsidRPr="00782E1D" w:rsidRDefault="006423BC" w:rsidP="006423BC">
      <w:pPr>
        <w:jc w:val="center"/>
        <w:rPr>
          <w:rFonts w:eastAsia="Calibri"/>
          <w:sz w:val="21"/>
          <w:szCs w:val="21"/>
          <w:lang w:eastAsia="en-US"/>
        </w:rPr>
        <w:sectPr w:rsidR="006423BC" w:rsidRPr="00782E1D" w:rsidSect="009A0B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/>
          <w:sz w:val="21"/>
          <w:szCs w:val="21"/>
          <w:lang w:eastAsia="en-US"/>
        </w:rPr>
        <w:t>_____________________</w:t>
      </w:r>
    </w:p>
    <w:p w:rsidR="00782E1D" w:rsidRPr="00782E1D" w:rsidRDefault="00782E1D" w:rsidP="00782E1D">
      <w:pPr>
        <w:jc w:val="right"/>
        <w:rPr>
          <w:b/>
          <w:bCs/>
          <w:sz w:val="21"/>
          <w:szCs w:val="21"/>
        </w:rPr>
      </w:pPr>
      <w:bookmarkStart w:id="0" w:name="_GoBack"/>
      <w:bookmarkEnd w:id="0"/>
      <w:r w:rsidRPr="00782E1D">
        <w:rPr>
          <w:b/>
          <w:bCs/>
          <w:sz w:val="21"/>
          <w:szCs w:val="21"/>
        </w:rPr>
        <w:lastRenderedPageBreak/>
        <w:t xml:space="preserve">Приложение № 3 </w:t>
      </w:r>
    </w:p>
    <w:p w:rsidR="00782E1D" w:rsidRPr="00782E1D" w:rsidRDefault="00782E1D" w:rsidP="00782E1D">
      <w:pPr>
        <w:jc w:val="right"/>
        <w:rPr>
          <w:b/>
          <w:lang w:eastAsia="en-US"/>
        </w:rPr>
      </w:pPr>
      <w:r w:rsidRPr="00782E1D">
        <w:rPr>
          <w:b/>
          <w:bCs/>
          <w:sz w:val="21"/>
          <w:szCs w:val="21"/>
        </w:rPr>
        <w:t>к постановлению администрации</w:t>
      </w:r>
      <w:r w:rsidRPr="00782E1D">
        <w:rPr>
          <w:b/>
          <w:lang w:eastAsia="en-US"/>
        </w:rPr>
        <w:t xml:space="preserve"> </w:t>
      </w:r>
    </w:p>
    <w:p w:rsidR="00FE2E9F" w:rsidRDefault="00782E1D" w:rsidP="00782E1D">
      <w:pPr>
        <w:jc w:val="right"/>
        <w:rPr>
          <w:b/>
          <w:bCs/>
          <w:sz w:val="21"/>
          <w:szCs w:val="21"/>
        </w:rPr>
      </w:pPr>
      <w:r w:rsidRPr="00782E1D">
        <w:rPr>
          <w:b/>
          <w:bCs/>
          <w:sz w:val="21"/>
          <w:szCs w:val="21"/>
        </w:rPr>
        <w:t xml:space="preserve">                                                      Лысогорского </w:t>
      </w:r>
      <w:r w:rsidR="009A0B8B">
        <w:rPr>
          <w:b/>
          <w:bCs/>
          <w:sz w:val="21"/>
          <w:szCs w:val="21"/>
        </w:rPr>
        <w:t>муниципального района</w:t>
      </w:r>
    </w:p>
    <w:p w:rsidR="00782E1D" w:rsidRPr="00782E1D" w:rsidRDefault="009A0B8B" w:rsidP="00782E1D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Саратовской области</w:t>
      </w:r>
    </w:p>
    <w:p w:rsidR="00782E1D" w:rsidRPr="00782E1D" w:rsidRDefault="00782E1D" w:rsidP="00782E1D">
      <w:pPr>
        <w:jc w:val="right"/>
        <w:rPr>
          <w:b/>
          <w:sz w:val="21"/>
          <w:szCs w:val="21"/>
        </w:rPr>
      </w:pPr>
      <w:r w:rsidRPr="00782E1D">
        <w:rPr>
          <w:b/>
          <w:bCs/>
          <w:sz w:val="21"/>
          <w:szCs w:val="21"/>
        </w:rPr>
        <w:t xml:space="preserve">                                     </w:t>
      </w:r>
      <w:r w:rsidRPr="00782E1D">
        <w:rPr>
          <w:b/>
          <w:bCs/>
          <w:sz w:val="21"/>
          <w:szCs w:val="21"/>
        </w:rPr>
        <w:tab/>
        <w:t xml:space="preserve">                                                                    </w:t>
      </w:r>
      <w:r w:rsidR="00FE2E9F">
        <w:rPr>
          <w:b/>
          <w:sz w:val="21"/>
          <w:szCs w:val="21"/>
        </w:rPr>
        <w:t xml:space="preserve">от </w:t>
      </w:r>
      <w:r w:rsidR="00784B96">
        <w:rPr>
          <w:b/>
          <w:sz w:val="21"/>
          <w:szCs w:val="21"/>
        </w:rPr>
        <w:t>23</w:t>
      </w:r>
      <w:r w:rsidR="00FE2E9F">
        <w:rPr>
          <w:b/>
          <w:sz w:val="21"/>
          <w:szCs w:val="21"/>
        </w:rPr>
        <w:t xml:space="preserve"> декабря 2024 года №</w:t>
      </w:r>
      <w:r w:rsidR="00784B96">
        <w:rPr>
          <w:b/>
          <w:sz w:val="21"/>
          <w:szCs w:val="21"/>
        </w:rPr>
        <w:t xml:space="preserve"> 797</w:t>
      </w:r>
      <w:r w:rsidR="00FE2E9F">
        <w:rPr>
          <w:b/>
          <w:sz w:val="21"/>
          <w:szCs w:val="21"/>
        </w:rPr>
        <w:t xml:space="preserve"> </w:t>
      </w:r>
    </w:p>
    <w:p w:rsidR="00782E1D" w:rsidRPr="00782E1D" w:rsidRDefault="00782E1D" w:rsidP="00782E1D">
      <w:pPr>
        <w:ind w:left="4956"/>
        <w:rPr>
          <w:sz w:val="21"/>
          <w:szCs w:val="21"/>
        </w:rPr>
      </w:pPr>
    </w:p>
    <w:p w:rsidR="00782E1D" w:rsidRPr="00782E1D" w:rsidRDefault="00782E1D" w:rsidP="00782E1D">
      <w:pPr>
        <w:jc w:val="right"/>
        <w:rPr>
          <w:rFonts w:eastAsia="Calibri"/>
          <w:sz w:val="21"/>
          <w:szCs w:val="21"/>
          <w:lang w:eastAsia="en-US"/>
        </w:rPr>
      </w:pPr>
    </w:p>
    <w:p w:rsidR="00FE2E9F" w:rsidRDefault="00782E1D" w:rsidP="00782E1D">
      <w:pPr>
        <w:jc w:val="center"/>
        <w:rPr>
          <w:b/>
          <w:bCs/>
        </w:rPr>
      </w:pPr>
      <w:r w:rsidRPr="00782E1D">
        <w:rPr>
          <w:b/>
          <w:sz w:val="21"/>
          <w:szCs w:val="21"/>
        </w:rPr>
        <w:t xml:space="preserve">Перечень главных администраторов источников финансирования дефицита бюджета Лысогорского </w:t>
      </w:r>
      <w:r w:rsidR="009A0B8B">
        <w:rPr>
          <w:b/>
          <w:sz w:val="21"/>
          <w:szCs w:val="21"/>
        </w:rPr>
        <w:t>городского поселения</w:t>
      </w:r>
      <w:r w:rsidRPr="00782E1D">
        <w:rPr>
          <w:b/>
          <w:bCs/>
        </w:rPr>
        <w:t xml:space="preserve"> </w:t>
      </w:r>
    </w:p>
    <w:p w:rsidR="00782E1D" w:rsidRPr="00782E1D" w:rsidRDefault="00782E1D" w:rsidP="00782E1D">
      <w:pPr>
        <w:jc w:val="center"/>
        <w:rPr>
          <w:b/>
          <w:sz w:val="21"/>
          <w:szCs w:val="21"/>
        </w:rPr>
      </w:pPr>
      <w:r w:rsidRPr="00782E1D">
        <w:rPr>
          <w:b/>
          <w:bCs/>
        </w:rPr>
        <w:t xml:space="preserve">Лысогорского </w:t>
      </w:r>
      <w:r w:rsidR="009A0B8B">
        <w:rPr>
          <w:b/>
          <w:bCs/>
        </w:rPr>
        <w:t>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363"/>
        <w:gridCol w:w="10616"/>
      </w:tblGrid>
      <w:tr w:rsidR="00782E1D" w:rsidRPr="00782E1D" w:rsidTr="009A0B8B">
        <w:tc>
          <w:tcPr>
            <w:tcW w:w="4219" w:type="dxa"/>
            <w:gridSpan w:val="2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 xml:space="preserve">Код бюджетной классификации </w:t>
            </w:r>
          </w:p>
        </w:tc>
        <w:tc>
          <w:tcPr>
            <w:tcW w:w="11417" w:type="dxa"/>
            <w:vMerge w:val="restart"/>
            <w:shd w:val="clear" w:color="auto" w:fill="auto"/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Наименование</w:t>
            </w:r>
          </w:p>
        </w:tc>
      </w:tr>
      <w:tr w:rsidR="00782E1D" w:rsidRPr="00782E1D" w:rsidTr="009A0B8B">
        <w:tc>
          <w:tcPr>
            <w:tcW w:w="1809" w:type="dxa"/>
            <w:shd w:val="clear" w:color="auto" w:fill="auto"/>
            <w:vAlign w:val="center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 xml:space="preserve">источников финансирования </w:t>
            </w:r>
            <w:r w:rsidR="009A0B8B">
              <w:rPr>
                <w:b/>
                <w:sz w:val="21"/>
                <w:szCs w:val="21"/>
              </w:rPr>
              <w:t>городского поселения</w:t>
            </w:r>
            <w:r w:rsidRPr="00782E1D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417" w:type="dxa"/>
            <w:vMerge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782E1D" w:rsidRPr="00782E1D" w:rsidRDefault="00782E1D" w:rsidP="00782E1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496"/>
        <w:gridCol w:w="10567"/>
      </w:tblGrid>
      <w:tr w:rsidR="00782E1D" w:rsidRPr="00782E1D" w:rsidTr="009A0B8B">
        <w:trPr>
          <w:tblHeader/>
        </w:trPr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3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>064</w:t>
            </w:r>
          </w:p>
        </w:tc>
        <w:tc>
          <w:tcPr>
            <w:tcW w:w="13063" w:type="dxa"/>
            <w:gridSpan w:val="2"/>
            <w:shd w:val="clear" w:color="auto" w:fill="auto"/>
          </w:tcPr>
          <w:p w:rsidR="00782E1D" w:rsidRPr="00782E1D" w:rsidRDefault="00782E1D" w:rsidP="00782E1D">
            <w:pPr>
              <w:rPr>
                <w:b/>
                <w:sz w:val="21"/>
                <w:szCs w:val="21"/>
              </w:rPr>
            </w:pPr>
            <w:r w:rsidRPr="00782E1D">
              <w:rPr>
                <w:b/>
                <w:sz w:val="21"/>
                <w:szCs w:val="21"/>
              </w:rPr>
              <w:t xml:space="preserve">Финансовое управление администрации Лысогорского </w:t>
            </w:r>
            <w:r w:rsidR="009A0B8B">
              <w:rPr>
                <w:b/>
                <w:sz w:val="21"/>
                <w:szCs w:val="21"/>
              </w:rPr>
              <w:t>муниципального района Саратовской области</w:t>
            </w:r>
            <w:r w:rsidR="00FE2E9F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b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01 01 00 00 13 0000 710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b/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Размещение муниципальных ценных бумаг городских поселений, номинальная стоимость которых указана в валюте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01 01 00 00 13 0000 810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Погашение муниципальных ценных бумаг городских поселений, номинальная стоимость которых указана в валюте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01 02 00 00 13 0000 710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01 02 00 00 13 0000 810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Погашение бюджетами городских поселений кредитов от кредитных организаций в валюте Российской Федерации*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01 03 01 00 13 0000 710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Федерации*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01 03 01 00 13 0000 810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Федерации*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01 05 02 01 13 0000 510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Увеличение прочих остатков денежных средств бюджетов городских поселений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01 05 02 01 13 0000 610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Уменьшение прочих остатков денежных средств бюджетов городских поселений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01 06 04 01 13 0000 810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Исполнение муниципальных гарантий городских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82E1D" w:rsidRPr="00782E1D" w:rsidTr="009A0B8B">
        <w:tc>
          <w:tcPr>
            <w:tcW w:w="1723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064</w:t>
            </w:r>
          </w:p>
        </w:tc>
        <w:tc>
          <w:tcPr>
            <w:tcW w:w="2496" w:type="dxa"/>
            <w:shd w:val="clear" w:color="auto" w:fill="auto"/>
          </w:tcPr>
          <w:p w:rsidR="00782E1D" w:rsidRPr="00782E1D" w:rsidRDefault="00782E1D" w:rsidP="00782E1D">
            <w:pPr>
              <w:jc w:val="center"/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01 06 05 01 13 0000 640</w:t>
            </w:r>
          </w:p>
        </w:tc>
        <w:tc>
          <w:tcPr>
            <w:tcW w:w="10567" w:type="dxa"/>
            <w:shd w:val="clear" w:color="auto" w:fill="auto"/>
          </w:tcPr>
          <w:p w:rsidR="00782E1D" w:rsidRPr="00782E1D" w:rsidRDefault="00782E1D" w:rsidP="00782E1D">
            <w:pPr>
              <w:rPr>
                <w:sz w:val="21"/>
                <w:szCs w:val="21"/>
              </w:rPr>
            </w:pPr>
            <w:r w:rsidRPr="00782E1D">
              <w:rPr>
                <w:sz w:val="21"/>
                <w:szCs w:val="21"/>
              </w:rPr>
              <w:t>Возврат бюджетных кредитов, предоставленных юридическим лицам из бюджетов городских поселений в валюте Российской Федерации*</w:t>
            </w:r>
          </w:p>
        </w:tc>
      </w:tr>
    </w:tbl>
    <w:p w:rsidR="00782E1D" w:rsidRPr="00782E1D" w:rsidRDefault="00782E1D" w:rsidP="00782E1D">
      <w:pPr>
        <w:rPr>
          <w:rFonts w:eastAsia="Calibri"/>
          <w:sz w:val="21"/>
          <w:szCs w:val="21"/>
          <w:lang w:eastAsia="en-US"/>
        </w:rPr>
      </w:pPr>
      <w:r w:rsidRPr="00782E1D">
        <w:rPr>
          <w:rFonts w:eastAsia="Calibri"/>
          <w:sz w:val="21"/>
          <w:szCs w:val="21"/>
          <w:lang w:eastAsia="en-US"/>
        </w:rPr>
        <w:t>*Главным администраторам может осуществляться администрирование по всем видам кредитов данного вида источника финансирования дефицита бюджета</w:t>
      </w:r>
    </w:p>
    <w:p w:rsidR="00782E1D" w:rsidRPr="00782E1D" w:rsidRDefault="00782E1D" w:rsidP="00782E1D">
      <w:pPr>
        <w:ind w:left="4956" w:firstLine="431"/>
        <w:jc w:val="center"/>
        <w:rPr>
          <w:rFonts w:eastAsia="Calibri"/>
          <w:sz w:val="21"/>
          <w:szCs w:val="21"/>
          <w:lang w:eastAsia="en-US"/>
        </w:rPr>
      </w:pPr>
    </w:p>
    <w:p w:rsidR="00782E1D" w:rsidRPr="00782E1D" w:rsidRDefault="00782E1D" w:rsidP="00782E1D">
      <w:pPr>
        <w:ind w:left="4956" w:firstLine="431"/>
        <w:jc w:val="center"/>
        <w:rPr>
          <w:b/>
          <w:sz w:val="21"/>
          <w:szCs w:val="21"/>
        </w:rPr>
        <w:sectPr w:rsidR="00782E1D" w:rsidRPr="00782E1D" w:rsidSect="009A0B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82E1D">
        <w:rPr>
          <w:b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782E1D" w:rsidRPr="00782E1D" w:rsidRDefault="00782E1D" w:rsidP="00FE2E9F">
      <w:pPr>
        <w:ind w:left="4956" w:firstLine="431"/>
        <w:jc w:val="right"/>
        <w:rPr>
          <w:b/>
          <w:sz w:val="21"/>
          <w:szCs w:val="21"/>
        </w:rPr>
      </w:pPr>
      <w:r w:rsidRPr="00782E1D">
        <w:rPr>
          <w:b/>
          <w:sz w:val="21"/>
          <w:szCs w:val="21"/>
        </w:rPr>
        <w:lastRenderedPageBreak/>
        <w:t>Приложение № 4</w:t>
      </w:r>
    </w:p>
    <w:p w:rsidR="00782E1D" w:rsidRPr="00782E1D" w:rsidRDefault="00782E1D" w:rsidP="00FE2E9F">
      <w:pPr>
        <w:ind w:left="4956"/>
        <w:jc w:val="right"/>
        <w:rPr>
          <w:b/>
          <w:bCs/>
        </w:rPr>
      </w:pPr>
      <w:r w:rsidRPr="00782E1D">
        <w:rPr>
          <w:b/>
          <w:sz w:val="21"/>
          <w:szCs w:val="21"/>
        </w:rPr>
        <w:t xml:space="preserve"> к постановлению администрации</w:t>
      </w:r>
    </w:p>
    <w:p w:rsidR="00782E1D" w:rsidRPr="00782E1D" w:rsidRDefault="00782E1D" w:rsidP="00FE2E9F">
      <w:pPr>
        <w:ind w:left="4956"/>
        <w:jc w:val="right"/>
        <w:rPr>
          <w:b/>
          <w:sz w:val="21"/>
          <w:szCs w:val="21"/>
        </w:rPr>
      </w:pPr>
      <w:r w:rsidRPr="00782E1D">
        <w:rPr>
          <w:sz w:val="21"/>
          <w:szCs w:val="21"/>
        </w:rPr>
        <w:t xml:space="preserve">                       </w:t>
      </w:r>
      <w:r w:rsidRPr="00782E1D">
        <w:rPr>
          <w:b/>
          <w:sz w:val="21"/>
          <w:szCs w:val="21"/>
        </w:rPr>
        <w:t xml:space="preserve">Лысогорского муниципального  </w:t>
      </w:r>
    </w:p>
    <w:p w:rsidR="00782E1D" w:rsidRPr="00782E1D" w:rsidRDefault="00782E1D" w:rsidP="00FE2E9F">
      <w:pPr>
        <w:ind w:left="4956"/>
        <w:jc w:val="right"/>
        <w:rPr>
          <w:b/>
          <w:sz w:val="21"/>
          <w:szCs w:val="21"/>
        </w:rPr>
      </w:pPr>
      <w:r w:rsidRPr="00782E1D">
        <w:rPr>
          <w:b/>
          <w:sz w:val="21"/>
          <w:szCs w:val="21"/>
        </w:rPr>
        <w:t xml:space="preserve">                       района </w:t>
      </w:r>
      <w:r w:rsidR="00FE2E9F">
        <w:rPr>
          <w:b/>
          <w:sz w:val="21"/>
          <w:szCs w:val="21"/>
        </w:rPr>
        <w:t>Саратовской области</w:t>
      </w:r>
    </w:p>
    <w:p w:rsidR="00782E1D" w:rsidRPr="00782E1D" w:rsidRDefault="00782E1D" w:rsidP="00FE2E9F">
      <w:pPr>
        <w:jc w:val="right"/>
        <w:rPr>
          <w:rFonts w:eastAsia="Calibri"/>
          <w:sz w:val="21"/>
          <w:szCs w:val="21"/>
          <w:lang w:eastAsia="en-US"/>
        </w:rPr>
      </w:pPr>
      <w:r w:rsidRPr="00782E1D">
        <w:rPr>
          <w:rFonts w:eastAsia="Calibri"/>
          <w:b/>
          <w:sz w:val="21"/>
          <w:szCs w:val="21"/>
          <w:lang w:eastAsia="en-US"/>
        </w:rPr>
        <w:t xml:space="preserve">                                                                                                  </w:t>
      </w:r>
      <w:r w:rsidR="00E43600">
        <w:rPr>
          <w:rFonts w:eastAsia="Calibri"/>
          <w:b/>
          <w:sz w:val="21"/>
          <w:szCs w:val="21"/>
          <w:lang w:eastAsia="en-US"/>
        </w:rPr>
        <w:t xml:space="preserve">от </w:t>
      </w:r>
      <w:r w:rsidR="00784B96">
        <w:rPr>
          <w:rFonts w:eastAsia="Calibri"/>
          <w:b/>
          <w:sz w:val="21"/>
          <w:szCs w:val="21"/>
          <w:lang w:eastAsia="en-US"/>
        </w:rPr>
        <w:t>23</w:t>
      </w:r>
      <w:r w:rsidR="00E43600">
        <w:rPr>
          <w:rFonts w:eastAsia="Calibri"/>
          <w:b/>
          <w:sz w:val="21"/>
          <w:szCs w:val="21"/>
          <w:lang w:eastAsia="en-US"/>
        </w:rPr>
        <w:t xml:space="preserve"> декабря 2024 года № </w:t>
      </w:r>
      <w:r w:rsidR="00784B96">
        <w:rPr>
          <w:rFonts w:eastAsia="Calibri"/>
          <w:b/>
          <w:sz w:val="21"/>
          <w:szCs w:val="21"/>
          <w:lang w:eastAsia="en-US"/>
        </w:rPr>
        <w:t>797</w:t>
      </w:r>
    </w:p>
    <w:p w:rsidR="00782E1D" w:rsidRPr="00782E1D" w:rsidRDefault="00782E1D" w:rsidP="00FE2E9F">
      <w:pPr>
        <w:spacing w:line="228" w:lineRule="auto"/>
        <w:ind w:left="5103"/>
        <w:jc w:val="right"/>
        <w:rPr>
          <w:sz w:val="22"/>
          <w:szCs w:val="22"/>
        </w:rPr>
      </w:pPr>
    </w:p>
    <w:p w:rsidR="00782E1D" w:rsidRPr="00782E1D" w:rsidRDefault="00782E1D" w:rsidP="00782E1D">
      <w:pPr>
        <w:spacing w:line="228" w:lineRule="auto"/>
        <w:jc w:val="center"/>
        <w:rPr>
          <w:b/>
          <w:sz w:val="28"/>
          <w:szCs w:val="28"/>
        </w:rPr>
      </w:pPr>
      <w:r w:rsidRPr="00782E1D">
        <w:rPr>
          <w:b/>
          <w:sz w:val="28"/>
          <w:szCs w:val="28"/>
        </w:rPr>
        <w:t>Порядок и сроки внесения изменений</w:t>
      </w:r>
    </w:p>
    <w:p w:rsidR="00782E1D" w:rsidRPr="00782E1D" w:rsidRDefault="00782E1D" w:rsidP="00782E1D">
      <w:pPr>
        <w:spacing w:line="228" w:lineRule="auto"/>
        <w:jc w:val="center"/>
        <w:rPr>
          <w:b/>
          <w:sz w:val="28"/>
          <w:szCs w:val="28"/>
        </w:rPr>
      </w:pPr>
      <w:r w:rsidRPr="00782E1D">
        <w:rPr>
          <w:b/>
          <w:sz w:val="28"/>
          <w:szCs w:val="28"/>
        </w:rPr>
        <w:t>в перечень главных администраторов источников финансирования дефицита бюджета</w:t>
      </w:r>
      <w:r w:rsidRPr="00782E1D">
        <w:rPr>
          <w:b/>
          <w:sz w:val="28"/>
          <w:szCs w:val="28"/>
          <w:lang w:eastAsia="en-US"/>
        </w:rPr>
        <w:t xml:space="preserve"> Лысогорского </w:t>
      </w:r>
      <w:r w:rsidR="009A0B8B">
        <w:rPr>
          <w:b/>
          <w:sz w:val="28"/>
          <w:szCs w:val="28"/>
          <w:lang w:eastAsia="en-US"/>
        </w:rPr>
        <w:t>городского поселения</w:t>
      </w:r>
    </w:p>
    <w:p w:rsidR="00782E1D" w:rsidRPr="00782E1D" w:rsidRDefault="00782E1D" w:rsidP="00782E1D">
      <w:pPr>
        <w:spacing w:line="228" w:lineRule="auto"/>
        <w:jc w:val="center"/>
        <w:rPr>
          <w:b/>
          <w:sz w:val="28"/>
          <w:szCs w:val="28"/>
        </w:rPr>
      </w:pPr>
      <w:r w:rsidRPr="00782E1D">
        <w:rPr>
          <w:b/>
          <w:sz w:val="28"/>
          <w:szCs w:val="28"/>
        </w:rPr>
        <w:t xml:space="preserve"> Лысогорского </w:t>
      </w:r>
      <w:r w:rsidR="009A0B8B">
        <w:rPr>
          <w:b/>
          <w:sz w:val="28"/>
          <w:szCs w:val="28"/>
        </w:rPr>
        <w:t>муниципального района Саратовской области</w:t>
      </w:r>
    </w:p>
    <w:p w:rsidR="00782E1D" w:rsidRPr="00782E1D" w:rsidRDefault="00782E1D" w:rsidP="00782E1D">
      <w:pPr>
        <w:spacing w:line="228" w:lineRule="auto"/>
        <w:ind w:left="5103"/>
        <w:jc w:val="both"/>
        <w:rPr>
          <w:sz w:val="28"/>
          <w:szCs w:val="28"/>
        </w:rPr>
      </w:pPr>
    </w:p>
    <w:p w:rsidR="00782E1D" w:rsidRPr="00782E1D" w:rsidRDefault="00782E1D" w:rsidP="00782E1D">
      <w:pPr>
        <w:spacing w:line="228" w:lineRule="auto"/>
        <w:ind w:firstLine="708"/>
        <w:jc w:val="both"/>
        <w:rPr>
          <w:sz w:val="28"/>
        </w:rPr>
      </w:pPr>
      <w:r w:rsidRPr="00782E1D">
        <w:rPr>
          <w:sz w:val="28"/>
          <w:szCs w:val="28"/>
        </w:rPr>
        <w:t xml:space="preserve">1.Настоящие Порядок и сроки устанавливают правила внесения изменений в </w:t>
      </w:r>
      <w:r w:rsidRPr="00782E1D">
        <w:rPr>
          <w:sz w:val="28"/>
        </w:rPr>
        <w:t xml:space="preserve">перечень главных администраторов      источников финансирования дефицита бюджета </w:t>
      </w:r>
      <w:r w:rsidRPr="00782E1D">
        <w:rPr>
          <w:sz w:val="28"/>
          <w:szCs w:val="28"/>
          <w:lang w:eastAsia="en-US"/>
        </w:rPr>
        <w:t xml:space="preserve">Лысогорского </w:t>
      </w:r>
      <w:r w:rsidR="009A0B8B">
        <w:rPr>
          <w:sz w:val="28"/>
          <w:szCs w:val="28"/>
          <w:lang w:eastAsia="en-US"/>
        </w:rPr>
        <w:t>городского поселения</w:t>
      </w:r>
      <w:r w:rsidRPr="00782E1D">
        <w:rPr>
          <w:sz w:val="28"/>
        </w:rPr>
        <w:t xml:space="preserve"> Лысогорского </w:t>
      </w:r>
      <w:r w:rsidR="009A0B8B">
        <w:rPr>
          <w:sz w:val="28"/>
        </w:rPr>
        <w:t>муниципального района Саратовской области</w:t>
      </w:r>
      <w:r w:rsidRPr="00782E1D">
        <w:rPr>
          <w:sz w:val="28"/>
        </w:rPr>
        <w:t>.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>2.  В Перечень могут быть внесены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главных администраторов источников финансирования дефицита бюджета.  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 xml:space="preserve">3. Предложения о внесении изменений в Перечень направляются в финансовое управление администрации Лысогорского </w:t>
      </w:r>
      <w:r w:rsidR="009A0B8B">
        <w:rPr>
          <w:sz w:val="28"/>
        </w:rPr>
        <w:t>муниципал</w:t>
      </w:r>
      <w:r w:rsidR="00FE2E9F">
        <w:rPr>
          <w:sz w:val="28"/>
        </w:rPr>
        <w:t>ьного района</w:t>
      </w:r>
      <w:r w:rsidRPr="00782E1D">
        <w:rPr>
          <w:sz w:val="28"/>
        </w:rPr>
        <w:t xml:space="preserve"> Саратовской области не позднее 10 календарных дней со дня внесения изменений в нормативные правовые акты Российской Федерации и Саратовской области, и Лысогорского </w:t>
      </w:r>
      <w:r w:rsidR="009A0B8B">
        <w:rPr>
          <w:sz w:val="28"/>
        </w:rPr>
        <w:t>муниципального района Саратовской области</w:t>
      </w:r>
      <w:r w:rsidRPr="00782E1D">
        <w:rPr>
          <w:sz w:val="28"/>
        </w:rPr>
        <w:t>.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>4. В предоставляемых Предложениях указываются:</w:t>
      </w:r>
    </w:p>
    <w:p w:rsidR="00782E1D" w:rsidRPr="00782E1D" w:rsidRDefault="00782E1D" w:rsidP="00782E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E1D">
        <w:rPr>
          <w:rFonts w:eastAsia="Calibri"/>
          <w:sz w:val="28"/>
          <w:szCs w:val="28"/>
          <w:lang w:eastAsia="en-US"/>
        </w:rPr>
        <w:t xml:space="preserve">наименование главного администратора </w:t>
      </w:r>
      <w:r w:rsidRPr="00782E1D">
        <w:rPr>
          <w:sz w:val="28"/>
        </w:rPr>
        <w:t xml:space="preserve">источников финансирования дефицита </w:t>
      </w:r>
      <w:r w:rsidRPr="00782E1D">
        <w:rPr>
          <w:rFonts w:eastAsia="Calibri"/>
          <w:sz w:val="28"/>
          <w:szCs w:val="28"/>
          <w:lang w:eastAsia="en-US"/>
        </w:rPr>
        <w:t xml:space="preserve">бюджета с указанием кода главного администратора </w:t>
      </w:r>
      <w:r w:rsidRPr="00782E1D">
        <w:rPr>
          <w:sz w:val="28"/>
        </w:rPr>
        <w:t xml:space="preserve">источников финансирования дефицита </w:t>
      </w:r>
      <w:r w:rsidRPr="00782E1D">
        <w:rPr>
          <w:rFonts w:eastAsia="Calibri"/>
          <w:sz w:val="28"/>
          <w:szCs w:val="28"/>
          <w:lang w:eastAsia="en-US"/>
        </w:rPr>
        <w:t>бюджета;</w:t>
      </w:r>
    </w:p>
    <w:p w:rsidR="00782E1D" w:rsidRPr="00782E1D" w:rsidRDefault="00782E1D" w:rsidP="00782E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E1D">
        <w:rPr>
          <w:rFonts w:eastAsia="Calibri"/>
          <w:sz w:val="28"/>
          <w:szCs w:val="28"/>
          <w:lang w:eastAsia="en-US"/>
        </w:rPr>
        <w:t xml:space="preserve">код группы, подгруппы, статьи и вида </w:t>
      </w:r>
      <w:r w:rsidRPr="00782E1D">
        <w:rPr>
          <w:sz w:val="28"/>
        </w:rPr>
        <w:t xml:space="preserve"> источников финансирования дефицита  </w:t>
      </w:r>
      <w:r w:rsidRPr="00782E1D">
        <w:rPr>
          <w:rFonts w:eastAsia="Calibri"/>
          <w:sz w:val="28"/>
          <w:szCs w:val="28"/>
          <w:lang w:eastAsia="en-US"/>
        </w:rPr>
        <w:t>бюджета;</w:t>
      </w:r>
    </w:p>
    <w:p w:rsidR="00782E1D" w:rsidRPr="00782E1D" w:rsidRDefault="00782E1D" w:rsidP="00782E1D">
      <w:pPr>
        <w:ind w:firstLine="709"/>
        <w:jc w:val="both"/>
        <w:rPr>
          <w:sz w:val="28"/>
        </w:rPr>
      </w:pPr>
      <w:r w:rsidRPr="00782E1D">
        <w:rPr>
          <w:rFonts w:eastAsia="Calibri"/>
          <w:sz w:val="28"/>
          <w:szCs w:val="28"/>
          <w:lang w:eastAsia="en-US"/>
        </w:rPr>
        <w:t xml:space="preserve">наименование кода группы, подгруппы, статьи и вида </w:t>
      </w:r>
      <w:r w:rsidRPr="00782E1D">
        <w:rPr>
          <w:sz w:val="28"/>
        </w:rPr>
        <w:t xml:space="preserve"> источников финансирования дефицита  </w:t>
      </w:r>
      <w:r w:rsidRPr="00782E1D">
        <w:rPr>
          <w:rFonts w:eastAsia="Calibri"/>
          <w:sz w:val="28"/>
          <w:szCs w:val="28"/>
          <w:lang w:eastAsia="en-US"/>
        </w:rPr>
        <w:t>бюджета;</w:t>
      </w:r>
    </w:p>
    <w:p w:rsidR="00782E1D" w:rsidRPr="00782E1D" w:rsidRDefault="00782E1D" w:rsidP="00782E1D">
      <w:pPr>
        <w:ind w:firstLine="708"/>
        <w:jc w:val="both"/>
        <w:rPr>
          <w:sz w:val="28"/>
        </w:rPr>
      </w:pPr>
      <w:r w:rsidRPr="00782E1D"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782E1D" w:rsidRDefault="00782E1D" w:rsidP="00782E1D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782E1D">
        <w:rPr>
          <w:rFonts w:eastAsia="Calibri"/>
          <w:sz w:val="28"/>
          <w:szCs w:val="22"/>
          <w:lang w:eastAsia="en-US"/>
        </w:rPr>
        <w:t xml:space="preserve">5. Финансовое управление администрации Лысогорского </w:t>
      </w:r>
      <w:r w:rsidR="009A0B8B">
        <w:rPr>
          <w:rFonts w:eastAsia="Calibri"/>
          <w:sz w:val="28"/>
          <w:szCs w:val="22"/>
          <w:lang w:eastAsia="en-US"/>
        </w:rPr>
        <w:t>муниципального района Саратовской области</w:t>
      </w:r>
      <w:r w:rsidRPr="00782E1D">
        <w:rPr>
          <w:rFonts w:eastAsia="Calibri"/>
          <w:sz w:val="28"/>
          <w:szCs w:val="22"/>
          <w:lang w:eastAsia="en-US"/>
        </w:rPr>
        <w:t xml:space="preserve"> в </w:t>
      </w:r>
      <w:r w:rsidRPr="00782E1D">
        <w:rPr>
          <w:sz w:val="28"/>
          <w:szCs w:val="20"/>
        </w:rPr>
        <w:t>течение 5 рабочих дней рассматривает Предложения и по итогам рассмотрения течение</w:t>
      </w:r>
      <w:r w:rsidRPr="00782E1D">
        <w:rPr>
          <w:rFonts w:eastAsia="Calibri"/>
          <w:sz w:val="28"/>
          <w:szCs w:val="22"/>
          <w:lang w:eastAsia="en-US"/>
        </w:rPr>
        <w:t xml:space="preserve"> 5 </w:t>
      </w:r>
      <w:r w:rsidRPr="00782E1D">
        <w:rPr>
          <w:sz w:val="28"/>
          <w:szCs w:val="20"/>
        </w:rPr>
        <w:t>рабочих</w:t>
      </w:r>
      <w:r w:rsidRPr="00782E1D">
        <w:rPr>
          <w:rFonts w:eastAsia="Calibri"/>
          <w:sz w:val="28"/>
          <w:szCs w:val="22"/>
          <w:lang w:eastAsia="en-US"/>
        </w:rPr>
        <w:t xml:space="preserve"> дней разрабатывает проект постановления о внесении соответствующих изменений в Перечень. </w:t>
      </w:r>
    </w:p>
    <w:p w:rsidR="00784B96" w:rsidRDefault="00784B96" w:rsidP="00784B96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84B96" w:rsidRPr="00782E1D" w:rsidRDefault="00784B96" w:rsidP="00784B96">
      <w:pPr>
        <w:autoSpaceDE w:val="0"/>
        <w:autoSpaceDN w:val="0"/>
        <w:adjustRightInd w:val="0"/>
        <w:spacing w:after="200"/>
        <w:contextualSpacing/>
        <w:jc w:val="center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eastAsia="Calibri"/>
          <w:sz w:val="28"/>
          <w:szCs w:val="22"/>
          <w:lang w:eastAsia="en-US"/>
        </w:rPr>
        <w:t>________________</w:t>
      </w:r>
    </w:p>
    <w:p w:rsidR="00782E1D" w:rsidRDefault="00782E1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29D" w:rsidRDefault="003F229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29D" w:rsidRDefault="003F229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29D" w:rsidRDefault="003F229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F229D" w:rsidSect="00756E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EC" w:rsidRDefault="00F855EC">
      <w:r>
        <w:separator/>
      </w:r>
    </w:p>
  </w:endnote>
  <w:endnote w:type="continuationSeparator" w:id="0">
    <w:p w:rsidR="00F855EC" w:rsidRDefault="00F8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B96" w:rsidRPr="009E4833" w:rsidRDefault="00784B96">
    <w:pPr>
      <w:pStyle w:val="a9"/>
      <w:jc w:val="right"/>
      <w:rPr>
        <w:sz w:val="18"/>
        <w:szCs w:val="18"/>
      </w:rPr>
    </w:pPr>
    <w:r w:rsidRPr="009E4833">
      <w:rPr>
        <w:sz w:val="18"/>
        <w:szCs w:val="18"/>
      </w:rPr>
      <w:fldChar w:fldCharType="begin"/>
    </w:r>
    <w:r w:rsidRPr="009E4833">
      <w:rPr>
        <w:sz w:val="18"/>
        <w:szCs w:val="18"/>
      </w:rPr>
      <w:instrText>PAGE   \* MERGEFORMAT</w:instrText>
    </w:r>
    <w:r w:rsidRPr="009E4833">
      <w:rPr>
        <w:sz w:val="18"/>
        <w:szCs w:val="18"/>
      </w:rPr>
      <w:fldChar w:fldCharType="separate"/>
    </w:r>
    <w:r w:rsidRPr="00E43600">
      <w:rPr>
        <w:noProof/>
        <w:sz w:val="18"/>
        <w:szCs w:val="18"/>
        <w:lang w:val="ru-RU"/>
      </w:rPr>
      <w:t>16</w:t>
    </w:r>
    <w:r w:rsidRPr="009E4833">
      <w:rPr>
        <w:sz w:val="18"/>
        <w:szCs w:val="18"/>
      </w:rPr>
      <w:fldChar w:fldCharType="end"/>
    </w:r>
  </w:p>
  <w:p w:rsidR="00784B96" w:rsidRDefault="00784B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EC" w:rsidRDefault="00F855EC">
      <w:r>
        <w:separator/>
      </w:r>
    </w:p>
  </w:footnote>
  <w:footnote w:type="continuationSeparator" w:id="0">
    <w:p w:rsidR="00F855EC" w:rsidRDefault="00F8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069E5"/>
    <w:rsid w:val="00046D51"/>
    <w:rsid w:val="000962F1"/>
    <w:rsid w:val="000B48E6"/>
    <w:rsid w:val="000B4950"/>
    <w:rsid w:val="00104857"/>
    <w:rsid w:val="001061BA"/>
    <w:rsid w:val="00107BBF"/>
    <w:rsid w:val="00145334"/>
    <w:rsid w:val="00147110"/>
    <w:rsid w:val="00157E18"/>
    <w:rsid w:val="001615D8"/>
    <w:rsid w:val="001D6317"/>
    <w:rsid w:val="001D663D"/>
    <w:rsid w:val="001F7349"/>
    <w:rsid w:val="00201D33"/>
    <w:rsid w:val="002075FB"/>
    <w:rsid w:val="00234B57"/>
    <w:rsid w:val="002771EA"/>
    <w:rsid w:val="002803C3"/>
    <w:rsid w:val="00291587"/>
    <w:rsid w:val="002B05A3"/>
    <w:rsid w:val="002C128F"/>
    <w:rsid w:val="002D6882"/>
    <w:rsid w:val="002F0BA1"/>
    <w:rsid w:val="002F4684"/>
    <w:rsid w:val="0032136C"/>
    <w:rsid w:val="0033562D"/>
    <w:rsid w:val="00376865"/>
    <w:rsid w:val="003B6085"/>
    <w:rsid w:val="003C4EA1"/>
    <w:rsid w:val="003D273F"/>
    <w:rsid w:val="003E14B7"/>
    <w:rsid w:val="003F229D"/>
    <w:rsid w:val="003F4445"/>
    <w:rsid w:val="0046151E"/>
    <w:rsid w:val="004774D9"/>
    <w:rsid w:val="004D071F"/>
    <w:rsid w:val="004D2C15"/>
    <w:rsid w:val="004F73E3"/>
    <w:rsid w:val="0052517E"/>
    <w:rsid w:val="00537E22"/>
    <w:rsid w:val="00540164"/>
    <w:rsid w:val="005A554E"/>
    <w:rsid w:val="005F04C9"/>
    <w:rsid w:val="006013FD"/>
    <w:rsid w:val="00605380"/>
    <w:rsid w:val="006345C1"/>
    <w:rsid w:val="006423BC"/>
    <w:rsid w:val="00667B2A"/>
    <w:rsid w:val="00680CEC"/>
    <w:rsid w:val="00681303"/>
    <w:rsid w:val="00686C32"/>
    <w:rsid w:val="006A2F03"/>
    <w:rsid w:val="006D0D3D"/>
    <w:rsid w:val="00701125"/>
    <w:rsid w:val="007052B6"/>
    <w:rsid w:val="007365A0"/>
    <w:rsid w:val="00740B1C"/>
    <w:rsid w:val="00756EE2"/>
    <w:rsid w:val="00782E1D"/>
    <w:rsid w:val="00784B96"/>
    <w:rsid w:val="0085646D"/>
    <w:rsid w:val="00857A18"/>
    <w:rsid w:val="008C32CB"/>
    <w:rsid w:val="008D6BE4"/>
    <w:rsid w:val="00903BFC"/>
    <w:rsid w:val="00923456"/>
    <w:rsid w:val="00953AAE"/>
    <w:rsid w:val="009551E3"/>
    <w:rsid w:val="009743DF"/>
    <w:rsid w:val="009A0B8B"/>
    <w:rsid w:val="009A47A4"/>
    <w:rsid w:val="009A48DA"/>
    <w:rsid w:val="009A5B8E"/>
    <w:rsid w:val="009D01B2"/>
    <w:rsid w:val="009F39A1"/>
    <w:rsid w:val="00A542CB"/>
    <w:rsid w:val="00A611B4"/>
    <w:rsid w:val="00A71110"/>
    <w:rsid w:val="00A87319"/>
    <w:rsid w:val="00AF6E70"/>
    <w:rsid w:val="00B07F3A"/>
    <w:rsid w:val="00B2178C"/>
    <w:rsid w:val="00B32ABE"/>
    <w:rsid w:val="00B35831"/>
    <w:rsid w:val="00B40FA8"/>
    <w:rsid w:val="00B42D4D"/>
    <w:rsid w:val="00B579D1"/>
    <w:rsid w:val="00B66AE3"/>
    <w:rsid w:val="00B702EB"/>
    <w:rsid w:val="00B85AF3"/>
    <w:rsid w:val="00BA3B8F"/>
    <w:rsid w:val="00BC7F5B"/>
    <w:rsid w:val="00C0334D"/>
    <w:rsid w:val="00C33AA7"/>
    <w:rsid w:val="00C40271"/>
    <w:rsid w:val="00C662A1"/>
    <w:rsid w:val="00C731C2"/>
    <w:rsid w:val="00CB5C7B"/>
    <w:rsid w:val="00CD3709"/>
    <w:rsid w:val="00CD7162"/>
    <w:rsid w:val="00CF2457"/>
    <w:rsid w:val="00D213B3"/>
    <w:rsid w:val="00D512EA"/>
    <w:rsid w:val="00D95142"/>
    <w:rsid w:val="00D959B9"/>
    <w:rsid w:val="00DE0BB9"/>
    <w:rsid w:val="00DE4153"/>
    <w:rsid w:val="00DF6D05"/>
    <w:rsid w:val="00E234DB"/>
    <w:rsid w:val="00E43600"/>
    <w:rsid w:val="00E50981"/>
    <w:rsid w:val="00E561D3"/>
    <w:rsid w:val="00EC2C63"/>
    <w:rsid w:val="00EE029B"/>
    <w:rsid w:val="00EE0726"/>
    <w:rsid w:val="00F13B5F"/>
    <w:rsid w:val="00F25762"/>
    <w:rsid w:val="00F855EC"/>
    <w:rsid w:val="00FE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AC7"/>
  <w15:docId w15:val="{4A9B85F8-24FD-4729-B62E-D1000C39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Аппарат</cp:lastModifiedBy>
  <cp:revision>8</cp:revision>
  <cp:lastPrinted>2024-11-25T05:54:00Z</cp:lastPrinted>
  <dcterms:created xsi:type="dcterms:W3CDTF">2021-12-27T06:26:00Z</dcterms:created>
  <dcterms:modified xsi:type="dcterms:W3CDTF">2024-12-24T10:37:00Z</dcterms:modified>
</cp:coreProperties>
</file>