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20" w:type="dxa"/>
        <w:tblInd w:w="-40" w:type="dxa"/>
        <w:tblLook w:val="01E0"/>
      </w:tblPr>
      <w:tblGrid>
        <w:gridCol w:w="6948"/>
        <w:gridCol w:w="2578"/>
      </w:tblGrid>
      <w:tr w:rsidR="004915CC" w:rsidTr="00946CE8">
        <w:trPr>
          <w:tblCellSpacing w:w="20" w:type="dxa"/>
        </w:trPr>
        <w:tc>
          <w:tcPr>
            <w:tcW w:w="9446" w:type="dxa"/>
            <w:gridSpan w:val="2"/>
            <w:shd w:val="clear" w:color="auto" w:fill="FFFFFF"/>
            <w:hideMark/>
          </w:tcPr>
          <w:p w:rsidR="004915CC" w:rsidRDefault="004915CC">
            <w:pPr>
              <w:spacing w:line="276" w:lineRule="auto"/>
              <w:jc w:val="center"/>
              <w:rPr>
                <w:sz w:val="28"/>
                <w:szCs w:val="28"/>
              </w:rPr>
            </w:pPr>
            <w:r>
              <w:rPr>
                <w:rFonts w:ascii="Courier New" w:hAnsi="Courier New"/>
                <w:noProof/>
                <w:spacing w:val="20"/>
                <w:sz w:val="28"/>
                <w:szCs w:val="28"/>
              </w:rPr>
              <w:drawing>
                <wp:inline distT="0" distB="0" distL="0" distR="0">
                  <wp:extent cx="628650" cy="819150"/>
                  <wp:effectExtent l="19050" t="0" r="0" b="0"/>
                  <wp:docPr id="1" name="Рисунок 1" descr="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ысые горы чб 1"/>
                          <pic:cNvPicPr>
                            <a:picLocks noChangeAspect="1" noChangeArrowheads="1"/>
                          </pic:cNvPicPr>
                        </pic:nvPicPr>
                        <pic:blipFill>
                          <a:blip r:embed="rId5" cstate="print"/>
                          <a:srcRect/>
                          <a:stretch>
                            <a:fillRect/>
                          </a:stretch>
                        </pic:blipFill>
                        <pic:spPr bwMode="auto">
                          <a:xfrm>
                            <a:off x="0" y="0"/>
                            <a:ext cx="628650" cy="819150"/>
                          </a:xfrm>
                          <a:prstGeom prst="rect">
                            <a:avLst/>
                          </a:prstGeom>
                          <a:noFill/>
                          <a:ln w="9525">
                            <a:noFill/>
                            <a:miter lim="800000"/>
                            <a:headEnd/>
                            <a:tailEnd/>
                          </a:ln>
                        </pic:spPr>
                      </pic:pic>
                    </a:graphicData>
                  </a:graphic>
                </wp:inline>
              </w:drawing>
            </w:r>
          </w:p>
        </w:tc>
      </w:tr>
      <w:tr w:rsidR="004915CC" w:rsidTr="00946CE8">
        <w:trPr>
          <w:tblCellSpacing w:w="20" w:type="dxa"/>
        </w:trPr>
        <w:tc>
          <w:tcPr>
            <w:tcW w:w="9446" w:type="dxa"/>
            <w:gridSpan w:val="2"/>
            <w:shd w:val="clear" w:color="auto" w:fill="FFFFFF"/>
          </w:tcPr>
          <w:p w:rsidR="004915CC" w:rsidRDefault="004915CC">
            <w:pPr>
              <w:spacing w:line="276" w:lineRule="auto"/>
              <w:jc w:val="center"/>
            </w:pPr>
          </w:p>
          <w:p w:rsidR="004915CC" w:rsidRDefault="004915CC">
            <w:pPr>
              <w:spacing w:line="276" w:lineRule="auto"/>
              <w:jc w:val="center"/>
            </w:pPr>
            <w:r>
              <w:t>АДМИНИСТРАЦИЯ  ЛЫСОГОРСКОГО  МУНИЦИПАЛЬНОГО  РАЙОНА</w:t>
            </w:r>
          </w:p>
          <w:p w:rsidR="004915CC" w:rsidRDefault="004915CC">
            <w:pPr>
              <w:spacing w:line="276" w:lineRule="auto"/>
              <w:jc w:val="center"/>
              <w:rPr>
                <w:b/>
                <w:sz w:val="28"/>
              </w:rPr>
            </w:pPr>
            <w:r>
              <w:t>САРАТОВСКОЙ  ОБЛАСТИ</w:t>
            </w:r>
          </w:p>
          <w:p w:rsidR="004915CC" w:rsidRDefault="004915CC">
            <w:pPr>
              <w:spacing w:line="276" w:lineRule="auto"/>
              <w:jc w:val="center"/>
            </w:pPr>
          </w:p>
        </w:tc>
      </w:tr>
      <w:tr w:rsidR="004915CC" w:rsidTr="00946CE8">
        <w:trPr>
          <w:tblCellSpacing w:w="20" w:type="dxa"/>
        </w:trPr>
        <w:tc>
          <w:tcPr>
            <w:tcW w:w="9446" w:type="dxa"/>
            <w:gridSpan w:val="2"/>
            <w:shd w:val="clear" w:color="auto" w:fill="FFFFFF"/>
          </w:tcPr>
          <w:p w:rsidR="004915CC" w:rsidRDefault="00290A81">
            <w:pPr>
              <w:spacing w:line="276" w:lineRule="auto"/>
              <w:jc w:val="center"/>
              <w:rPr>
                <w:b/>
                <w:sz w:val="28"/>
              </w:rPr>
            </w:pPr>
            <w:r>
              <w:rPr>
                <w:b/>
                <w:sz w:val="28"/>
              </w:rPr>
              <w:t>П О С Т А Н О В Л Е Н И Е</w:t>
            </w:r>
          </w:p>
          <w:p w:rsidR="004915CC" w:rsidRDefault="004915CC">
            <w:pPr>
              <w:spacing w:line="276" w:lineRule="auto"/>
              <w:jc w:val="center"/>
            </w:pPr>
          </w:p>
        </w:tc>
      </w:tr>
      <w:tr w:rsidR="004915CC" w:rsidTr="00946CE8">
        <w:trPr>
          <w:tblCellSpacing w:w="20" w:type="dxa"/>
        </w:trPr>
        <w:tc>
          <w:tcPr>
            <w:tcW w:w="9446" w:type="dxa"/>
            <w:gridSpan w:val="2"/>
            <w:shd w:val="clear" w:color="auto" w:fill="FFFFFF"/>
          </w:tcPr>
          <w:p w:rsidR="004915CC" w:rsidRDefault="001201A7">
            <w:pPr>
              <w:spacing w:line="276" w:lineRule="auto"/>
              <w:jc w:val="center"/>
            </w:pPr>
            <w:r>
              <w:t>от  2</w:t>
            </w:r>
            <w:r w:rsidR="00290A81">
              <w:t xml:space="preserve"> июля  2014 года № 431</w:t>
            </w:r>
          </w:p>
          <w:p w:rsidR="004915CC" w:rsidRDefault="004915CC">
            <w:pPr>
              <w:spacing w:line="276" w:lineRule="auto"/>
              <w:jc w:val="center"/>
              <w:rPr>
                <w:b/>
                <w:sz w:val="28"/>
              </w:rPr>
            </w:pPr>
          </w:p>
        </w:tc>
      </w:tr>
      <w:tr w:rsidR="004915CC" w:rsidTr="00946CE8">
        <w:trPr>
          <w:tblCellSpacing w:w="20" w:type="dxa"/>
        </w:trPr>
        <w:tc>
          <w:tcPr>
            <w:tcW w:w="9446" w:type="dxa"/>
            <w:gridSpan w:val="2"/>
            <w:shd w:val="clear" w:color="auto" w:fill="FFFFFF"/>
          </w:tcPr>
          <w:p w:rsidR="004915CC" w:rsidRDefault="004915CC">
            <w:pPr>
              <w:spacing w:line="276" w:lineRule="auto"/>
              <w:jc w:val="center"/>
              <w:rPr>
                <w:sz w:val="20"/>
                <w:szCs w:val="20"/>
              </w:rPr>
            </w:pPr>
            <w:r>
              <w:rPr>
                <w:sz w:val="20"/>
                <w:szCs w:val="20"/>
              </w:rPr>
              <w:t>р.п .Лысые Горы</w:t>
            </w:r>
          </w:p>
          <w:p w:rsidR="004915CC" w:rsidRDefault="004915CC">
            <w:pPr>
              <w:spacing w:line="276" w:lineRule="auto"/>
              <w:jc w:val="center"/>
            </w:pPr>
          </w:p>
          <w:p w:rsidR="004915CC" w:rsidRDefault="004915CC">
            <w:pPr>
              <w:spacing w:line="276" w:lineRule="auto"/>
              <w:jc w:val="center"/>
            </w:pPr>
          </w:p>
        </w:tc>
      </w:tr>
      <w:tr w:rsidR="004915CC" w:rsidTr="004915CC">
        <w:trPr>
          <w:tblCellSpacing w:w="20" w:type="dxa"/>
        </w:trPr>
        <w:tc>
          <w:tcPr>
            <w:tcW w:w="6888" w:type="dxa"/>
            <w:shd w:val="clear" w:color="auto" w:fill="FFFFFF"/>
          </w:tcPr>
          <w:p w:rsidR="004915CC" w:rsidRDefault="004915CC">
            <w:pPr>
              <w:spacing w:line="276" w:lineRule="auto"/>
              <w:jc w:val="center"/>
            </w:pPr>
          </w:p>
        </w:tc>
        <w:tc>
          <w:tcPr>
            <w:tcW w:w="2518" w:type="dxa"/>
            <w:shd w:val="clear" w:color="auto" w:fill="FFFFFF"/>
          </w:tcPr>
          <w:p w:rsidR="004915CC" w:rsidRDefault="004915CC">
            <w:pPr>
              <w:spacing w:line="276" w:lineRule="auto"/>
              <w:jc w:val="center"/>
            </w:pPr>
          </w:p>
        </w:tc>
      </w:tr>
    </w:tbl>
    <w:p w:rsidR="00D679B7" w:rsidRPr="00D679B7" w:rsidRDefault="00D679B7" w:rsidP="00D679B7">
      <w:pPr>
        <w:pStyle w:val="a9"/>
        <w:jc w:val="both"/>
        <w:rPr>
          <w:b/>
          <w:sz w:val="28"/>
          <w:szCs w:val="28"/>
        </w:rPr>
      </w:pPr>
      <w:r w:rsidRPr="00D679B7">
        <w:rPr>
          <w:sz w:val="28"/>
          <w:szCs w:val="28"/>
        </w:rPr>
        <w:t xml:space="preserve">     </w:t>
      </w:r>
      <w:bookmarkStart w:id="0" w:name="_Toc215299171"/>
      <w:bookmarkStart w:id="1" w:name="_Toc215299675"/>
      <w:r w:rsidRPr="00D679B7">
        <w:rPr>
          <w:b/>
          <w:sz w:val="28"/>
          <w:szCs w:val="28"/>
        </w:rPr>
        <w:t>Об Учетной политике</w:t>
      </w:r>
      <w:bookmarkEnd w:id="0"/>
      <w:bookmarkEnd w:id="1"/>
    </w:p>
    <w:p w:rsidR="00D679B7" w:rsidRDefault="00D679B7" w:rsidP="00D679B7">
      <w:pPr>
        <w:pStyle w:val="a9"/>
        <w:jc w:val="both"/>
        <w:rPr>
          <w:sz w:val="28"/>
          <w:szCs w:val="28"/>
        </w:rPr>
      </w:pPr>
    </w:p>
    <w:p w:rsidR="00D679B7" w:rsidRPr="00D679B7" w:rsidRDefault="00D679B7" w:rsidP="00D679B7">
      <w:pPr>
        <w:pStyle w:val="a9"/>
        <w:jc w:val="both"/>
        <w:rPr>
          <w:sz w:val="28"/>
          <w:szCs w:val="28"/>
        </w:rPr>
      </w:pPr>
      <w:r>
        <w:rPr>
          <w:sz w:val="28"/>
          <w:szCs w:val="28"/>
        </w:rPr>
        <w:t xml:space="preserve">      </w:t>
      </w:r>
      <w:r w:rsidRPr="00D679B7">
        <w:rPr>
          <w:sz w:val="28"/>
          <w:szCs w:val="28"/>
        </w:rPr>
        <w:t>В соответствии с Федеральным законом от 06.12.2011г. № 402-ФЗ «О бухгалтерском учете», положениями Налогового кодекса РФ, «Единым планом счетов бухгалтерского учета и Инструкции по его применению», утвержденными приказом Министерства Финансов Российской Феде</w:t>
      </w:r>
      <w:r>
        <w:rPr>
          <w:sz w:val="28"/>
          <w:szCs w:val="28"/>
        </w:rPr>
        <w:t>рации от 01.12.2010г. № 157н, «</w:t>
      </w:r>
      <w:r w:rsidRPr="00D679B7">
        <w:rPr>
          <w:sz w:val="28"/>
          <w:szCs w:val="28"/>
          <w:lang w:val="en-US"/>
        </w:rPr>
        <w:t>C</w:t>
      </w:r>
      <w:r w:rsidRPr="00D679B7">
        <w:rPr>
          <w:sz w:val="28"/>
          <w:szCs w:val="28"/>
        </w:rPr>
        <w:t>четов бюджетного учета и Инструкцией по его применению», утвержденных приказом Министерства Финансов Российской Федерации от 06.12.2010г. № 162н.</w:t>
      </w:r>
    </w:p>
    <w:p w:rsidR="00D679B7" w:rsidRPr="00D679B7" w:rsidRDefault="00D679B7" w:rsidP="00D679B7">
      <w:pPr>
        <w:pStyle w:val="a9"/>
        <w:ind w:left="720"/>
        <w:jc w:val="both"/>
        <w:rPr>
          <w:sz w:val="28"/>
          <w:szCs w:val="28"/>
        </w:rPr>
      </w:pPr>
      <w:r w:rsidRPr="00D679B7">
        <w:rPr>
          <w:sz w:val="28"/>
          <w:szCs w:val="28"/>
        </w:rPr>
        <w:t>1.Утвердить единую Учетную политику для администрации Лысогорского муниципального района  Саратовской области в целом</w:t>
      </w:r>
      <w:r w:rsidR="00290A81">
        <w:rPr>
          <w:sz w:val="28"/>
          <w:szCs w:val="28"/>
        </w:rPr>
        <w:t xml:space="preserve"> согласно приложению</w:t>
      </w:r>
      <w:r w:rsidRPr="00D679B7">
        <w:rPr>
          <w:sz w:val="28"/>
          <w:szCs w:val="28"/>
        </w:rPr>
        <w:t>.</w:t>
      </w:r>
    </w:p>
    <w:p w:rsidR="00D679B7" w:rsidRPr="00D679B7" w:rsidRDefault="00D679B7" w:rsidP="00D679B7">
      <w:pPr>
        <w:pStyle w:val="a9"/>
        <w:ind w:left="708"/>
        <w:jc w:val="both"/>
        <w:rPr>
          <w:sz w:val="28"/>
          <w:szCs w:val="28"/>
        </w:rPr>
      </w:pPr>
      <w:r w:rsidRPr="00D679B7">
        <w:rPr>
          <w:sz w:val="28"/>
          <w:szCs w:val="28"/>
        </w:rPr>
        <w:t xml:space="preserve">2.Применять Учетную политику с </w:t>
      </w:r>
      <w:r w:rsidRPr="00D679B7">
        <w:rPr>
          <w:b/>
          <w:sz w:val="28"/>
          <w:szCs w:val="28"/>
        </w:rPr>
        <w:t>01.01.2014  г.</w:t>
      </w:r>
      <w:r w:rsidRPr="00D679B7">
        <w:rPr>
          <w:sz w:val="28"/>
          <w:szCs w:val="28"/>
        </w:rPr>
        <w:t xml:space="preserve"> во все последующие отчетные периоды с внесением в неё необходимых изменений и дополнений.</w:t>
      </w:r>
    </w:p>
    <w:p w:rsidR="00D679B7" w:rsidRPr="00D679B7" w:rsidRDefault="00D679B7" w:rsidP="00D679B7">
      <w:pPr>
        <w:pStyle w:val="a9"/>
        <w:ind w:left="708"/>
        <w:jc w:val="both"/>
        <w:rPr>
          <w:sz w:val="28"/>
          <w:szCs w:val="28"/>
        </w:rPr>
      </w:pPr>
      <w:r w:rsidRPr="00D679B7">
        <w:rPr>
          <w:sz w:val="28"/>
          <w:szCs w:val="28"/>
        </w:rPr>
        <w:t xml:space="preserve">3. Считать утратившим силу постановление </w:t>
      </w:r>
      <w:r w:rsidR="00290A81">
        <w:rPr>
          <w:sz w:val="28"/>
          <w:szCs w:val="28"/>
        </w:rPr>
        <w:t xml:space="preserve">администрации Лысогорского муниципального района </w:t>
      </w:r>
      <w:r w:rsidRPr="00D679B7">
        <w:rPr>
          <w:sz w:val="28"/>
          <w:szCs w:val="28"/>
        </w:rPr>
        <w:t>№ 771 от 23 декабря 2011 года</w:t>
      </w:r>
      <w:r>
        <w:rPr>
          <w:sz w:val="28"/>
          <w:szCs w:val="28"/>
        </w:rPr>
        <w:t xml:space="preserve"> «</w:t>
      </w:r>
      <w:r w:rsidR="00290A81">
        <w:rPr>
          <w:sz w:val="28"/>
          <w:szCs w:val="28"/>
        </w:rPr>
        <w:t>Об утверждении Положения об учетной политике по бухгалтерскому и налоговому учету»</w:t>
      </w:r>
      <w:r w:rsidRPr="00D679B7">
        <w:rPr>
          <w:sz w:val="28"/>
          <w:szCs w:val="28"/>
        </w:rPr>
        <w:t xml:space="preserve">. </w:t>
      </w:r>
    </w:p>
    <w:p w:rsidR="00D679B7" w:rsidRPr="00D679B7" w:rsidRDefault="00D679B7" w:rsidP="00D679B7">
      <w:pPr>
        <w:pStyle w:val="a9"/>
        <w:ind w:left="708"/>
        <w:jc w:val="both"/>
        <w:rPr>
          <w:sz w:val="28"/>
          <w:szCs w:val="28"/>
        </w:rPr>
      </w:pPr>
      <w:r w:rsidRPr="00D679B7">
        <w:rPr>
          <w:sz w:val="28"/>
          <w:szCs w:val="28"/>
        </w:rPr>
        <w:t>3.Ознакомить с Учетной политикой всех сотрудников, имеющих отношение к учетному процессу.</w:t>
      </w:r>
    </w:p>
    <w:p w:rsidR="00D679B7" w:rsidRDefault="00D679B7" w:rsidP="00D679B7">
      <w:pPr>
        <w:pStyle w:val="a9"/>
        <w:ind w:left="1080"/>
        <w:jc w:val="both"/>
      </w:pPr>
    </w:p>
    <w:p w:rsidR="00D679B7" w:rsidRDefault="00D679B7" w:rsidP="00D679B7">
      <w:pPr>
        <w:pStyle w:val="a9"/>
        <w:jc w:val="both"/>
      </w:pPr>
    </w:p>
    <w:p w:rsidR="00946CE8" w:rsidRPr="00464E63" w:rsidRDefault="00946CE8" w:rsidP="00946CE8">
      <w:pPr>
        <w:pStyle w:val="11"/>
        <w:ind w:left="0" w:right="-2" w:firstLine="0"/>
        <w:jc w:val="left"/>
        <w:rPr>
          <w:szCs w:val="28"/>
        </w:rPr>
      </w:pPr>
    </w:p>
    <w:p w:rsidR="00946CE8" w:rsidRDefault="00946CE8" w:rsidP="00946CE8">
      <w:pPr>
        <w:pStyle w:val="11"/>
        <w:ind w:left="0" w:right="-2" w:firstLine="0"/>
        <w:jc w:val="left"/>
        <w:rPr>
          <w:szCs w:val="28"/>
        </w:rPr>
      </w:pPr>
    </w:p>
    <w:p w:rsidR="00946CE8" w:rsidRDefault="00946CE8" w:rsidP="00946CE8">
      <w:pPr>
        <w:jc w:val="both"/>
        <w:rPr>
          <w:b/>
          <w:sz w:val="28"/>
          <w:szCs w:val="28"/>
        </w:rPr>
      </w:pPr>
      <w:r>
        <w:rPr>
          <w:b/>
          <w:sz w:val="28"/>
          <w:szCs w:val="28"/>
        </w:rPr>
        <w:lastRenderedPageBreak/>
        <w:t>Глава администрации</w:t>
      </w:r>
    </w:p>
    <w:p w:rsidR="00946CE8" w:rsidRDefault="00946CE8" w:rsidP="00946CE8">
      <w:pPr>
        <w:jc w:val="both"/>
        <w:rPr>
          <w:sz w:val="28"/>
          <w:szCs w:val="28"/>
        </w:rPr>
      </w:pPr>
      <w:r>
        <w:rPr>
          <w:b/>
          <w:sz w:val="28"/>
          <w:szCs w:val="28"/>
        </w:rPr>
        <w:t>муниципального района                           С.А. Девличаров</w:t>
      </w:r>
    </w:p>
    <w:p w:rsidR="00946CE8" w:rsidRDefault="00946CE8" w:rsidP="00946CE8">
      <w:pPr>
        <w:pStyle w:val="a6"/>
      </w:pPr>
    </w:p>
    <w:p w:rsidR="004915CC" w:rsidRDefault="00D679B7" w:rsidP="00D679B7">
      <w:pPr>
        <w:widowControl w:val="0"/>
        <w:shd w:val="clear" w:color="auto" w:fill="FFFFFF"/>
        <w:autoSpaceDE w:val="0"/>
        <w:autoSpaceDN w:val="0"/>
        <w:adjustRightInd w:val="0"/>
        <w:rPr>
          <w:sz w:val="28"/>
          <w:szCs w:val="28"/>
        </w:rPr>
      </w:pPr>
      <w:r>
        <w:rPr>
          <w:sz w:val="28"/>
          <w:szCs w:val="28"/>
        </w:rPr>
        <w:t xml:space="preserve"> </w:t>
      </w:r>
    </w:p>
    <w:p w:rsidR="000E1578" w:rsidRDefault="000E1578" w:rsidP="000E1578">
      <w:pPr>
        <w:ind w:left="284" w:hanging="284"/>
        <w:jc w:val="right"/>
      </w:pPr>
      <w:bookmarkStart w:id="2" w:name="_Toc215299172"/>
      <w:r>
        <w:t>Приложение к постановлению</w:t>
      </w:r>
    </w:p>
    <w:p w:rsidR="000E1578" w:rsidRDefault="000E1578" w:rsidP="000E1578">
      <w:pPr>
        <w:ind w:left="284" w:hanging="284"/>
        <w:jc w:val="right"/>
      </w:pPr>
      <w:r>
        <w:t xml:space="preserve">администрации Лысогорского </w:t>
      </w:r>
    </w:p>
    <w:p w:rsidR="000E1578" w:rsidRDefault="000E1578" w:rsidP="000E1578">
      <w:pPr>
        <w:ind w:left="284" w:hanging="284"/>
        <w:jc w:val="right"/>
      </w:pPr>
      <w:r>
        <w:t>муниципального района</w:t>
      </w:r>
    </w:p>
    <w:p w:rsidR="000E1578" w:rsidRPr="009A19C3" w:rsidRDefault="000E1578" w:rsidP="000E1578">
      <w:pPr>
        <w:ind w:left="284" w:hanging="284"/>
        <w:jc w:val="right"/>
      </w:pPr>
      <w:r>
        <w:t>от 2 июля 2014 года № 431</w:t>
      </w:r>
    </w:p>
    <w:p w:rsidR="000E1578" w:rsidRDefault="000E1578" w:rsidP="000E1578">
      <w:pPr>
        <w:ind w:left="284" w:hanging="284"/>
        <w:jc w:val="center"/>
        <w:rPr>
          <w:b/>
          <w:sz w:val="28"/>
          <w:szCs w:val="28"/>
        </w:rPr>
      </w:pPr>
    </w:p>
    <w:p w:rsidR="000E1578" w:rsidRDefault="000E1578" w:rsidP="000E1578">
      <w:pPr>
        <w:ind w:left="284" w:hanging="284"/>
        <w:jc w:val="center"/>
        <w:rPr>
          <w:b/>
          <w:sz w:val="28"/>
          <w:szCs w:val="28"/>
        </w:rPr>
      </w:pPr>
      <w:r>
        <w:rPr>
          <w:b/>
          <w:sz w:val="28"/>
          <w:szCs w:val="28"/>
        </w:rPr>
        <w:t>Учетная политика</w:t>
      </w:r>
      <w:r w:rsidRPr="009A19C3">
        <w:rPr>
          <w:sz w:val="28"/>
          <w:szCs w:val="28"/>
        </w:rPr>
        <w:t xml:space="preserve"> </w:t>
      </w:r>
      <w:r w:rsidRPr="009A19C3">
        <w:rPr>
          <w:b/>
          <w:sz w:val="28"/>
          <w:szCs w:val="28"/>
        </w:rPr>
        <w:t>администрации Лысогорского муниципального района  Саратовской области</w:t>
      </w:r>
    </w:p>
    <w:p w:rsidR="000E1578" w:rsidRDefault="000E1578" w:rsidP="000E1578">
      <w:pPr>
        <w:ind w:left="284" w:hanging="284"/>
        <w:rPr>
          <w:b/>
          <w:sz w:val="28"/>
          <w:szCs w:val="28"/>
        </w:rPr>
      </w:pPr>
    </w:p>
    <w:p w:rsidR="000E1578" w:rsidRPr="003A5827" w:rsidRDefault="000E1578" w:rsidP="000E1578">
      <w:pPr>
        <w:ind w:left="284" w:hanging="284"/>
        <w:rPr>
          <w:b/>
          <w:sz w:val="28"/>
          <w:szCs w:val="28"/>
        </w:rPr>
      </w:pPr>
      <w:r w:rsidRPr="003A5827">
        <w:rPr>
          <w:b/>
          <w:sz w:val="28"/>
          <w:szCs w:val="28"/>
        </w:rPr>
        <w:t xml:space="preserve">РАЗДЕЛ </w:t>
      </w:r>
      <w:r w:rsidRPr="003A5827">
        <w:rPr>
          <w:b/>
          <w:sz w:val="28"/>
          <w:szCs w:val="28"/>
          <w:lang w:val="en-US"/>
        </w:rPr>
        <w:t>I</w:t>
      </w:r>
      <w:r w:rsidRPr="003A5827">
        <w:rPr>
          <w:b/>
          <w:sz w:val="28"/>
          <w:szCs w:val="28"/>
        </w:rPr>
        <w:t>. Общие вопросы организации учета</w:t>
      </w:r>
      <w:bookmarkEnd w:id="2"/>
    </w:p>
    <w:p w:rsidR="000E1578" w:rsidRPr="003A5827" w:rsidRDefault="000E1578" w:rsidP="000E1578">
      <w:pPr>
        <w:ind w:left="284" w:hanging="284"/>
        <w:jc w:val="both"/>
      </w:pPr>
    </w:p>
    <w:p w:rsidR="000E1578" w:rsidRPr="00634A04" w:rsidRDefault="000E1578" w:rsidP="000E1578">
      <w:pPr>
        <w:pStyle w:val="a9"/>
        <w:ind w:left="284" w:hanging="284"/>
        <w:jc w:val="both"/>
      </w:pPr>
      <w:r>
        <w:rPr>
          <w:b/>
        </w:rPr>
        <w:t xml:space="preserve">1.   </w:t>
      </w:r>
      <w:r>
        <w:t>Бухгалтерский  и налоговый учет в администрации Лысогорского муниципального района Саратовской  области (далее учреждение) ведется муниципальным учреждением “Централизованная бухгалтерия администрации Лысогорского муниципального района Саратовской области» (далее централизованная бухгалтерия) на договорных началах.</w:t>
      </w:r>
    </w:p>
    <w:p w:rsidR="000E1578" w:rsidRDefault="000E1578" w:rsidP="000E1578">
      <w:pPr>
        <w:pStyle w:val="ConsPlusCell"/>
        <w:ind w:left="1776"/>
        <w:jc w:val="both"/>
        <w:rPr>
          <w:rFonts w:ascii="Times New Roman" w:hAnsi="Times New Roman" w:cs="Times New Roman"/>
          <w:sz w:val="24"/>
          <w:szCs w:val="24"/>
        </w:rPr>
      </w:pPr>
    </w:p>
    <w:p w:rsidR="000E1578" w:rsidRDefault="000E1578" w:rsidP="000E1578">
      <w:pPr>
        <w:pStyle w:val="ConsPlusCell"/>
        <w:ind w:left="284" w:hanging="284"/>
        <w:jc w:val="both"/>
        <w:rPr>
          <w:rFonts w:ascii="Times New Roman" w:hAnsi="Times New Roman" w:cs="Times New Roman"/>
          <w:sz w:val="24"/>
          <w:szCs w:val="24"/>
        </w:rPr>
      </w:pPr>
      <w:r>
        <w:rPr>
          <w:rFonts w:ascii="Times New Roman" w:hAnsi="Times New Roman" w:cs="Times New Roman"/>
          <w:sz w:val="24"/>
          <w:szCs w:val="24"/>
        </w:rPr>
        <w:t>2.   На главного бухгалтера централизованной бухгалтерии возложены функции по формированию учетной политики, графика документооборота.</w:t>
      </w:r>
    </w:p>
    <w:p w:rsidR="000E1578" w:rsidRDefault="000E1578" w:rsidP="000E1578">
      <w:pPr>
        <w:pStyle w:val="ConsPlusCell"/>
        <w:ind w:left="1418"/>
        <w:jc w:val="both"/>
        <w:rPr>
          <w:rFonts w:ascii="Times New Roman" w:hAnsi="Times New Roman" w:cs="Times New Roman"/>
          <w:sz w:val="24"/>
          <w:szCs w:val="24"/>
        </w:rPr>
      </w:pPr>
    </w:p>
    <w:p w:rsidR="000E1578" w:rsidRPr="00634A04" w:rsidRDefault="000E1578" w:rsidP="000E1578">
      <w:pPr>
        <w:pStyle w:val="a9"/>
        <w:jc w:val="both"/>
      </w:pPr>
    </w:p>
    <w:p w:rsidR="000E1578" w:rsidRDefault="000E1578" w:rsidP="000E1578">
      <w:pPr>
        <w:pStyle w:val="a9"/>
        <w:ind w:left="284" w:hanging="284"/>
        <w:jc w:val="both"/>
      </w:pPr>
      <w:bookmarkStart w:id="3" w:name="_Toc248650075"/>
      <w:bookmarkStart w:id="4" w:name="_Toc247988797"/>
      <w:bookmarkStart w:id="5" w:name="_Toc247982619"/>
      <w:bookmarkStart w:id="6" w:name="_Toc247972781"/>
      <w:bookmarkStart w:id="7" w:name="_Toc215299679"/>
      <w:bookmarkStart w:id="8" w:name="_Toc215299175"/>
      <w:r>
        <w:t>3.   При обработке учетной информации применяется:</w:t>
      </w:r>
      <w:bookmarkEnd w:id="3"/>
      <w:bookmarkEnd w:id="4"/>
      <w:bookmarkEnd w:id="5"/>
      <w:bookmarkEnd w:id="6"/>
      <w:bookmarkEnd w:id="7"/>
      <w:bookmarkEnd w:id="8"/>
    </w:p>
    <w:p w:rsidR="000E1578" w:rsidRDefault="000E1578" w:rsidP="000E1578">
      <w:pPr>
        <w:pStyle w:val="a9"/>
        <w:numPr>
          <w:ilvl w:val="0"/>
          <w:numId w:val="2"/>
        </w:numPr>
        <w:ind w:left="1418" w:hanging="284"/>
        <w:jc w:val="both"/>
      </w:pPr>
      <w:r>
        <w:t>автоматизированный учет АС СМЕТА;</w:t>
      </w:r>
    </w:p>
    <w:p w:rsidR="000E1578" w:rsidRDefault="000E1578" w:rsidP="000E1578">
      <w:pPr>
        <w:pStyle w:val="a9"/>
        <w:numPr>
          <w:ilvl w:val="0"/>
          <w:numId w:val="3"/>
        </w:numPr>
        <w:ind w:left="1418" w:hanging="284"/>
        <w:jc w:val="both"/>
      </w:pPr>
      <w:r>
        <w:t>журнально-ордерная форма;</w:t>
      </w:r>
    </w:p>
    <w:p w:rsidR="000E1578" w:rsidRPr="00DC3D52" w:rsidRDefault="000E1578" w:rsidP="000E1578">
      <w:pPr>
        <w:pStyle w:val="a9"/>
        <w:numPr>
          <w:ilvl w:val="0"/>
          <w:numId w:val="3"/>
        </w:numPr>
        <w:ind w:left="1418" w:hanging="284"/>
        <w:jc w:val="both"/>
      </w:pPr>
      <w:r>
        <w:t>ручной учет с использованием элементов автоматизации.</w:t>
      </w:r>
    </w:p>
    <w:p w:rsidR="000E1578" w:rsidRDefault="000E1578" w:rsidP="000E1578">
      <w:pPr>
        <w:pStyle w:val="a9"/>
        <w:ind w:left="142" w:hanging="142"/>
        <w:jc w:val="both"/>
      </w:pPr>
      <w:bookmarkStart w:id="9" w:name="_Toc248650079"/>
      <w:bookmarkStart w:id="10" w:name="_Toc247988801"/>
      <w:bookmarkStart w:id="11" w:name="_Toc247982623"/>
      <w:bookmarkStart w:id="12" w:name="_Toc247972785"/>
      <w:bookmarkStart w:id="13" w:name="_Toc215299683"/>
      <w:bookmarkStart w:id="14" w:name="_Toc215299179"/>
      <w:r>
        <w:t xml:space="preserve">4.     Требования Главного бухгалтера по документальному оформлению хозяйственных операций и представлению в централизованную бухгалтерию учреждения необходимых документов и сведений </w:t>
      </w:r>
      <w:r w:rsidRPr="005E4D19">
        <w:rPr>
          <w:b/>
        </w:rPr>
        <w:t>обязательны для всех работников учреждения</w:t>
      </w:r>
      <w:r>
        <w:t>.</w:t>
      </w:r>
      <w:bookmarkEnd w:id="9"/>
      <w:bookmarkEnd w:id="10"/>
      <w:bookmarkEnd w:id="11"/>
      <w:bookmarkEnd w:id="12"/>
      <w:bookmarkEnd w:id="13"/>
      <w:bookmarkEnd w:id="14"/>
    </w:p>
    <w:p w:rsidR="000E1578" w:rsidRDefault="000E1578" w:rsidP="000E1578">
      <w:pPr>
        <w:pStyle w:val="a9"/>
        <w:ind w:left="142" w:hanging="142"/>
        <w:jc w:val="both"/>
      </w:pPr>
      <w:r>
        <w:t xml:space="preserve">  Сотрудникам  централизованной бухгалтерии запрещается принимать к исполнению и оформлению документы по операциям, противоречащим законодательству и нарушающим договорную и финансовую дисциплину.</w:t>
      </w:r>
    </w:p>
    <w:p w:rsidR="000E1578" w:rsidRPr="002D21AA" w:rsidRDefault="000E1578" w:rsidP="000E1578">
      <w:pPr>
        <w:pStyle w:val="a9"/>
        <w:ind w:left="284" w:hanging="284"/>
        <w:jc w:val="both"/>
      </w:pPr>
      <w:bookmarkStart w:id="15" w:name="_Toc248650077"/>
      <w:bookmarkStart w:id="16" w:name="_Toc247988799"/>
      <w:bookmarkStart w:id="17" w:name="_Toc247982621"/>
      <w:bookmarkStart w:id="18" w:name="_Toc247972783"/>
      <w:r>
        <w:t xml:space="preserve">5.      </w:t>
      </w:r>
      <w:bookmarkEnd w:id="15"/>
      <w:bookmarkEnd w:id="16"/>
      <w:bookmarkEnd w:id="17"/>
      <w:bookmarkEnd w:id="18"/>
      <w:r>
        <w:t>Бухгалтерский учет осуществляется по разделам:</w:t>
      </w:r>
    </w:p>
    <w:p w:rsidR="000E1578" w:rsidRPr="002D21AA" w:rsidRDefault="000E1578" w:rsidP="000E1578">
      <w:pPr>
        <w:pStyle w:val="a9"/>
        <w:numPr>
          <w:ilvl w:val="0"/>
          <w:numId w:val="4"/>
        </w:numPr>
        <w:ind w:left="1418" w:hanging="284"/>
        <w:jc w:val="both"/>
      </w:pPr>
      <w:r>
        <w:t>учет денежных средств,</w:t>
      </w:r>
    </w:p>
    <w:p w:rsidR="000E1578" w:rsidRPr="002D21AA" w:rsidRDefault="000E1578" w:rsidP="000E1578">
      <w:pPr>
        <w:pStyle w:val="a9"/>
        <w:numPr>
          <w:ilvl w:val="0"/>
          <w:numId w:val="4"/>
        </w:numPr>
        <w:ind w:left="1418" w:hanging="284"/>
        <w:jc w:val="both"/>
      </w:pPr>
      <w:r>
        <w:t>кассовые операции,</w:t>
      </w:r>
    </w:p>
    <w:p w:rsidR="000E1578" w:rsidRPr="002D21AA" w:rsidRDefault="000E1578" w:rsidP="000E1578">
      <w:pPr>
        <w:pStyle w:val="a9"/>
        <w:numPr>
          <w:ilvl w:val="0"/>
          <w:numId w:val="4"/>
        </w:numPr>
        <w:ind w:left="1418" w:hanging="284"/>
        <w:jc w:val="both"/>
      </w:pPr>
      <w:r>
        <w:t>учет основных средств,</w:t>
      </w:r>
    </w:p>
    <w:p w:rsidR="000E1578" w:rsidRDefault="000E1578" w:rsidP="000E1578">
      <w:pPr>
        <w:pStyle w:val="a9"/>
        <w:numPr>
          <w:ilvl w:val="0"/>
          <w:numId w:val="4"/>
        </w:numPr>
        <w:ind w:left="1418" w:hanging="284"/>
        <w:jc w:val="both"/>
      </w:pPr>
      <w:r>
        <w:t>учет материальных запасов;</w:t>
      </w:r>
    </w:p>
    <w:p w:rsidR="000E1578" w:rsidRDefault="000E1578" w:rsidP="000E1578">
      <w:pPr>
        <w:pStyle w:val="a9"/>
        <w:numPr>
          <w:ilvl w:val="2"/>
          <w:numId w:val="4"/>
        </w:numPr>
        <w:ind w:left="1418" w:hanging="284"/>
        <w:jc w:val="both"/>
      </w:pPr>
      <w:r>
        <w:t>расчеты с подотчетными лицами;</w:t>
      </w:r>
    </w:p>
    <w:p w:rsidR="000E1578" w:rsidRPr="00DC3D52" w:rsidRDefault="000E1578" w:rsidP="000E1578">
      <w:pPr>
        <w:pStyle w:val="a9"/>
        <w:numPr>
          <w:ilvl w:val="2"/>
          <w:numId w:val="4"/>
        </w:numPr>
        <w:spacing w:after="0"/>
        <w:ind w:left="1418" w:hanging="284"/>
        <w:jc w:val="both"/>
      </w:pPr>
      <w:r>
        <w:t>расчеты с дебиторами, кредиторами.</w:t>
      </w:r>
    </w:p>
    <w:p w:rsidR="000E1578" w:rsidRDefault="000E1578" w:rsidP="000E1578">
      <w:pPr>
        <w:pStyle w:val="a9"/>
        <w:jc w:val="both"/>
      </w:pPr>
      <w:bookmarkStart w:id="19" w:name="_Toc248650091"/>
      <w:bookmarkStart w:id="20" w:name="_Toc247988813"/>
      <w:bookmarkStart w:id="21" w:name="_Toc247982635"/>
      <w:bookmarkStart w:id="22" w:name="_Toc247972797"/>
      <w:bookmarkStart w:id="23" w:name="_Toc215299690"/>
      <w:bookmarkStart w:id="24" w:name="_Toc215299186"/>
    </w:p>
    <w:p w:rsidR="000E1578" w:rsidRDefault="000E1578" w:rsidP="000E1578">
      <w:pPr>
        <w:pStyle w:val="a9"/>
        <w:jc w:val="both"/>
      </w:pPr>
      <w:r>
        <w:t>6.      Отчеты по кассовым операциям ведутся с использованием:</w:t>
      </w:r>
      <w:bookmarkEnd w:id="19"/>
      <w:bookmarkEnd w:id="20"/>
      <w:bookmarkEnd w:id="21"/>
      <w:bookmarkEnd w:id="22"/>
      <w:bookmarkEnd w:id="23"/>
      <w:bookmarkEnd w:id="24"/>
    </w:p>
    <w:p w:rsidR="000E1578" w:rsidRDefault="000E1578" w:rsidP="000E1578">
      <w:pPr>
        <w:pStyle w:val="a9"/>
        <w:numPr>
          <w:ilvl w:val="0"/>
          <w:numId w:val="2"/>
        </w:numPr>
        <w:ind w:left="1418" w:hanging="284"/>
        <w:jc w:val="both"/>
      </w:pPr>
      <w:r>
        <w:lastRenderedPageBreak/>
        <w:t>автоматизированного учета АС СМЕТА.</w:t>
      </w:r>
    </w:p>
    <w:p w:rsidR="000E1578" w:rsidRDefault="000E1578" w:rsidP="000E1578">
      <w:pPr>
        <w:pStyle w:val="a9"/>
        <w:jc w:val="both"/>
      </w:pPr>
      <w:r>
        <w:t>Лимит остатка кассы учреждения утверждается  распоряжением учреждения.</w:t>
      </w:r>
    </w:p>
    <w:p w:rsidR="000E1578" w:rsidRDefault="000E1578" w:rsidP="000E1578">
      <w:pPr>
        <w:pStyle w:val="a9"/>
        <w:jc w:val="both"/>
      </w:pPr>
      <w:r w:rsidRPr="00DC3D52">
        <w:t>7.</w:t>
      </w:r>
      <w:r>
        <w:t xml:space="preserve">    Право первой подписи</w:t>
      </w:r>
      <w:r w:rsidRPr="00DC3D52">
        <w:t xml:space="preserve"> </w:t>
      </w:r>
      <w:r>
        <w:t xml:space="preserve"> при оформлении первичных учетных документов( в том числе платежных), принадлежит главе администрации Лысогорского муниципального района Саратовской области, заместителю главы Лысогорского муниципального района Саратовской области.</w:t>
      </w:r>
    </w:p>
    <w:p w:rsidR="000E1578" w:rsidRDefault="000E1578" w:rsidP="000E1578">
      <w:pPr>
        <w:pStyle w:val="a9"/>
        <w:jc w:val="both"/>
      </w:pPr>
      <w:r>
        <w:t>Право второй подписи при оформлении первичных</w:t>
      </w:r>
      <w:r w:rsidRPr="00791A35">
        <w:t xml:space="preserve"> </w:t>
      </w:r>
      <w:r>
        <w:t>учетных документов( в том числе платежных), принадлежит руководителю муниципального учреждения «Централизованная бухгалтерия администрации Лысогорского муниципального района Саратовской области, главному бухгалтеру муниципального учреждения «Централизованная бухгалтерия администрации Лысогорского муниципального района Саратовской области.</w:t>
      </w:r>
    </w:p>
    <w:p w:rsidR="000E1578" w:rsidRPr="007E7EB1" w:rsidRDefault="000E1578" w:rsidP="000E1578">
      <w:pPr>
        <w:pStyle w:val="a9"/>
        <w:numPr>
          <w:ilvl w:val="0"/>
          <w:numId w:val="7"/>
        </w:numPr>
        <w:jc w:val="both"/>
      </w:pPr>
      <w:r>
        <w:t>Предельные сроки использования доверенностей:</w:t>
      </w:r>
    </w:p>
    <w:p w:rsidR="000E1578" w:rsidRDefault="000E1578" w:rsidP="000E1578">
      <w:pPr>
        <w:pStyle w:val="a9"/>
        <w:numPr>
          <w:ilvl w:val="0"/>
          <w:numId w:val="6"/>
        </w:numPr>
        <w:jc w:val="both"/>
      </w:pPr>
      <w:r>
        <w:t>1 месяц с момента получения доверенности на получение материалов, основных средств, услуг и пр.</w:t>
      </w:r>
    </w:p>
    <w:p w:rsidR="000E1578" w:rsidRPr="00D01B9D" w:rsidRDefault="000E1578" w:rsidP="000E1578">
      <w:pPr>
        <w:pStyle w:val="a9"/>
        <w:numPr>
          <w:ilvl w:val="0"/>
          <w:numId w:val="6"/>
        </w:numPr>
        <w:jc w:val="both"/>
      </w:pPr>
      <w:r>
        <w:t>1год на  право подписи документов.</w:t>
      </w:r>
    </w:p>
    <w:p w:rsidR="000E1578" w:rsidRPr="00D01B9D" w:rsidRDefault="000E1578" w:rsidP="000E1578">
      <w:pPr>
        <w:pStyle w:val="a9"/>
        <w:ind w:left="284" w:hanging="284"/>
        <w:jc w:val="both"/>
      </w:pPr>
      <w:bookmarkStart w:id="25" w:name="_Toc248650099"/>
      <w:bookmarkStart w:id="26" w:name="_Toc247988821"/>
      <w:bookmarkStart w:id="27" w:name="_Toc247982643"/>
      <w:bookmarkStart w:id="28" w:name="_Toc247972805"/>
      <w:bookmarkStart w:id="29" w:name="_Toc215299698"/>
      <w:bookmarkStart w:id="30" w:name="_Toc215299194"/>
      <w:r>
        <w:t xml:space="preserve">9.   Выдача средств на хозяйственные расходы производится лицам, заключившим с учреждением договор о полной индивидуальной материальной ответственности, при условии ознакомления подотчетных лиц с </w:t>
      </w:r>
      <w:bookmarkStart w:id="31" w:name="_Toc248650100"/>
      <w:bookmarkStart w:id="32" w:name="_Toc247988822"/>
      <w:bookmarkStart w:id="33" w:name="_Toc247982644"/>
      <w:bookmarkStart w:id="34" w:name="_Toc247972806"/>
      <w:bookmarkEnd w:id="25"/>
      <w:bookmarkEnd w:id="26"/>
      <w:bookmarkEnd w:id="27"/>
      <w:bookmarkEnd w:id="28"/>
      <w:bookmarkEnd w:id="29"/>
      <w:bookmarkEnd w:id="30"/>
      <w:r>
        <w:t xml:space="preserve">Положением о выдаче наличных денежных средств в подотчет и представлении отчетности подотчетными лицами </w:t>
      </w:r>
      <w:bookmarkStart w:id="35" w:name="_Toc248650104"/>
      <w:bookmarkStart w:id="36" w:name="_Toc247988826"/>
      <w:bookmarkStart w:id="37" w:name="_Toc247982648"/>
      <w:bookmarkStart w:id="38" w:name="_Toc247972810"/>
      <w:bookmarkStart w:id="39" w:name="_Toc215299700"/>
      <w:bookmarkStart w:id="40" w:name="_Toc215299196"/>
      <w:bookmarkEnd w:id="31"/>
      <w:bookmarkEnd w:id="32"/>
      <w:bookmarkEnd w:id="33"/>
      <w:bookmarkEnd w:id="34"/>
      <w:r>
        <w:t xml:space="preserve"> (</w:t>
      </w:r>
      <w:r w:rsidRPr="00D01B9D">
        <w:rPr>
          <w:b/>
          <w:i/>
        </w:rPr>
        <w:t>Приложение №</w:t>
      </w:r>
      <w:r>
        <w:rPr>
          <w:b/>
          <w:i/>
        </w:rPr>
        <w:t>1</w:t>
      </w:r>
      <w:r>
        <w:t>).</w:t>
      </w:r>
    </w:p>
    <w:p w:rsidR="000E1578" w:rsidRPr="00D01B9D" w:rsidRDefault="000E1578" w:rsidP="000E1578">
      <w:pPr>
        <w:pStyle w:val="a9"/>
        <w:ind w:left="284" w:hanging="284"/>
        <w:jc w:val="both"/>
      </w:pPr>
      <w:r>
        <w:t>10.   Порядок и размер возмещения расходов, связанных со служебными командировками, устанавливается в соответствии с Положением о служебных командировках (</w:t>
      </w:r>
      <w:r w:rsidRPr="00D01B9D">
        <w:rPr>
          <w:b/>
          <w:i/>
        </w:rPr>
        <w:t>Приложение №</w:t>
      </w:r>
      <w:r>
        <w:rPr>
          <w:b/>
          <w:i/>
        </w:rPr>
        <w:t>2</w:t>
      </w:r>
      <w:r>
        <w:t>).</w:t>
      </w:r>
      <w:bookmarkEnd w:id="35"/>
      <w:bookmarkEnd w:id="36"/>
      <w:bookmarkEnd w:id="37"/>
      <w:bookmarkEnd w:id="38"/>
      <w:bookmarkEnd w:id="39"/>
      <w:bookmarkEnd w:id="40"/>
    </w:p>
    <w:p w:rsidR="000E1578" w:rsidRDefault="000E1578" w:rsidP="000E1578">
      <w:pPr>
        <w:pStyle w:val="a9"/>
        <w:ind w:left="284" w:hanging="284"/>
        <w:jc w:val="both"/>
      </w:pPr>
      <w:bookmarkStart w:id="41" w:name="_Toc248650107"/>
      <w:bookmarkStart w:id="42" w:name="_Toc247988829"/>
      <w:bookmarkStart w:id="43" w:name="_Toc247982651"/>
      <w:bookmarkStart w:id="44" w:name="_Toc247972813"/>
      <w:bookmarkStart w:id="45" w:name="_Toc215299703"/>
      <w:bookmarkStart w:id="46" w:name="_Toc215299199"/>
      <w:r>
        <w:t xml:space="preserve">11.    В целях обеспечения достоверности данных бухгалтерского учета и отчетности инвентаризация имущества, финансовых активов и обязательств учреждения производится в соответствии с Положением об инвентаризации </w:t>
      </w:r>
      <w:r>
        <w:rPr>
          <w:b/>
          <w:i/>
        </w:rPr>
        <w:t>(Приложение №3)</w:t>
      </w:r>
      <w:r>
        <w:t>.</w:t>
      </w:r>
    </w:p>
    <w:p w:rsidR="000E1578" w:rsidRPr="007E7EB1" w:rsidRDefault="000E1578" w:rsidP="000E1578">
      <w:pPr>
        <w:pStyle w:val="a9"/>
        <w:ind w:left="284" w:hanging="284"/>
        <w:jc w:val="both"/>
      </w:pPr>
      <w:bookmarkStart w:id="47" w:name="_Toc248650108"/>
      <w:bookmarkStart w:id="48" w:name="_Toc247988830"/>
      <w:bookmarkStart w:id="49" w:name="_Toc247982652"/>
      <w:bookmarkStart w:id="50" w:name="_Toc247972814"/>
      <w:bookmarkStart w:id="51" w:name="_Toc215299704"/>
      <w:bookmarkStart w:id="52" w:name="_Toc215299200"/>
      <w:bookmarkEnd w:id="41"/>
      <w:bookmarkEnd w:id="42"/>
      <w:bookmarkEnd w:id="43"/>
      <w:bookmarkEnd w:id="44"/>
      <w:bookmarkEnd w:id="45"/>
      <w:bookmarkEnd w:id="46"/>
      <w:r>
        <w:t>12. Для проведения инвентаризаций создается постоянно действующая инвентаризационная комиссия. (</w:t>
      </w:r>
      <w:r w:rsidRPr="009C3421">
        <w:rPr>
          <w:b/>
          <w:i/>
        </w:rPr>
        <w:t>Приложение №</w:t>
      </w:r>
      <w:r>
        <w:rPr>
          <w:b/>
          <w:i/>
        </w:rPr>
        <w:t>4</w:t>
      </w:r>
      <w:r>
        <w:t>).</w:t>
      </w:r>
    </w:p>
    <w:p w:rsidR="000E1578" w:rsidRPr="0027481A" w:rsidRDefault="000E1578" w:rsidP="000E1578">
      <w:pPr>
        <w:pStyle w:val="a9"/>
        <w:tabs>
          <w:tab w:val="left" w:pos="0"/>
        </w:tabs>
        <w:ind w:left="284" w:hanging="284"/>
        <w:jc w:val="both"/>
        <w:rPr>
          <w:b/>
          <w:i/>
        </w:rPr>
      </w:pPr>
      <w:bookmarkStart w:id="53" w:name="_Toc247988831"/>
      <w:bookmarkStart w:id="54" w:name="_Toc247982653"/>
      <w:bookmarkStart w:id="55" w:name="_Toc247972815"/>
      <w:bookmarkStart w:id="56" w:name="_Toc248650109"/>
      <w:bookmarkEnd w:id="47"/>
      <w:bookmarkEnd w:id="48"/>
      <w:bookmarkEnd w:id="49"/>
      <w:bookmarkEnd w:id="50"/>
      <w:bookmarkEnd w:id="51"/>
      <w:bookmarkEnd w:id="52"/>
      <w:r>
        <w:t>13.  Периодичность формирования регистров бюджетного учета на бумажных носителях осуществляется</w:t>
      </w:r>
      <w:bookmarkEnd w:id="53"/>
      <w:bookmarkEnd w:id="54"/>
      <w:bookmarkEnd w:id="55"/>
      <w:r>
        <w:t xml:space="preserve"> согласно </w:t>
      </w:r>
      <w:r>
        <w:rPr>
          <w:b/>
          <w:i/>
        </w:rPr>
        <w:t>Приложению № 5</w:t>
      </w:r>
    </w:p>
    <w:bookmarkEnd w:id="56"/>
    <w:p w:rsidR="000E1578" w:rsidRDefault="000E1578" w:rsidP="000E1578">
      <w:pPr>
        <w:pStyle w:val="a3"/>
        <w:spacing w:after="100" w:afterAutospacing="1"/>
        <w:ind w:left="0"/>
        <w:jc w:val="both"/>
      </w:pPr>
      <w:r>
        <w:t>14.       Утверждаются сроки хранения  бухгалтерских документов:</w:t>
      </w:r>
    </w:p>
    <w:p w:rsidR="000E1578" w:rsidRDefault="000E1578" w:rsidP="000E1578">
      <w:pPr>
        <w:pStyle w:val="a3"/>
        <w:numPr>
          <w:ilvl w:val="0"/>
          <w:numId w:val="5"/>
        </w:numPr>
        <w:spacing w:after="100" w:afterAutospacing="1"/>
        <w:ind w:left="1418" w:hanging="284"/>
        <w:contextualSpacing w:val="0"/>
        <w:jc w:val="both"/>
      </w:pPr>
      <w:r>
        <w:t>Документы по начислению заработной платы -75лет;</w:t>
      </w:r>
    </w:p>
    <w:p w:rsidR="000E1578" w:rsidRPr="003F4022" w:rsidRDefault="000E1578" w:rsidP="000E1578">
      <w:pPr>
        <w:pStyle w:val="a3"/>
        <w:numPr>
          <w:ilvl w:val="0"/>
          <w:numId w:val="5"/>
        </w:numPr>
        <w:spacing w:after="100" w:afterAutospacing="1"/>
        <w:ind w:left="1418" w:hanging="284"/>
        <w:contextualSpacing w:val="0"/>
        <w:jc w:val="both"/>
      </w:pPr>
      <w:r w:rsidRPr="003F4022">
        <w:t>Годовая отчетность</w:t>
      </w:r>
      <w:r>
        <w:t xml:space="preserve"> </w:t>
      </w:r>
      <w:r w:rsidRPr="003F4022">
        <w:t>- постоянно;</w:t>
      </w:r>
    </w:p>
    <w:p w:rsidR="000E1578" w:rsidRPr="003F4022" w:rsidRDefault="000E1578" w:rsidP="000E1578">
      <w:pPr>
        <w:pStyle w:val="a3"/>
        <w:numPr>
          <w:ilvl w:val="0"/>
          <w:numId w:val="5"/>
        </w:numPr>
        <w:spacing w:after="100" w:afterAutospacing="1"/>
        <w:ind w:left="1418" w:hanging="284"/>
        <w:contextualSpacing w:val="0"/>
        <w:jc w:val="both"/>
      </w:pPr>
      <w:r w:rsidRPr="003F4022">
        <w:t>Налоговые декларации и иные документы по начислению налогов-4 года;</w:t>
      </w:r>
    </w:p>
    <w:p w:rsidR="000E1578" w:rsidRDefault="000E1578" w:rsidP="000E1578">
      <w:pPr>
        <w:pStyle w:val="a3"/>
        <w:numPr>
          <w:ilvl w:val="0"/>
          <w:numId w:val="5"/>
        </w:numPr>
        <w:spacing w:after="100" w:afterAutospacing="1"/>
        <w:ind w:left="1418" w:hanging="284"/>
        <w:contextualSpacing w:val="0"/>
        <w:jc w:val="both"/>
      </w:pPr>
      <w:r w:rsidRPr="003F4022">
        <w:t>Остальные</w:t>
      </w:r>
      <w:r>
        <w:t xml:space="preserve"> </w:t>
      </w:r>
      <w:r w:rsidRPr="003F4022">
        <w:t xml:space="preserve"> документы – не менее 5 лет.</w:t>
      </w:r>
    </w:p>
    <w:p w:rsidR="000E1578" w:rsidRDefault="000E1578" w:rsidP="000E1578">
      <w:pPr>
        <w:spacing w:after="100" w:afterAutospacing="1"/>
        <w:jc w:val="both"/>
      </w:pPr>
    </w:p>
    <w:p w:rsidR="000E1578" w:rsidRDefault="000E1578" w:rsidP="000E1578">
      <w:pPr>
        <w:pStyle w:val="1"/>
        <w:rPr>
          <w:rFonts w:ascii="Times New Roman" w:hAnsi="Times New Roman"/>
        </w:rPr>
      </w:pPr>
      <w:bookmarkStart w:id="57" w:name="_Toc341717071"/>
      <w:r>
        <w:rPr>
          <w:rFonts w:ascii="Times New Roman" w:hAnsi="Times New Roman"/>
        </w:rPr>
        <w:t xml:space="preserve">РАЗДЕЛ </w:t>
      </w:r>
      <w:r>
        <w:rPr>
          <w:rFonts w:ascii="Times New Roman" w:hAnsi="Times New Roman"/>
          <w:lang w:val="en-US"/>
        </w:rPr>
        <w:t>II</w:t>
      </w:r>
      <w:r>
        <w:rPr>
          <w:rFonts w:ascii="Times New Roman" w:hAnsi="Times New Roman"/>
        </w:rPr>
        <w:t>. Общие правила ведения бухгалтерского  учета</w:t>
      </w:r>
      <w:bookmarkEnd w:id="57"/>
      <w:r>
        <w:rPr>
          <w:rFonts w:ascii="Times New Roman" w:hAnsi="Times New Roman"/>
        </w:rPr>
        <w:t xml:space="preserve"> </w:t>
      </w:r>
    </w:p>
    <w:p w:rsidR="000E1578" w:rsidRPr="00546092" w:rsidRDefault="000E1578" w:rsidP="000E1578"/>
    <w:p w:rsidR="000E1578" w:rsidRPr="00BF2B29" w:rsidRDefault="000E1578" w:rsidP="000E1578">
      <w:pPr>
        <w:pStyle w:val="a9"/>
        <w:ind w:left="142" w:hanging="142"/>
        <w:jc w:val="both"/>
      </w:pPr>
      <w:bookmarkStart w:id="58" w:name="_Toc248650081"/>
      <w:bookmarkStart w:id="59" w:name="_Toc247988803"/>
      <w:bookmarkStart w:id="60" w:name="_Toc247982625"/>
      <w:bookmarkStart w:id="61" w:name="_Toc247972787"/>
      <w:bookmarkStart w:id="62" w:name="_Toc215299685"/>
      <w:bookmarkStart w:id="63" w:name="_Toc215299181"/>
      <w:r>
        <w:t xml:space="preserve">1.Для ведения бухгалтерского учета применяются формы первичных документов Общероссийского классификатора управленческой документации (ОКУД), </w:t>
      </w:r>
      <w:bookmarkEnd w:id="58"/>
      <w:bookmarkEnd w:id="59"/>
      <w:bookmarkEnd w:id="60"/>
      <w:bookmarkEnd w:id="61"/>
      <w:bookmarkEnd w:id="62"/>
      <w:bookmarkEnd w:id="63"/>
      <w:r>
        <w:t>утвержденные приказом МФ РФ от 15.12.2010г. № 173н.</w:t>
      </w:r>
    </w:p>
    <w:p w:rsidR="000E1578" w:rsidRDefault="000E1578" w:rsidP="000E1578">
      <w:pPr>
        <w:pStyle w:val="a9"/>
        <w:jc w:val="both"/>
      </w:pPr>
      <w:r>
        <w:lastRenderedPageBreak/>
        <w:t>Все первичные документы должны иметь обязательные реквизиты в соответствии с требованиями федерального закона №402-ФЗ от 06.12.2011г.</w:t>
      </w:r>
    </w:p>
    <w:p w:rsidR="000E1578" w:rsidRDefault="000E1578" w:rsidP="000E1578">
      <w:pPr>
        <w:pStyle w:val="a9"/>
        <w:ind w:left="142" w:hanging="142"/>
        <w:jc w:val="both"/>
      </w:pPr>
      <w:bookmarkStart w:id="64" w:name="_Toc248650082"/>
      <w:bookmarkStart w:id="65" w:name="_Toc247988804"/>
      <w:bookmarkStart w:id="66" w:name="_Toc247982626"/>
      <w:bookmarkStart w:id="67" w:name="_Toc247972788"/>
      <w:bookmarkStart w:id="68" w:name="_Toc215299686"/>
      <w:bookmarkStart w:id="69" w:name="_Toc215299182"/>
      <w:r>
        <w:t>2.Операции по учету, для которых отсутствуют формы первичных документов, оформляются в соответствии с требованиями п. 1 ст.9 Федерального закона «О бухгалтерском учете» № 402-ФЗ от 06.12.2011г. самостоятельно разработанными формами документов с обязательным указанием реквизитов:</w:t>
      </w:r>
    </w:p>
    <w:p w:rsidR="000E1578" w:rsidRDefault="000E1578" w:rsidP="000E1578">
      <w:pPr>
        <w:pStyle w:val="a9"/>
        <w:ind w:left="1276" w:hanging="142"/>
        <w:jc w:val="both"/>
      </w:pPr>
      <w:r>
        <w:t>а) наименование документа;</w:t>
      </w:r>
    </w:p>
    <w:p w:rsidR="000E1578" w:rsidRDefault="000E1578" w:rsidP="000E1578">
      <w:pPr>
        <w:pStyle w:val="a9"/>
        <w:ind w:left="1276" w:hanging="142"/>
        <w:jc w:val="both"/>
      </w:pPr>
      <w:r>
        <w:t>б) дата составления документа;</w:t>
      </w:r>
    </w:p>
    <w:p w:rsidR="000E1578" w:rsidRDefault="000E1578" w:rsidP="000E1578">
      <w:pPr>
        <w:pStyle w:val="a9"/>
        <w:ind w:left="1276" w:hanging="142"/>
        <w:jc w:val="both"/>
      </w:pPr>
      <w:r>
        <w:t>в) наименование экономического субъекта, составившего документ;</w:t>
      </w:r>
    </w:p>
    <w:p w:rsidR="000E1578" w:rsidRDefault="000E1578" w:rsidP="000E1578">
      <w:pPr>
        <w:pStyle w:val="a9"/>
        <w:ind w:left="1276" w:hanging="142"/>
        <w:jc w:val="both"/>
      </w:pPr>
      <w:r>
        <w:t>г) содержание факта хозяйственной жизни;</w:t>
      </w:r>
    </w:p>
    <w:p w:rsidR="000E1578" w:rsidRDefault="000E1578" w:rsidP="000E1578">
      <w:pPr>
        <w:pStyle w:val="a9"/>
        <w:ind w:left="1276" w:hanging="142"/>
        <w:jc w:val="both"/>
      </w:pPr>
      <w:r>
        <w:t>д) величина натурального и (или)денежного измерения факта хозяйственной жизни с указанием единиц измерения;</w:t>
      </w:r>
    </w:p>
    <w:p w:rsidR="000E1578" w:rsidRDefault="000E1578" w:rsidP="000E1578">
      <w:pPr>
        <w:pStyle w:val="a9"/>
        <w:ind w:left="1276" w:hanging="142"/>
        <w:jc w:val="both"/>
      </w:pPr>
      <w:r>
        <w:t>е) наименование должности лица (лиц),  совершившего (совершивших) сделку, операцию и ответственного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
    <w:p w:rsidR="000E1578" w:rsidRDefault="000E1578" w:rsidP="000E1578">
      <w:pPr>
        <w:pStyle w:val="a9"/>
        <w:ind w:left="1276" w:hanging="142"/>
        <w:jc w:val="both"/>
      </w:pPr>
      <w:r>
        <w:t>ж) подписи лиц с указанием фамилий и инициалов либо иных реквизитов, необходимых для идентификации этих лиц.</w:t>
      </w:r>
    </w:p>
    <w:bookmarkEnd w:id="64"/>
    <w:bookmarkEnd w:id="65"/>
    <w:bookmarkEnd w:id="66"/>
    <w:bookmarkEnd w:id="67"/>
    <w:bookmarkEnd w:id="68"/>
    <w:bookmarkEnd w:id="69"/>
    <w:p w:rsidR="000E1578" w:rsidRPr="00A43A74" w:rsidRDefault="000E1578" w:rsidP="000E1578">
      <w:pPr>
        <w:widowControl w:val="0"/>
        <w:autoSpaceDE w:val="0"/>
        <w:autoSpaceDN w:val="0"/>
        <w:adjustRightInd w:val="0"/>
        <w:jc w:val="both"/>
      </w:pPr>
      <w:r w:rsidRPr="00A43A74">
        <w:t>3.Первичны</w:t>
      </w:r>
      <w:r>
        <w:t xml:space="preserve">й учетный документ составляется </w:t>
      </w:r>
      <w:r w:rsidRPr="00A43A74">
        <w:t>при совер</w:t>
      </w:r>
      <w:r>
        <w:t>шении факта хозяйственной жизни.</w:t>
      </w:r>
    </w:p>
    <w:p w:rsidR="000E1578" w:rsidRPr="00A43A74" w:rsidRDefault="000E1578" w:rsidP="000E1578">
      <w:pPr>
        <w:widowControl w:val="0"/>
        <w:autoSpaceDE w:val="0"/>
        <w:autoSpaceDN w:val="0"/>
        <w:adjustRightInd w:val="0"/>
        <w:jc w:val="both"/>
      </w:pPr>
      <w:r w:rsidRPr="00A43A74">
        <w:t>4.Первичны</w:t>
      </w:r>
      <w:r>
        <w:t>й учетный документ составляется на бумажном носителе.</w:t>
      </w:r>
    </w:p>
    <w:p w:rsidR="000E1578" w:rsidRPr="00477E11" w:rsidRDefault="000E1578" w:rsidP="000E1578">
      <w:pPr>
        <w:pStyle w:val="a9"/>
        <w:ind w:left="142" w:hanging="142"/>
        <w:jc w:val="both"/>
      </w:pPr>
      <w:r>
        <w:t xml:space="preserve">5.План счетов бюджетного (бухгалтерского) учета определяется на основании </w:t>
      </w:r>
      <w:r w:rsidRPr="00B73B20">
        <w:t>«Един</w:t>
      </w:r>
      <w:r>
        <w:t>ого</w:t>
      </w:r>
      <w:r w:rsidRPr="00B73B20">
        <w:t xml:space="preserve"> план</w:t>
      </w:r>
      <w:r>
        <w:t>а</w:t>
      </w:r>
      <w:r w:rsidRPr="00B73B20">
        <w:t xml:space="preserve"> счетов бухгалтерского учета и Инструкции по его применению», утвержденными приказом Министерства Финансов Российской Федерации от 01.12.2010г. № 157н</w:t>
      </w:r>
      <w:r>
        <w:t>.</w:t>
      </w:r>
    </w:p>
    <w:p w:rsidR="000E1578" w:rsidRPr="00A43A74" w:rsidRDefault="000E1578" w:rsidP="000E1578">
      <w:pPr>
        <w:widowControl w:val="0"/>
        <w:autoSpaceDE w:val="0"/>
        <w:autoSpaceDN w:val="0"/>
        <w:adjustRightInd w:val="0"/>
        <w:jc w:val="both"/>
        <w:rPr>
          <w:i/>
        </w:rPr>
      </w:pPr>
      <w:r>
        <w:rPr>
          <w:b/>
          <w:i/>
        </w:rPr>
        <w:t>(</w:t>
      </w:r>
      <w:r w:rsidRPr="00546092">
        <w:rPr>
          <w:b/>
          <w:i/>
        </w:rPr>
        <w:t>Приложение №</w:t>
      </w:r>
      <w:r>
        <w:rPr>
          <w:b/>
          <w:i/>
        </w:rPr>
        <w:t>6)</w:t>
      </w:r>
      <w:r w:rsidRPr="00A43A74">
        <w:rPr>
          <w:i/>
        </w:rPr>
        <w:t>.</w:t>
      </w:r>
    </w:p>
    <w:p w:rsidR="000E1578" w:rsidRPr="00A43A74" w:rsidRDefault="000E1578" w:rsidP="000E1578">
      <w:pPr>
        <w:widowControl w:val="0"/>
        <w:autoSpaceDE w:val="0"/>
        <w:autoSpaceDN w:val="0"/>
        <w:adjustRightInd w:val="0"/>
        <w:jc w:val="both"/>
      </w:pPr>
      <w:r w:rsidRPr="00A43A74">
        <w:t>6.</w:t>
      </w:r>
      <w:r>
        <w:t xml:space="preserve"> </w:t>
      </w:r>
      <w:r w:rsidRPr="00A43A74">
        <w:t>Регистры бу</w:t>
      </w:r>
      <w:r>
        <w:t xml:space="preserve">хгалтерского учета составляются </w:t>
      </w:r>
      <w:r w:rsidRPr="00A43A74">
        <w:t>по формам, используемым в программном обеспечении АС СМЕТА.</w:t>
      </w:r>
    </w:p>
    <w:p w:rsidR="000E1578" w:rsidRPr="00A43A74" w:rsidRDefault="000E1578" w:rsidP="000E1578">
      <w:pPr>
        <w:widowControl w:val="0"/>
        <w:autoSpaceDE w:val="0"/>
        <w:autoSpaceDN w:val="0"/>
        <w:adjustRightInd w:val="0"/>
        <w:jc w:val="both"/>
      </w:pPr>
      <w:r w:rsidRPr="00A43A74">
        <w:t>7.Обязательными реквизитами регистра бухгалтерского учета являются:</w:t>
      </w:r>
    </w:p>
    <w:p w:rsidR="000E1578" w:rsidRPr="00A43A74" w:rsidRDefault="000E1578" w:rsidP="000E1578">
      <w:pPr>
        <w:widowControl w:val="0"/>
        <w:numPr>
          <w:ilvl w:val="0"/>
          <w:numId w:val="11"/>
        </w:numPr>
        <w:autoSpaceDE w:val="0"/>
        <w:autoSpaceDN w:val="0"/>
        <w:adjustRightInd w:val="0"/>
        <w:ind w:left="1418" w:hanging="284"/>
        <w:jc w:val="both"/>
      </w:pPr>
      <w:r w:rsidRPr="00A43A74">
        <w:t>наименование регистра;</w:t>
      </w:r>
    </w:p>
    <w:p w:rsidR="000E1578" w:rsidRPr="00621CD6" w:rsidRDefault="000E1578" w:rsidP="000E1578">
      <w:pPr>
        <w:widowControl w:val="0"/>
        <w:numPr>
          <w:ilvl w:val="0"/>
          <w:numId w:val="11"/>
        </w:numPr>
        <w:autoSpaceDE w:val="0"/>
        <w:autoSpaceDN w:val="0"/>
        <w:adjustRightInd w:val="0"/>
        <w:ind w:left="1418" w:hanging="284"/>
        <w:jc w:val="both"/>
      </w:pPr>
      <w:r w:rsidRPr="00621CD6">
        <w:t>наименование экономического субъекта, составившего регистр;</w:t>
      </w:r>
    </w:p>
    <w:p w:rsidR="000E1578" w:rsidRPr="00621CD6" w:rsidRDefault="000E1578" w:rsidP="000E1578">
      <w:pPr>
        <w:widowControl w:val="0"/>
        <w:numPr>
          <w:ilvl w:val="0"/>
          <w:numId w:val="11"/>
        </w:numPr>
        <w:autoSpaceDE w:val="0"/>
        <w:autoSpaceDN w:val="0"/>
        <w:adjustRightInd w:val="0"/>
        <w:ind w:left="1418" w:hanging="284"/>
        <w:jc w:val="both"/>
      </w:pPr>
      <w:r w:rsidRPr="00621CD6">
        <w:t>дата начала и окончания ведения регистра и (или) период, за который составлен регистр;</w:t>
      </w:r>
    </w:p>
    <w:p w:rsidR="000E1578" w:rsidRPr="00621CD6" w:rsidRDefault="000E1578" w:rsidP="000E1578">
      <w:pPr>
        <w:widowControl w:val="0"/>
        <w:numPr>
          <w:ilvl w:val="0"/>
          <w:numId w:val="11"/>
        </w:numPr>
        <w:autoSpaceDE w:val="0"/>
        <w:autoSpaceDN w:val="0"/>
        <w:adjustRightInd w:val="0"/>
        <w:ind w:left="1418" w:hanging="284"/>
        <w:jc w:val="both"/>
      </w:pPr>
      <w:r w:rsidRPr="00621CD6">
        <w:t>величина денежного измерения объектов бухгалтерского учета с указанием единицы измерения;</w:t>
      </w:r>
    </w:p>
    <w:p w:rsidR="000E1578" w:rsidRPr="00621CD6" w:rsidRDefault="000E1578" w:rsidP="000E1578">
      <w:pPr>
        <w:widowControl w:val="0"/>
        <w:numPr>
          <w:ilvl w:val="0"/>
          <w:numId w:val="11"/>
        </w:numPr>
        <w:autoSpaceDE w:val="0"/>
        <w:autoSpaceDN w:val="0"/>
        <w:adjustRightInd w:val="0"/>
        <w:ind w:left="1418" w:hanging="284"/>
        <w:jc w:val="both"/>
      </w:pPr>
      <w:r w:rsidRPr="00621CD6">
        <w:t>подписи лиц, ответственных за ведение регистра, с указанием их фамилий и инициалов либо иных реквизитов, необходимых для идентификации этих лиц.</w:t>
      </w:r>
    </w:p>
    <w:p w:rsidR="000E1578" w:rsidRPr="00B03F85" w:rsidRDefault="000E1578" w:rsidP="000E1578">
      <w:pPr>
        <w:widowControl w:val="0"/>
        <w:autoSpaceDE w:val="0"/>
        <w:autoSpaceDN w:val="0"/>
        <w:adjustRightInd w:val="0"/>
        <w:ind w:left="1131"/>
        <w:jc w:val="both"/>
      </w:pPr>
    </w:p>
    <w:p w:rsidR="000E1578" w:rsidRPr="00B03F85" w:rsidRDefault="000E1578" w:rsidP="000E1578">
      <w:pPr>
        <w:widowControl w:val="0"/>
        <w:autoSpaceDE w:val="0"/>
        <w:autoSpaceDN w:val="0"/>
        <w:adjustRightInd w:val="0"/>
        <w:jc w:val="both"/>
      </w:pPr>
      <w:r w:rsidRPr="00B03F85">
        <w:t>8.Регистр бу</w:t>
      </w:r>
      <w:r>
        <w:t xml:space="preserve">хгалтерского учета составляется </w:t>
      </w:r>
      <w:r w:rsidRPr="00B03F85">
        <w:t>на бумажном носителе</w:t>
      </w:r>
      <w:r>
        <w:t>.</w:t>
      </w:r>
    </w:p>
    <w:p w:rsidR="000E1578" w:rsidRPr="00B03F85" w:rsidRDefault="000E1578" w:rsidP="000E1578">
      <w:pPr>
        <w:widowControl w:val="0"/>
        <w:autoSpaceDE w:val="0"/>
        <w:autoSpaceDN w:val="0"/>
        <w:adjustRightInd w:val="0"/>
        <w:ind w:left="284" w:hanging="284"/>
        <w:jc w:val="both"/>
      </w:pPr>
      <w:r w:rsidRPr="00B03F85">
        <w:t xml:space="preserve">9.При ведении регистров бухгалтерского учета с применением компьютерных программ выводить на бумажные носители: </w:t>
      </w:r>
    </w:p>
    <w:p w:rsidR="000E1578" w:rsidRPr="00B03F85" w:rsidRDefault="000E1578" w:rsidP="000E1578">
      <w:pPr>
        <w:widowControl w:val="0"/>
        <w:numPr>
          <w:ilvl w:val="0"/>
          <w:numId w:val="13"/>
        </w:numPr>
        <w:autoSpaceDE w:val="0"/>
        <w:autoSpaceDN w:val="0"/>
        <w:adjustRightInd w:val="0"/>
        <w:ind w:left="1418" w:hanging="291"/>
        <w:jc w:val="both"/>
      </w:pPr>
      <w:r w:rsidRPr="00B03F85">
        <w:t>ежемесячно;</w:t>
      </w:r>
    </w:p>
    <w:p w:rsidR="000E1578" w:rsidRPr="00B03F85" w:rsidRDefault="000E1578" w:rsidP="000E1578">
      <w:pPr>
        <w:widowControl w:val="0"/>
        <w:numPr>
          <w:ilvl w:val="0"/>
          <w:numId w:val="13"/>
        </w:numPr>
        <w:autoSpaceDE w:val="0"/>
        <w:autoSpaceDN w:val="0"/>
        <w:adjustRightInd w:val="0"/>
        <w:ind w:left="1418" w:hanging="291"/>
        <w:jc w:val="both"/>
      </w:pPr>
      <w:r w:rsidRPr="00B03F85">
        <w:t>ежеквартально;</w:t>
      </w:r>
    </w:p>
    <w:p w:rsidR="000E1578" w:rsidRPr="00B03F85" w:rsidRDefault="000E1578" w:rsidP="000E1578">
      <w:pPr>
        <w:widowControl w:val="0"/>
        <w:numPr>
          <w:ilvl w:val="0"/>
          <w:numId w:val="13"/>
        </w:numPr>
        <w:autoSpaceDE w:val="0"/>
        <w:autoSpaceDN w:val="0"/>
        <w:adjustRightInd w:val="0"/>
        <w:ind w:left="1418" w:hanging="291"/>
        <w:jc w:val="both"/>
      </w:pPr>
      <w:r w:rsidRPr="00B03F85">
        <w:t>с периодичностью, установленной для предоставления бухгалтерской отчетности.</w:t>
      </w:r>
    </w:p>
    <w:p w:rsidR="000E1578" w:rsidRPr="00B03F85" w:rsidRDefault="000E1578" w:rsidP="000E1578">
      <w:pPr>
        <w:pStyle w:val="a9"/>
        <w:ind w:left="1134"/>
        <w:jc w:val="both"/>
      </w:pPr>
    </w:p>
    <w:p w:rsidR="000E1578" w:rsidRPr="00B03F85" w:rsidRDefault="000E1578" w:rsidP="000E1578">
      <w:pPr>
        <w:pStyle w:val="a9"/>
        <w:jc w:val="both"/>
      </w:pPr>
      <w:r w:rsidRPr="00B03F85">
        <w:t>10.Учреждением ведется раздельный учет по кодам финансового обеспечения:</w:t>
      </w:r>
    </w:p>
    <w:p w:rsidR="000E1578" w:rsidRDefault="000E1578" w:rsidP="000E1578">
      <w:pPr>
        <w:pStyle w:val="a9"/>
        <w:numPr>
          <w:ilvl w:val="0"/>
          <w:numId w:val="14"/>
        </w:numPr>
        <w:jc w:val="both"/>
      </w:pPr>
      <w:r w:rsidRPr="00B03F85">
        <w:lastRenderedPageBreak/>
        <w:t>1-бюджетная;</w:t>
      </w:r>
    </w:p>
    <w:p w:rsidR="000E1578" w:rsidRDefault="000E1578" w:rsidP="000E1578">
      <w:pPr>
        <w:pStyle w:val="a9"/>
        <w:numPr>
          <w:ilvl w:val="0"/>
          <w:numId w:val="14"/>
        </w:numPr>
        <w:ind w:left="1418" w:hanging="284"/>
        <w:jc w:val="both"/>
      </w:pPr>
      <w:r>
        <w:t>2-</w:t>
      </w:r>
      <w:r w:rsidRPr="00395E82">
        <w:t xml:space="preserve"> предпринимательская  деятельность</w:t>
      </w:r>
    </w:p>
    <w:p w:rsidR="000E1578" w:rsidRPr="00B03F85" w:rsidRDefault="000E1578" w:rsidP="000E1578">
      <w:pPr>
        <w:pStyle w:val="a9"/>
        <w:numPr>
          <w:ilvl w:val="0"/>
          <w:numId w:val="14"/>
        </w:numPr>
        <w:ind w:left="1418" w:hanging="284"/>
        <w:jc w:val="both"/>
      </w:pPr>
      <w:r w:rsidRPr="00B03F85">
        <w:t>3-средства во временном распоряжении;</w:t>
      </w:r>
    </w:p>
    <w:p w:rsidR="000E1578" w:rsidRDefault="000E1578" w:rsidP="000E1578">
      <w:pPr>
        <w:pStyle w:val="2"/>
        <w:spacing w:before="0" w:after="0"/>
        <w:jc w:val="both"/>
        <w:rPr>
          <w:rFonts w:ascii="Times New Roman" w:hAnsi="Times New Roman" w:cs="Times New Roman"/>
        </w:rPr>
      </w:pPr>
      <w:bookmarkStart w:id="70" w:name="_Toc341717072"/>
    </w:p>
    <w:p w:rsidR="000E1578" w:rsidRDefault="000E1578" w:rsidP="000E1578">
      <w:pPr>
        <w:pStyle w:val="2"/>
        <w:spacing w:before="0" w:after="0"/>
        <w:ind w:left="709"/>
        <w:jc w:val="both"/>
        <w:rPr>
          <w:rFonts w:ascii="Times New Roman" w:hAnsi="Times New Roman" w:cs="Times New Roman"/>
        </w:rPr>
      </w:pPr>
      <w:r>
        <w:rPr>
          <w:rFonts w:ascii="Times New Roman" w:hAnsi="Times New Roman" w:cs="Times New Roman"/>
        </w:rPr>
        <w:t xml:space="preserve">                                  Учет основных средств </w:t>
      </w:r>
      <w:bookmarkEnd w:id="70"/>
    </w:p>
    <w:p w:rsidR="000E1578" w:rsidRDefault="000E1578" w:rsidP="000E1578">
      <w:pPr>
        <w:ind w:left="360"/>
        <w:jc w:val="both"/>
      </w:pPr>
    </w:p>
    <w:p w:rsidR="000E1578" w:rsidRDefault="000E1578" w:rsidP="000E1578">
      <w:pPr>
        <w:pStyle w:val="a9"/>
        <w:ind w:left="284" w:hanging="284"/>
        <w:jc w:val="both"/>
      </w:pPr>
      <w:r w:rsidRPr="0052151C">
        <w:t>1</w:t>
      </w:r>
      <w:r>
        <w:t>1</w:t>
      </w:r>
      <w:r w:rsidRPr="0052151C">
        <w:t>.</w:t>
      </w:r>
      <w:r>
        <w:t xml:space="preserve">В составе основных средств учитываются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независимо от стоимости объекта основных средств со сроком полезного использования более 12 месяцев по фактической стоимости приобретения (изготовления). </w:t>
      </w:r>
    </w:p>
    <w:p w:rsidR="000E1578" w:rsidRDefault="000E1578" w:rsidP="000E1578">
      <w:pPr>
        <w:pStyle w:val="a9"/>
        <w:ind w:left="284" w:hanging="284"/>
        <w:jc w:val="both"/>
      </w:pPr>
      <w:r w:rsidRPr="0052151C">
        <w:t>1</w:t>
      </w:r>
      <w:r>
        <w:t>2</w:t>
      </w:r>
      <w:r>
        <w:rPr>
          <w:b/>
        </w:rPr>
        <w:t>.</w:t>
      </w:r>
      <w:r>
        <w:t xml:space="preserve">Для организации учета и обеспечения контроля за сохранностью основных средств, каждому объекту, кроме библиотечных фондов и основных средств, стоимостью до 3000 рублей включительно (за исключением объектов недвижимости), независимо от того, находится ли он в эксплуатации, в запасе или на консервации, присваивается уникальный инвентарный порядковый номер: </w:t>
      </w:r>
    </w:p>
    <w:p w:rsidR="000E1578" w:rsidRDefault="000E1578" w:rsidP="000E1578">
      <w:pPr>
        <w:pStyle w:val="a9"/>
        <w:numPr>
          <w:ilvl w:val="0"/>
          <w:numId w:val="15"/>
        </w:numPr>
        <w:ind w:left="1418" w:hanging="284"/>
        <w:jc w:val="both"/>
      </w:pPr>
      <w:r>
        <w:rPr>
          <w:bCs/>
        </w:rPr>
        <w:t>из 10 знаков:</w:t>
      </w:r>
    </w:p>
    <w:p w:rsidR="000E1578" w:rsidRDefault="000E1578" w:rsidP="000E1578">
      <w:pPr>
        <w:pStyle w:val="a3"/>
        <w:shd w:val="clear" w:color="auto" w:fill="FFFFFF"/>
        <w:spacing w:after="120"/>
        <w:ind w:left="1418" w:hanging="284"/>
        <w:jc w:val="both"/>
      </w:pPr>
      <w:r>
        <w:t>1-й знак - код источника финансирования;</w:t>
      </w:r>
    </w:p>
    <w:p w:rsidR="000E1578" w:rsidRDefault="000E1578" w:rsidP="000E1578">
      <w:pPr>
        <w:pStyle w:val="a3"/>
        <w:shd w:val="clear" w:color="auto" w:fill="FFFFFF"/>
        <w:spacing w:after="120"/>
        <w:ind w:left="1418" w:hanging="284"/>
        <w:jc w:val="both"/>
      </w:pPr>
      <w:r>
        <w:t>2 - 4-й знаки - коды синтетического счета;</w:t>
      </w:r>
    </w:p>
    <w:p w:rsidR="000E1578" w:rsidRDefault="000E1578" w:rsidP="000E1578">
      <w:pPr>
        <w:pStyle w:val="a3"/>
        <w:shd w:val="clear" w:color="auto" w:fill="FFFFFF"/>
        <w:spacing w:after="120"/>
        <w:ind w:left="1418" w:hanging="284"/>
        <w:jc w:val="both"/>
      </w:pPr>
      <w:r>
        <w:t>5 - 6-й знаки - коды аналитического счета;</w:t>
      </w:r>
    </w:p>
    <w:p w:rsidR="000E1578" w:rsidRPr="00D3289F" w:rsidRDefault="000E1578" w:rsidP="000E1578">
      <w:pPr>
        <w:pStyle w:val="a9"/>
        <w:ind w:left="1418" w:hanging="284"/>
        <w:jc w:val="both"/>
      </w:pPr>
      <w:r>
        <w:t>7-10-й знаки - порядковый номер объекта в группе .</w:t>
      </w:r>
    </w:p>
    <w:p w:rsidR="000E1578" w:rsidRDefault="000E1578" w:rsidP="000E1578">
      <w:pPr>
        <w:pStyle w:val="a9"/>
        <w:ind w:left="284" w:hanging="284"/>
        <w:jc w:val="both"/>
      </w:pPr>
      <w:r w:rsidRPr="0052151C">
        <w:t>1</w:t>
      </w:r>
      <w:r>
        <w:t>3</w:t>
      </w:r>
      <w:r>
        <w:rPr>
          <w:b/>
        </w:rPr>
        <w:t>.</w:t>
      </w:r>
      <w:r>
        <w:t xml:space="preserve">Аналитический учет основных средств ведется по отдельным инвентарным объектам в разрезе групп основных средств по: </w:t>
      </w:r>
    </w:p>
    <w:p w:rsidR="000E1578" w:rsidRDefault="000E1578" w:rsidP="000E1578">
      <w:pPr>
        <w:pStyle w:val="a9"/>
        <w:numPr>
          <w:ilvl w:val="0"/>
          <w:numId w:val="16"/>
        </w:numPr>
        <w:ind w:left="1418" w:hanging="284"/>
        <w:jc w:val="both"/>
      </w:pPr>
      <w:r>
        <w:t>материально-ответственным лицам.</w:t>
      </w:r>
    </w:p>
    <w:p w:rsidR="000E1578" w:rsidRDefault="000E1578" w:rsidP="000E1578">
      <w:pPr>
        <w:pStyle w:val="a9"/>
        <w:ind w:left="284" w:hanging="284"/>
        <w:jc w:val="both"/>
      </w:pPr>
      <w:r w:rsidRPr="0052151C">
        <w:t>1</w:t>
      </w:r>
      <w:r>
        <w:t>4</w:t>
      </w:r>
      <w:r>
        <w:rPr>
          <w:b/>
        </w:rPr>
        <w:t xml:space="preserve">. </w:t>
      </w:r>
      <w:r>
        <w:t xml:space="preserve">Состав и обязанности постоянно действующей комиссии для принятия на учет вновь поступивших объектов основных средств и нематериальных активов,  присвоения им уникального инвентарного порядкового номера, определения срока их полезного использования и списания с баланса вследствие их физического или морального износа утверждены в </w:t>
      </w:r>
      <w:r>
        <w:rPr>
          <w:b/>
          <w:i/>
        </w:rPr>
        <w:t>Приложении №7</w:t>
      </w:r>
      <w:r>
        <w:t xml:space="preserve">. </w:t>
      </w:r>
    </w:p>
    <w:p w:rsidR="000E1578" w:rsidRDefault="000E1578" w:rsidP="000E1578">
      <w:pPr>
        <w:pStyle w:val="a9"/>
        <w:ind w:left="284" w:hanging="284"/>
        <w:jc w:val="both"/>
      </w:pPr>
      <w:r w:rsidRPr="0052151C">
        <w:t>1</w:t>
      </w:r>
      <w:r>
        <w:t>5</w:t>
      </w:r>
      <w:r>
        <w:rPr>
          <w:b/>
        </w:rPr>
        <w:t>.</w:t>
      </w:r>
      <w:r>
        <w:t>При единовременном списании основных средств до 3000 рублей включительно (за исключением объектов недвижимости) на расходы в целях обеспечения сохранности этих объектов их аналитический учет ведется на отдельном забалансовом счете 21 «Основные средства стоимостью до 3000 рублей включительно в эксплуатации»:</w:t>
      </w:r>
    </w:p>
    <w:p w:rsidR="000E1578" w:rsidRDefault="000E1578" w:rsidP="000E1578">
      <w:pPr>
        <w:pStyle w:val="a9"/>
        <w:jc w:val="both"/>
      </w:pPr>
      <w:r>
        <w:t xml:space="preserve">Инвентаризация данного имущества осуществляется в порядке и сроки, установленные для ценностей, учитываемых на балансе. </w:t>
      </w:r>
    </w:p>
    <w:p w:rsidR="000E1578" w:rsidRDefault="000E1578" w:rsidP="000E1578">
      <w:pPr>
        <w:pStyle w:val="a9"/>
        <w:jc w:val="both"/>
      </w:pPr>
      <w:r w:rsidRPr="0052151C">
        <w:t>1</w:t>
      </w:r>
      <w:r>
        <w:t>6.Списание активов с забалансового учета производится по мере:</w:t>
      </w:r>
    </w:p>
    <w:p w:rsidR="000E1578" w:rsidRDefault="000E1578" w:rsidP="000E1578">
      <w:pPr>
        <w:pStyle w:val="a9"/>
        <w:numPr>
          <w:ilvl w:val="0"/>
          <w:numId w:val="17"/>
        </w:numPr>
        <w:ind w:left="1418" w:hanging="284"/>
        <w:jc w:val="both"/>
      </w:pPr>
      <w:r>
        <w:t>непригодности к использованию, согласно распоряжения Администрации Лысогорского муниципального района Саратовской области</w:t>
      </w:r>
    </w:p>
    <w:p w:rsidR="000E1578" w:rsidRDefault="000E1578" w:rsidP="000E1578">
      <w:pPr>
        <w:pStyle w:val="a9"/>
        <w:ind w:left="284" w:hanging="284"/>
        <w:jc w:val="both"/>
      </w:pPr>
      <w:r w:rsidRPr="0052151C">
        <w:t>1</w:t>
      </w:r>
      <w:r>
        <w:t xml:space="preserve">7.Срок полезного использования по  новым  основным средствам стоимостью свыше 40 000 руб. определяется   в соответствии с ОКОФ и постановлением Правительства №1 от 01.01.2002г.: </w:t>
      </w:r>
    </w:p>
    <w:p w:rsidR="000E1578" w:rsidRPr="0052151C" w:rsidRDefault="000E1578" w:rsidP="000E1578">
      <w:pPr>
        <w:pStyle w:val="a9"/>
        <w:numPr>
          <w:ilvl w:val="0"/>
          <w:numId w:val="18"/>
        </w:numPr>
        <w:ind w:left="1418" w:hanging="284"/>
        <w:jc w:val="both"/>
      </w:pPr>
      <w:r>
        <w:t>классификацией объектов основных средств, включаемых в амортизационные группы.</w:t>
      </w:r>
    </w:p>
    <w:p w:rsidR="000E1578" w:rsidRDefault="000E1578" w:rsidP="000E1578">
      <w:pPr>
        <w:pStyle w:val="a9"/>
        <w:ind w:left="284" w:hanging="284"/>
        <w:jc w:val="both"/>
      </w:pPr>
      <w:r>
        <w:lastRenderedPageBreak/>
        <w:t>18.Срок полезного использования нефинансовых активов, бывших в эксплуатации, устанавливается:</w:t>
      </w:r>
    </w:p>
    <w:p w:rsidR="000E1578" w:rsidRPr="00B41A4B" w:rsidRDefault="000E1578" w:rsidP="000E1578">
      <w:pPr>
        <w:pStyle w:val="a9"/>
        <w:numPr>
          <w:ilvl w:val="0"/>
          <w:numId w:val="19"/>
        </w:numPr>
        <w:ind w:left="1418" w:hanging="284"/>
        <w:jc w:val="both"/>
      </w:pPr>
      <w:r>
        <w:t>с учетом фактической эксплуатации.</w:t>
      </w:r>
    </w:p>
    <w:p w:rsidR="000E1578" w:rsidRDefault="000E1578" w:rsidP="000E1578">
      <w:pPr>
        <w:pStyle w:val="a9"/>
        <w:ind w:left="284" w:hanging="284"/>
        <w:jc w:val="both"/>
      </w:pPr>
      <w:r>
        <w:t xml:space="preserve">19.По основным средствам стоимостью свыше 40 000 руб. учреждением применяется линейный способ начисления амортизации. </w:t>
      </w:r>
    </w:p>
    <w:p w:rsidR="000E1578" w:rsidRPr="00B41A4B" w:rsidRDefault="000E1578" w:rsidP="000E1578">
      <w:pPr>
        <w:pStyle w:val="a9"/>
        <w:ind w:left="284" w:hanging="284"/>
        <w:jc w:val="both"/>
      </w:pPr>
    </w:p>
    <w:p w:rsidR="000E1578" w:rsidRDefault="000E1578" w:rsidP="000E1578">
      <w:pPr>
        <w:pStyle w:val="2"/>
        <w:ind w:left="709"/>
        <w:jc w:val="both"/>
        <w:rPr>
          <w:rFonts w:ascii="Times New Roman" w:hAnsi="Times New Roman" w:cs="Times New Roman"/>
        </w:rPr>
      </w:pPr>
      <w:bookmarkStart w:id="71" w:name="_Toc341717073"/>
      <w:r>
        <w:rPr>
          <w:rFonts w:ascii="Times New Roman" w:hAnsi="Times New Roman" w:cs="Times New Roman"/>
        </w:rPr>
        <w:t xml:space="preserve">                             Учет материальных запасов</w:t>
      </w:r>
      <w:bookmarkEnd w:id="71"/>
    </w:p>
    <w:p w:rsidR="000E1578" w:rsidRDefault="000E1578" w:rsidP="000E1578">
      <w:pPr>
        <w:jc w:val="both"/>
      </w:pPr>
    </w:p>
    <w:p w:rsidR="000E1578" w:rsidRPr="00B41A4B" w:rsidRDefault="000E1578" w:rsidP="000E1578">
      <w:pPr>
        <w:pStyle w:val="a9"/>
        <w:ind w:left="284" w:hanging="284"/>
        <w:jc w:val="both"/>
      </w:pPr>
      <w:r>
        <w:t>20.В составе материальных запасов учитываются предметы, используемые в деятельности учреждения в течение периода, не превышающего 12 месяцев, не зависимо от их стоимости:</w:t>
      </w:r>
    </w:p>
    <w:p w:rsidR="000E1578" w:rsidRPr="00A43A74" w:rsidRDefault="000E1578" w:rsidP="000E1578">
      <w:pPr>
        <w:numPr>
          <w:ilvl w:val="0"/>
          <w:numId w:val="24"/>
        </w:numPr>
        <w:jc w:val="both"/>
      </w:pPr>
      <w:r w:rsidRPr="00A43A74">
        <w:t>канцелярия ;</w:t>
      </w:r>
    </w:p>
    <w:p w:rsidR="000E1578" w:rsidRPr="00A43A74" w:rsidRDefault="000E1578" w:rsidP="000E1578">
      <w:pPr>
        <w:numPr>
          <w:ilvl w:val="0"/>
          <w:numId w:val="24"/>
        </w:numPr>
        <w:jc w:val="both"/>
      </w:pPr>
      <w:r w:rsidRPr="00A43A74">
        <w:t>материалы для хозяйственной деятельности;</w:t>
      </w:r>
    </w:p>
    <w:p w:rsidR="000E1578" w:rsidRPr="00A43A74" w:rsidRDefault="000E1578" w:rsidP="000E1578">
      <w:pPr>
        <w:numPr>
          <w:ilvl w:val="0"/>
          <w:numId w:val="24"/>
        </w:numPr>
        <w:jc w:val="both"/>
      </w:pPr>
      <w:r w:rsidRPr="00A43A74">
        <w:t>ГСМ ;</w:t>
      </w:r>
    </w:p>
    <w:p w:rsidR="000E1578" w:rsidRPr="00A43A74" w:rsidRDefault="000E1578" w:rsidP="000E1578">
      <w:pPr>
        <w:numPr>
          <w:ilvl w:val="0"/>
          <w:numId w:val="24"/>
        </w:numPr>
        <w:jc w:val="both"/>
      </w:pPr>
      <w:r w:rsidRPr="00A43A74">
        <w:t>строительные материалы;</w:t>
      </w:r>
    </w:p>
    <w:p w:rsidR="000E1578" w:rsidRPr="00A43A74" w:rsidRDefault="000E1578" w:rsidP="000E1578">
      <w:pPr>
        <w:numPr>
          <w:ilvl w:val="0"/>
          <w:numId w:val="24"/>
        </w:numPr>
        <w:jc w:val="both"/>
      </w:pPr>
      <w:r w:rsidRPr="00A43A74">
        <w:t>прочие материальные запасы .</w:t>
      </w:r>
    </w:p>
    <w:p w:rsidR="000E1578" w:rsidRPr="00F340EB" w:rsidRDefault="000E1578" w:rsidP="000E1578">
      <w:pPr>
        <w:pStyle w:val="a9"/>
        <w:jc w:val="both"/>
      </w:pPr>
      <w:r>
        <w:t>21.Оценка материальных запасов, приобретенных за плату, осуществляется по фактической стоимости приобретения с учетом всех произведенных расходов. Если прочие расходы связаны с приобретением различного вида материальных запасов, то данные расходы распределяются пропорционально стоимости видов материалов.</w:t>
      </w:r>
    </w:p>
    <w:p w:rsidR="000E1578" w:rsidRPr="0037529D" w:rsidRDefault="000E1578" w:rsidP="000E1578">
      <w:pPr>
        <w:jc w:val="both"/>
      </w:pPr>
      <w:r w:rsidRPr="00A43A74">
        <w:t>22.Фактической стоимостью материальных запасов, полученных на безвозмездных условиях, а также остающихся от выбытия основных средств и другого имущества, признается их текущая рыночная стоимость на дату принятия к бухгалтерскому учету.</w:t>
      </w:r>
    </w:p>
    <w:p w:rsidR="000E1578" w:rsidRDefault="000E1578" w:rsidP="000E1578">
      <w:pPr>
        <w:pStyle w:val="a9"/>
        <w:jc w:val="both"/>
      </w:pPr>
      <w:r>
        <w:t>23.Аналитический учет материальных ценностей  ведется по:</w:t>
      </w:r>
    </w:p>
    <w:p w:rsidR="000E1578" w:rsidRPr="00BC0BD0" w:rsidRDefault="000E1578" w:rsidP="000E1578">
      <w:pPr>
        <w:pStyle w:val="a9"/>
        <w:numPr>
          <w:ilvl w:val="0"/>
          <w:numId w:val="22"/>
        </w:numPr>
        <w:ind w:left="1418" w:hanging="284"/>
        <w:jc w:val="both"/>
      </w:pPr>
      <w:r>
        <w:t>материально-ответственным лицам.</w:t>
      </w:r>
      <w:r w:rsidRPr="00BC0BD0">
        <w:t xml:space="preserve"> </w:t>
      </w:r>
    </w:p>
    <w:p w:rsidR="000E1578" w:rsidRPr="0037529D" w:rsidRDefault="000E1578" w:rsidP="000E1578">
      <w:pPr>
        <w:shd w:val="clear" w:color="auto" w:fill="FFFFFF"/>
        <w:tabs>
          <w:tab w:val="left" w:pos="739"/>
        </w:tabs>
        <w:spacing w:line="274" w:lineRule="exact"/>
        <w:ind w:right="82"/>
        <w:jc w:val="both"/>
      </w:pPr>
      <w:r w:rsidRPr="0037529D">
        <w:t xml:space="preserve">24.Списание мягкого инвентаря оформляется Актом о списании мягкого и хозяйственного инвентаря. </w:t>
      </w:r>
    </w:p>
    <w:p w:rsidR="000E1578" w:rsidRDefault="000E1578" w:rsidP="000E1578">
      <w:pPr>
        <w:pStyle w:val="a9"/>
        <w:ind w:left="284" w:hanging="284"/>
        <w:jc w:val="both"/>
      </w:pPr>
      <w:r>
        <w:t>25.Списание (отпуск) материальных запасов на расходы (в производство, на содержание учреждения и т.п.) производится:</w:t>
      </w:r>
    </w:p>
    <w:p w:rsidR="000E1578" w:rsidRPr="00011E5C" w:rsidRDefault="000E1578" w:rsidP="000E1578">
      <w:pPr>
        <w:pStyle w:val="a9"/>
        <w:numPr>
          <w:ilvl w:val="0"/>
          <w:numId w:val="20"/>
        </w:numPr>
        <w:ind w:left="1418" w:hanging="284"/>
        <w:jc w:val="both"/>
      </w:pPr>
      <w:r>
        <w:t>по фактической стоимости каждой единицы.</w:t>
      </w:r>
    </w:p>
    <w:p w:rsidR="000E1578" w:rsidRDefault="000E1578" w:rsidP="000E1578">
      <w:pPr>
        <w:pStyle w:val="a9"/>
        <w:ind w:left="284" w:hanging="284"/>
        <w:jc w:val="both"/>
      </w:pPr>
      <w:r>
        <w:t>26.Расход ГСМ подтверждается  данными путевых листов, выданными сроком на1- 7дней,  представляемых</w:t>
      </w:r>
      <w:r>
        <w:rPr>
          <w:bCs/>
        </w:rPr>
        <w:t xml:space="preserve"> в  централизованную бухгалтерию</w:t>
      </w:r>
      <w:r>
        <w:t>:</w:t>
      </w:r>
    </w:p>
    <w:p w:rsidR="000E1578" w:rsidRDefault="000E1578" w:rsidP="000E1578">
      <w:pPr>
        <w:pStyle w:val="a9"/>
        <w:numPr>
          <w:ilvl w:val="0"/>
          <w:numId w:val="21"/>
        </w:numPr>
        <w:ind w:left="1418" w:hanging="284"/>
        <w:jc w:val="both"/>
      </w:pPr>
      <w:r>
        <w:rPr>
          <w:bCs/>
        </w:rPr>
        <w:t>не позднее 3 числа месяца, следующего за отчетным</w:t>
      </w:r>
      <w:r>
        <w:t>.</w:t>
      </w:r>
    </w:p>
    <w:p w:rsidR="000E1578" w:rsidRPr="00011E5C" w:rsidRDefault="000E1578" w:rsidP="000E1578">
      <w:pPr>
        <w:pStyle w:val="a9"/>
        <w:jc w:val="both"/>
      </w:pPr>
      <w:r>
        <w:t>Списание ГСМ осуществляется по фактическому расходу, но не выше норм, утвержденных распоряжением учреждения.</w:t>
      </w:r>
    </w:p>
    <w:p w:rsidR="000E1578" w:rsidRDefault="000E1578" w:rsidP="000E1578">
      <w:pPr>
        <w:pStyle w:val="a9"/>
        <w:ind w:left="284" w:hanging="284"/>
        <w:jc w:val="both"/>
      </w:pPr>
      <w:r>
        <w:t>27.Списание  товаров ведется по :</w:t>
      </w:r>
    </w:p>
    <w:p w:rsidR="000E1578" w:rsidRPr="00B41A4B" w:rsidRDefault="000E1578" w:rsidP="000E1578">
      <w:pPr>
        <w:pStyle w:val="a9"/>
        <w:numPr>
          <w:ilvl w:val="0"/>
          <w:numId w:val="23"/>
        </w:numPr>
        <w:ind w:left="1418" w:hanging="284"/>
        <w:jc w:val="both"/>
      </w:pPr>
      <w:r>
        <w:t xml:space="preserve">фактической  стоимости приобретения.  </w:t>
      </w:r>
    </w:p>
    <w:p w:rsidR="000E1578" w:rsidRDefault="000E1578" w:rsidP="000E1578">
      <w:pPr>
        <w:pStyle w:val="a9"/>
        <w:jc w:val="both"/>
      </w:pPr>
    </w:p>
    <w:p w:rsidR="000E1578" w:rsidRDefault="000E1578" w:rsidP="000E1578">
      <w:pPr>
        <w:pStyle w:val="a9"/>
        <w:jc w:val="both"/>
        <w:rPr>
          <w:b/>
          <w:i/>
          <w:sz w:val="28"/>
          <w:szCs w:val="28"/>
        </w:rPr>
      </w:pPr>
      <w:r>
        <w:rPr>
          <w:b/>
          <w:i/>
          <w:sz w:val="28"/>
          <w:szCs w:val="28"/>
        </w:rPr>
        <w:t xml:space="preserve">                              </w:t>
      </w:r>
      <w:bookmarkStart w:id="72" w:name="_Toc341717074"/>
      <w:r>
        <w:rPr>
          <w:b/>
          <w:i/>
          <w:sz w:val="28"/>
          <w:szCs w:val="28"/>
        </w:rPr>
        <w:t>Учет денежных средств и денежных документов</w:t>
      </w:r>
      <w:bookmarkEnd w:id="72"/>
      <w:r>
        <w:rPr>
          <w:b/>
          <w:i/>
          <w:sz w:val="28"/>
          <w:szCs w:val="28"/>
        </w:rPr>
        <w:t xml:space="preserve">  </w:t>
      </w:r>
    </w:p>
    <w:p w:rsidR="000E1578" w:rsidRDefault="000E1578" w:rsidP="000E1578">
      <w:pPr>
        <w:jc w:val="both"/>
      </w:pPr>
    </w:p>
    <w:p w:rsidR="000E1578" w:rsidRPr="002F646F" w:rsidRDefault="000E1578" w:rsidP="000E1578">
      <w:pPr>
        <w:pStyle w:val="a9"/>
        <w:ind w:left="284" w:hanging="284"/>
        <w:jc w:val="both"/>
      </w:pPr>
      <w:r>
        <w:t>28.Учет денежных средств в учреждении осуществляется  в соответствии с Положением Банка России от 12 октября 2011 г №373-П « О порядке ведения кассовых операций с банкнотами и монетой Банка России на территории Российской Федерации».</w:t>
      </w:r>
    </w:p>
    <w:p w:rsidR="000E1578" w:rsidRDefault="000E1578" w:rsidP="000E1578">
      <w:pPr>
        <w:pStyle w:val="a9"/>
        <w:ind w:left="284" w:hanging="284"/>
        <w:jc w:val="both"/>
      </w:pPr>
      <w:r>
        <w:lastRenderedPageBreak/>
        <w:t>29.Кассовая книга ведется:</w:t>
      </w:r>
    </w:p>
    <w:p w:rsidR="000E1578" w:rsidRDefault="000E1578" w:rsidP="000E1578">
      <w:pPr>
        <w:pStyle w:val="a9"/>
        <w:numPr>
          <w:ilvl w:val="0"/>
          <w:numId w:val="25"/>
        </w:numPr>
        <w:ind w:left="1418" w:hanging="284"/>
        <w:jc w:val="both"/>
      </w:pPr>
      <w:r>
        <w:t>автоматизированным способом.</w:t>
      </w:r>
    </w:p>
    <w:p w:rsidR="000E1578" w:rsidRDefault="000E1578" w:rsidP="000E1578">
      <w:pPr>
        <w:pStyle w:val="2"/>
        <w:jc w:val="both"/>
        <w:rPr>
          <w:rFonts w:ascii="Times New Roman" w:hAnsi="Times New Roman" w:cs="Times New Roman"/>
        </w:rPr>
      </w:pPr>
      <w:bookmarkStart w:id="73" w:name="_Toc341717075"/>
      <w:r>
        <w:rPr>
          <w:rFonts w:ascii="Times New Roman" w:hAnsi="Times New Roman" w:cs="Times New Roman"/>
        </w:rPr>
        <w:t xml:space="preserve">                    Учет расчетов, дебиторской и кредиторской задолженности</w:t>
      </w:r>
      <w:bookmarkEnd w:id="73"/>
    </w:p>
    <w:p w:rsidR="000E1578" w:rsidRPr="00177EF0" w:rsidRDefault="000E1578" w:rsidP="000E1578">
      <w:pPr>
        <w:jc w:val="both"/>
      </w:pPr>
    </w:p>
    <w:p w:rsidR="000E1578" w:rsidRPr="00B03F85" w:rsidRDefault="000E1578" w:rsidP="000E1578">
      <w:pPr>
        <w:jc w:val="both"/>
      </w:pPr>
      <w:r w:rsidRPr="00B03F85">
        <w:t>30.Расходы по статьям КОСГУ  211 «Заработная плата», 212 «Прочие выплаты», 213 «Начисления на оплату труда», 262 «Пособия п</w:t>
      </w:r>
      <w:r>
        <w:t>о социальной помощи населению», 263 «Пенсии, пособия, выплачиваемые организациями сектора государственного управления»,</w:t>
      </w:r>
      <w:r w:rsidRPr="00B03F85">
        <w:t xml:space="preserve">учитываются </w:t>
      </w:r>
      <w:r w:rsidRPr="00B03F85">
        <w:rPr>
          <w:iCs/>
        </w:rPr>
        <w:t xml:space="preserve">напрямую </w:t>
      </w:r>
      <w:r w:rsidRPr="00B03F85">
        <w:t>в зависимости от принадлежности каждой штатной единицы к штатному расписанию того или иного источника финансирования.</w:t>
      </w:r>
    </w:p>
    <w:p w:rsidR="000E1578" w:rsidRPr="00B03F85" w:rsidRDefault="000E1578" w:rsidP="000E1578">
      <w:pPr>
        <w:jc w:val="both"/>
      </w:pPr>
      <w:r w:rsidRPr="00B03F85">
        <w:t>31. Фактические расходы на оплату труда определяются:</w:t>
      </w:r>
    </w:p>
    <w:p w:rsidR="000E1578" w:rsidRPr="00B03F85" w:rsidRDefault="000E1578" w:rsidP="000E1578">
      <w:pPr>
        <w:numPr>
          <w:ilvl w:val="0"/>
          <w:numId w:val="27"/>
        </w:numPr>
        <w:shd w:val="clear" w:color="auto" w:fill="FFFFFF"/>
        <w:tabs>
          <w:tab w:val="left" w:pos="547"/>
        </w:tabs>
        <w:spacing w:line="283" w:lineRule="exact"/>
        <w:jc w:val="both"/>
      </w:pPr>
      <w:r w:rsidRPr="00B03F85">
        <w:t>трудовыми договорами;</w:t>
      </w:r>
    </w:p>
    <w:p w:rsidR="000E1578" w:rsidRPr="00B03F85" w:rsidRDefault="000E1578" w:rsidP="000E1578">
      <w:pPr>
        <w:numPr>
          <w:ilvl w:val="0"/>
          <w:numId w:val="27"/>
        </w:numPr>
        <w:shd w:val="clear" w:color="auto" w:fill="FFFFFF"/>
        <w:tabs>
          <w:tab w:val="left" w:pos="547"/>
        </w:tabs>
        <w:spacing w:line="283" w:lineRule="exact"/>
        <w:jc w:val="both"/>
      </w:pPr>
      <w:r w:rsidRPr="00B03F85">
        <w:t>штатным расписанием;</w:t>
      </w:r>
    </w:p>
    <w:p w:rsidR="000E1578" w:rsidRPr="00B03F85" w:rsidRDefault="000E1578" w:rsidP="000E1578">
      <w:pPr>
        <w:numPr>
          <w:ilvl w:val="0"/>
          <w:numId w:val="27"/>
        </w:numPr>
        <w:shd w:val="clear" w:color="auto" w:fill="FFFFFF"/>
        <w:tabs>
          <w:tab w:val="left" w:pos="547"/>
        </w:tabs>
        <w:spacing w:line="283" w:lineRule="exact"/>
        <w:jc w:val="both"/>
      </w:pPr>
      <w:r w:rsidRPr="00B03F85">
        <w:t>положением об оплате труда;</w:t>
      </w:r>
    </w:p>
    <w:p w:rsidR="000E1578" w:rsidRPr="003A5827" w:rsidRDefault="000E1578" w:rsidP="000E1578">
      <w:pPr>
        <w:numPr>
          <w:ilvl w:val="0"/>
          <w:numId w:val="27"/>
        </w:numPr>
        <w:shd w:val="clear" w:color="auto" w:fill="FFFFFF"/>
        <w:tabs>
          <w:tab w:val="left" w:pos="547"/>
        </w:tabs>
        <w:spacing w:line="283" w:lineRule="exact"/>
        <w:jc w:val="both"/>
        <w:rPr>
          <w:color w:val="FF0000"/>
          <w:sz w:val="28"/>
          <w:szCs w:val="28"/>
        </w:rPr>
      </w:pPr>
      <w:r w:rsidRPr="00B03F85">
        <w:t>положением о премировании;</w:t>
      </w:r>
      <w:r>
        <w:t xml:space="preserve"> </w:t>
      </w:r>
    </w:p>
    <w:p w:rsidR="000E1578" w:rsidRPr="00B03F85" w:rsidRDefault="000E1578" w:rsidP="000E1578">
      <w:pPr>
        <w:numPr>
          <w:ilvl w:val="0"/>
          <w:numId w:val="27"/>
        </w:numPr>
        <w:shd w:val="clear" w:color="auto" w:fill="FFFFFF"/>
        <w:tabs>
          <w:tab w:val="left" w:pos="547"/>
        </w:tabs>
        <w:spacing w:line="283" w:lineRule="exact"/>
        <w:jc w:val="both"/>
      </w:pPr>
      <w:r w:rsidRPr="00B03F85">
        <w:t>табелем учета рабочего времени.</w:t>
      </w:r>
    </w:p>
    <w:p w:rsidR="000E1578" w:rsidRPr="00B03F85" w:rsidRDefault="000E1578" w:rsidP="000E1578">
      <w:pPr>
        <w:shd w:val="clear" w:color="auto" w:fill="FFFFFF"/>
        <w:spacing w:before="115" w:line="250" w:lineRule="exact"/>
        <w:ind w:right="34"/>
        <w:jc w:val="both"/>
      </w:pPr>
      <w:r w:rsidRPr="00B03F85">
        <w:t xml:space="preserve">32.В случае, если распоряжением по учреждению начисление конкретного вида оплаты предусмотрена из конкретного источника (премии, надбавки и доплаты, вознаграждения), этот вид относится напрямую на источник, указанный в приказе. </w:t>
      </w:r>
    </w:p>
    <w:p w:rsidR="000E1578" w:rsidRPr="00B03F85" w:rsidRDefault="000E1578" w:rsidP="000E1578">
      <w:pPr>
        <w:shd w:val="clear" w:color="auto" w:fill="FFFFFF"/>
        <w:spacing w:before="106" w:line="250" w:lineRule="exact"/>
        <w:ind w:right="34"/>
        <w:jc w:val="both"/>
      </w:pPr>
      <w:r w:rsidRPr="00B03F85">
        <w:rPr>
          <w:spacing w:val="-1"/>
        </w:rPr>
        <w:t xml:space="preserve">33.Расходы по статьям 226 «Расходы на прочие услуги» и 290 «Прочие расходы» в части договоров </w:t>
      </w:r>
      <w:r w:rsidRPr="00B03F85">
        <w:t>гражданско-правового характера учитываются напрямую в зависимости от источника финансирования, по которому заключен конкретный договор.</w:t>
      </w:r>
    </w:p>
    <w:p w:rsidR="000E1578" w:rsidRPr="00B03F85" w:rsidRDefault="000E1578" w:rsidP="000E1578">
      <w:pPr>
        <w:pStyle w:val="a9"/>
        <w:jc w:val="both"/>
      </w:pPr>
      <w:r w:rsidRPr="00B03F85">
        <w:t>34.Дебиторская задолженность, срок исковой давности которой истек, списывается по результатам инвентаризации. Основанием для списания служат:</w:t>
      </w:r>
    </w:p>
    <w:p w:rsidR="000E1578" w:rsidRPr="00B03F85" w:rsidRDefault="000E1578" w:rsidP="000E1578">
      <w:pPr>
        <w:pStyle w:val="a9"/>
        <w:numPr>
          <w:ilvl w:val="0"/>
          <w:numId w:val="26"/>
        </w:numPr>
        <w:ind w:left="1418" w:hanging="284"/>
        <w:jc w:val="both"/>
      </w:pPr>
      <w:r w:rsidRPr="00B03F85">
        <w:t>первичные документы, подтверждающие возникновение дебиторской задолженности (договоры, акты, счета, платежные документы);</w:t>
      </w:r>
    </w:p>
    <w:p w:rsidR="000E1578" w:rsidRPr="00B03F85" w:rsidRDefault="000E1578" w:rsidP="000E1578">
      <w:pPr>
        <w:pStyle w:val="a9"/>
        <w:numPr>
          <w:ilvl w:val="0"/>
          <w:numId w:val="26"/>
        </w:numPr>
        <w:ind w:left="1418" w:hanging="284"/>
        <w:jc w:val="both"/>
      </w:pPr>
      <w:r w:rsidRPr="00B03F85">
        <w:t>инвентаризационная опись расчетов с покупателями, поставщиками и прочими дебиторами и кредиторами (ф.0504089)</w:t>
      </w:r>
    </w:p>
    <w:p w:rsidR="000E1578" w:rsidRPr="00B03F85" w:rsidRDefault="000E1578" w:rsidP="000E1578">
      <w:pPr>
        <w:pStyle w:val="a9"/>
        <w:numPr>
          <w:ilvl w:val="0"/>
          <w:numId w:val="26"/>
        </w:numPr>
        <w:ind w:left="1418" w:hanging="284"/>
        <w:jc w:val="both"/>
      </w:pPr>
      <w:r w:rsidRPr="00B03F85">
        <w:t>докладная записка руководству учреждения о выявлении дебиторской задолженности с истекшим сроком исковой давности;</w:t>
      </w:r>
    </w:p>
    <w:p w:rsidR="000E1578" w:rsidRPr="00B03F85" w:rsidRDefault="000E1578" w:rsidP="000E1578">
      <w:pPr>
        <w:pStyle w:val="a9"/>
        <w:numPr>
          <w:ilvl w:val="0"/>
          <w:numId w:val="26"/>
        </w:numPr>
        <w:ind w:left="1418" w:hanging="284"/>
        <w:jc w:val="both"/>
      </w:pPr>
      <w:r w:rsidRPr="00B03F85">
        <w:t>решение руководителя (приказ) о списании этой задолженности;</w:t>
      </w:r>
    </w:p>
    <w:p w:rsidR="000E1578" w:rsidRPr="00B03F85" w:rsidRDefault="000E1578" w:rsidP="000E1578">
      <w:pPr>
        <w:pStyle w:val="a9"/>
        <w:numPr>
          <w:ilvl w:val="0"/>
          <w:numId w:val="26"/>
        </w:numPr>
        <w:ind w:left="1418" w:hanging="284"/>
        <w:jc w:val="both"/>
      </w:pPr>
      <w:r w:rsidRPr="00B03F85">
        <w:t>(при наличии информации, что данное учреждение исключено из Единого реестра юридических лиц) выписка из ЕГРЮЛ, предоставленная по запросу налоговой инспекцией.</w:t>
      </w:r>
    </w:p>
    <w:p w:rsidR="000E1578" w:rsidRPr="00B03F85" w:rsidRDefault="000E1578" w:rsidP="000E1578">
      <w:pPr>
        <w:pStyle w:val="a9"/>
        <w:ind w:left="284" w:hanging="284"/>
        <w:jc w:val="both"/>
      </w:pPr>
      <w:r w:rsidRPr="00B03F85">
        <w:t>35.Учреждением ведется учет списанной задолженности на забалансовом счете 04 «Списанная задолженность неплатежеспособных дебиторов» в течение пяти лет для наблюдения за возможностью ее взыскания в случае изменения имущественного положения должника.</w:t>
      </w:r>
    </w:p>
    <w:p w:rsidR="000E1578" w:rsidRPr="00B03F85" w:rsidRDefault="000E1578" w:rsidP="000E1578">
      <w:pPr>
        <w:pStyle w:val="a9"/>
        <w:ind w:left="284" w:hanging="284"/>
        <w:jc w:val="both"/>
      </w:pPr>
      <w:r w:rsidRPr="00B03F85">
        <w:t>36.Кредиторская задолженность, срок исковой давности которой истек, списывается с баланса по  результатам инвентаризации. Основанием для списания служат:</w:t>
      </w:r>
    </w:p>
    <w:p w:rsidR="000E1578" w:rsidRPr="00B03F85" w:rsidRDefault="000E1578" w:rsidP="000E1578">
      <w:pPr>
        <w:pStyle w:val="a9"/>
        <w:numPr>
          <w:ilvl w:val="0"/>
          <w:numId w:val="28"/>
        </w:numPr>
        <w:ind w:left="1418" w:hanging="284"/>
        <w:jc w:val="both"/>
      </w:pPr>
      <w:r w:rsidRPr="00B03F85">
        <w:t>первичные документы, подтверждающие возникновение кредиторской задолженности (договоры, акты, счета, платежные документы);</w:t>
      </w:r>
    </w:p>
    <w:p w:rsidR="000E1578" w:rsidRPr="00B03F85" w:rsidRDefault="000E1578" w:rsidP="000E1578">
      <w:pPr>
        <w:pStyle w:val="a9"/>
        <w:numPr>
          <w:ilvl w:val="0"/>
          <w:numId w:val="28"/>
        </w:numPr>
        <w:ind w:left="1418" w:hanging="284"/>
        <w:jc w:val="both"/>
      </w:pPr>
      <w:r w:rsidRPr="00B03F85">
        <w:t>инвентаризационная опись расчетов с покупателями, поставщиками и прочими дебиторами и кредиторами (ф.0504089),</w:t>
      </w:r>
    </w:p>
    <w:p w:rsidR="000E1578" w:rsidRPr="00B03F85" w:rsidRDefault="000E1578" w:rsidP="000E1578">
      <w:pPr>
        <w:pStyle w:val="a9"/>
        <w:numPr>
          <w:ilvl w:val="0"/>
          <w:numId w:val="28"/>
        </w:numPr>
        <w:ind w:left="1418" w:hanging="284"/>
        <w:jc w:val="both"/>
      </w:pPr>
      <w:r w:rsidRPr="00B03F85">
        <w:t>объяснительная записка о причине образования задолженности;</w:t>
      </w:r>
    </w:p>
    <w:p w:rsidR="000E1578" w:rsidRPr="00B03F85" w:rsidRDefault="000E1578" w:rsidP="000E1578">
      <w:pPr>
        <w:pStyle w:val="a9"/>
        <w:numPr>
          <w:ilvl w:val="0"/>
          <w:numId w:val="28"/>
        </w:numPr>
        <w:ind w:left="1418" w:hanging="284"/>
        <w:jc w:val="both"/>
      </w:pPr>
      <w:r w:rsidRPr="00B03F85">
        <w:t>решение руководителя (приказ) о списании этой задолженности.</w:t>
      </w:r>
    </w:p>
    <w:p w:rsidR="000E1578" w:rsidRPr="00B03F85" w:rsidRDefault="000E1578" w:rsidP="000E1578">
      <w:pPr>
        <w:pStyle w:val="a9"/>
        <w:jc w:val="both"/>
      </w:pPr>
      <w:r w:rsidRPr="00B03F85">
        <w:lastRenderedPageBreak/>
        <w:t>37.Учет списанной кредиторской задолженности ведется на забалансовом счете 20 «Списанная задолженность, невостребованная кредиторами» в течение срока исковой давности с момента списания задолженности с балансового учета (3 года).</w:t>
      </w:r>
    </w:p>
    <w:p w:rsidR="000E1578" w:rsidRPr="00B03F85" w:rsidRDefault="000E1578" w:rsidP="000E1578">
      <w:pPr>
        <w:ind w:left="720"/>
      </w:pPr>
      <w:bookmarkStart w:id="74" w:name="_Toc341717076"/>
    </w:p>
    <w:bookmarkEnd w:id="74"/>
    <w:p w:rsidR="000E1578" w:rsidRPr="00B03F85" w:rsidRDefault="000E1578" w:rsidP="000E1578">
      <w:pPr>
        <w:keepNext/>
        <w:spacing w:before="240" w:after="60"/>
        <w:outlineLvl w:val="0"/>
        <w:rPr>
          <w:b/>
          <w:bCs/>
          <w:kern w:val="32"/>
          <w:sz w:val="32"/>
          <w:szCs w:val="32"/>
        </w:rPr>
      </w:pPr>
      <w:r w:rsidRPr="00B03F85">
        <w:rPr>
          <w:b/>
          <w:bCs/>
          <w:kern w:val="32"/>
          <w:sz w:val="32"/>
          <w:szCs w:val="32"/>
        </w:rPr>
        <w:t xml:space="preserve">РАЗДЕЛ </w:t>
      </w:r>
      <w:r w:rsidRPr="00B03F85">
        <w:rPr>
          <w:b/>
          <w:bCs/>
          <w:kern w:val="32"/>
          <w:sz w:val="32"/>
          <w:szCs w:val="32"/>
          <w:lang w:val="en-US"/>
        </w:rPr>
        <w:t>III</w:t>
      </w:r>
      <w:r w:rsidRPr="00B03F85">
        <w:rPr>
          <w:b/>
          <w:bCs/>
          <w:kern w:val="32"/>
          <w:sz w:val="32"/>
          <w:szCs w:val="32"/>
        </w:rPr>
        <w:t>. Общие принципы ведения налогового учета</w:t>
      </w:r>
    </w:p>
    <w:p w:rsidR="000E1578" w:rsidRPr="00B03F85" w:rsidRDefault="000E1578" w:rsidP="000E1578">
      <w:pPr>
        <w:jc w:val="both"/>
        <w:rPr>
          <w:spacing w:val="-4"/>
          <w:sz w:val="20"/>
          <w:szCs w:val="20"/>
        </w:rPr>
      </w:pPr>
    </w:p>
    <w:p w:rsidR="000E1578" w:rsidRPr="00B03F85" w:rsidRDefault="000E1578" w:rsidP="000E1578">
      <w:pPr>
        <w:jc w:val="both"/>
        <w:rPr>
          <w:spacing w:val="-4"/>
        </w:rPr>
      </w:pPr>
      <w:r w:rsidRPr="00B03F85">
        <w:t>1.  Для ведения налогового учета учреждением используются данные бухгалтерского учета и бухгалтерских регистров с обязательными реквизитами, перечисленными в ст. 313 НК РФ</w:t>
      </w:r>
      <w:r w:rsidRPr="00B03F85">
        <w:rPr>
          <w:spacing w:val="-4"/>
        </w:rPr>
        <w:t>.</w:t>
      </w:r>
    </w:p>
    <w:p w:rsidR="000E1578" w:rsidRPr="00B03F85" w:rsidRDefault="000E1578" w:rsidP="000E1578">
      <w:pPr>
        <w:jc w:val="both"/>
      </w:pPr>
      <w:r w:rsidRPr="00B03F85">
        <w:t xml:space="preserve">2.   Ответственность за ведение бухгалтерских (налоговых) регистров возлагается на </w:t>
      </w:r>
      <w:r w:rsidRPr="00B03F85">
        <w:rPr>
          <w:spacing w:val="-4"/>
        </w:rPr>
        <w:t>ведущего бухгалтера централизованной бухгалтерии ( по должностной инструкции ).</w:t>
      </w:r>
    </w:p>
    <w:p w:rsidR="000E1578" w:rsidRPr="00B03F85" w:rsidRDefault="000E1578" w:rsidP="000E1578">
      <w:pPr>
        <w:jc w:val="both"/>
      </w:pPr>
      <w:r w:rsidRPr="00B03F85">
        <w:t xml:space="preserve">3.    По истечении налогового периода учреждением используются </w:t>
      </w:r>
      <w:r w:rsidRPr="00B03F85">
        <w:rPr>
          <w:bCs/>
        </w:rPr>
        <w:t xml:space="preserve">способы представления налоговой отчетности в налоговые органы </w:t>
      </w:r>
      <w:r w:rsidRPr="00B03F85">
        <w:t>по телекоммуникационным каналам связи</w:t>
      </w:r>
      <w:r w:rsidRPr="00B03F85">
        <w:rPr>
          <w:spacing w:val="-4"/>
        </w:rPr>
        <w:t>.</w:t>
      </w:r>
    </w:p>
    <w:p w:rsidR="000E1578" w:rsidRPr="00B03F85" w:rsidRDefault="000E1578" w:rsidP="000E1578">
      <w:pPr>
        <w:keepNext/>
        <w:jc w:val="center"/>
        <w:outlineLvl w:val="1"/>
        <w:rPr>
          <w:b/>
          <w:bCs/>
          <w:iCs/>
        </w:rPr>
      </w:pPr>
      <w:bookmarkStart w:id="75" w:name="_Toc215299205"/>
      <w:bookmarkStart w:id="76" w:name="_Toc280732428"/>
      <w:bookmarkStart w:id="77" w:name="_Toc341716970"/>
      <w:r w:rsidRPr="00B03F85">
        <w:rPr>
          <w:b/>
          <w:bCs/>
          <w:iCs/>
        </w:rPr>
        <w:t>Налог на прибыл</w:t>
      </w:r>
      <w:bookmarkEnd w:id="75"/>
      <w:bookmarkEnd w:id="76"/>
      <w:bookmarkEnd w:id="77"/>
      <w:r w:rsidRPr="00B03F85">
        <w:rPr>
          <w:b/>
          <w:bCs/>
          <w:iCs/>
        </w:rPr>
        <w:t>ь</w:t>
      </w:r>
    </w:p>
    <w:p w:rsidR="000E1578" w:rsidRPr="00B03F85" w:rsidRDefault="000E1578" w:rsidP="000E1578">
      <w:pPr>
        <w:jc w:val="both"/>
      </w:pPr>
      <w:r w:rsidRPr="00B03F85">
        <w:t>4.   Учреждение вправе осуществлять деятельность, соответствующую целям создания</w:t>
      </w:r>
      <w:r>
        <w:t xml:space="preserve"> по уставу</w:t>
      </w:r>
      <w:r w:rsidRPr="00B03F85">
        <w:t xml:space="preserve">. </w:t>
      </w:r>
    </w:p>
    <w:p w:rsidR="000E1578" w:rsidRPr="00B03F85" w:rsidRDefault="000E1578" w:rsidP="000E1578">
      <w:pPr>
        <w:jc w:val="both"/>
      </w:pPr>
      <w:r w:rsidRPr="00B03F85">
        <w:t>5.   В уставе отражены виды доходов по деятельности учреждения :</w:t>
      </w:r>
    </w:p>
    <w:p w:rsidR="000E1578" w:rsidRPr="00B03F85" w:rsidRDefault="000E1578" w:rsidP="000E1578">
      <w:pPr>
        <w:numPr>
          <w:ilvl w:val="0"/>
          <w:numId w:val="29"/>
        </w:numPr>
        <w:jc w:val="both"/>
      </w:pPr>
      <w:r w:rsidRPr="00B03F85">
        <w:t>доходы от передачи имущества в аренду;</w:t>
      </w:r>
    </w:p>
    <w:p w:rsidR="000E1578" w:rsidRPr="00B03F85" w:rsidRDefault="000E1578" w:rsidP="000E1578">
      <w:pPr>
        <w:numPr>
          <w:ilvl w:val="0"/>
          <w:numId w:val="29"/>
        </w:numPr>
        <w:jc w:val="both"/>
      </w:pPr>
      <w:r w:rsidRPr="00B03F85">
        <w:t>от реализации имущества .</w:t>
      </w:r>
    </w:p>
    <w:p w:rsidR="000E1578" w:rsidRPr="00B03F85" w:rsidRDefault="000E1578" w:rsidP="000E1578">
      <w:pPr>
        <w:jc w:val="both"/>
      </w:pPr>
    </w:p>
    <w:p w:rsidR="000E1578" w:rsidRPr="00B03F85" w:rsidRDefault="000E1578" w:rsidP="000E1578">
      <w:pPr>
        <w:jc w:val="both"/>
      </w:pPr>
      <w:r w:rsidRPr="00B03F85">
        <w:t xml:space="preserve">6. Все доходы по деятельности поступают в доход бюджета, являясь неналоговыми доходами бюджета . </w:t>
      </w:r>
    </w:p>
    <w:p w:rsidR="000E1578" w:rsidRPr="00B03F85" w:rsidRDefault="000E1578" w:rsidP="000E1578">
      <w:pPr>
        <w:jc w:val="both"/>
      </w:pPr>
      <w:r w:rsidRPr="00B03F85">
        <w:t xml:space="preserve">7.     Администрация </w:t>
      </w:r>
      <w:r>
        <w:t>Лысогорского</w:t>
      </w:r>
      <w:r w:rsidRPr="00B03F85">
        <w:t xml:space="preserve"> муниципального  района Саратовской области:</w:t>
      </w:r>
    </w:p>
    <w:p w:rsidR="000E1578" w:rsidRPr="00B03F85" w:rsidRDefault="000E1578" w:rsidP="000E1578">
      <w:pPr>
        <w:numPr>
          <w:ilvl w:val="0"/>
          <w:numId w:val="30"/>
        </w:numPr>
        <w:jc w:val="both"/>
      </w:pPr>
      <w:r w:rsidRPr="00B03F85">
        <w:t xml:space="preserve"> применяет нулевую ставку по налогу на прибыль.</w:t>
      </w:r>
    </w:p>
    <w:p w:rsidR="000E1578" w:rsidRPr="00B03F85" w:rsidRDefault="000E1578" w:rsidP="000E1578">
      <w:pPr>
        <w:spacing w:after="120"/>
        <w:jc w:val="both"/>
        <w:rPr>
          <w:sz w:val="20"/>
          <w:szCs w:val="20"/>
        </w:rPr>
      </w:pPr>
    </w:p>
    <w:p w:rsidR="000E1578" w:rsidRPr="00B03F85" w:rsidRDefault="000E1578" w:rsidP="000E1578">
      <w:pPr>
        <w:keepNext/>
        <w:jc w:val="center"/>
        <w:outlineLvl w:val="1"/>
        <w:rPr>
          <w:b/>
          <w:bCs/>
          <w:iCs/>
          <w:sz w:val="28"/>
          <w:szCs w:val="28"/>
        </w:rPr>
      </w:pPr>
      <w:bookmarkStart w:id="78" w:name="_Toc215299209"/>
      <w:bookmarkStart w:id="79" w:name="_Toc280732429"/>
      <w:bookmarkStart w:id="80" w:name="_Toc341716971"/>
      <w:r w:rsidRPr="00B03F85">
        <w:rPr>
          <w:b/>
          <w:bCs/>
          <w:iCs/>
          <w:sz w:val="28"/>
          <w:szCs w:val="28"/>
        </w:rPr>
        <w:t>Налог на добавленную стоимость</w:t>
      </w:r>
      <w:bookmarkEnd w:id="78"/>
      <w:bookmarkEnd w:id="79"/>
      <w:bookmarkEnd w:id="80"/>
    </w:p>
    <w:p w:rsidR="000E1578" w:rsidRPr="00B03F85" w:rsidRDefault="000E1578" w:rsidP="000E1578">
      <w:pPr>
        <w:jc w:val="both"/>
      </w:pPr>
      <w:r w:rsidRPr="00B03F85">
        <w:t>8.    Учреждение начисляет и уплачивае</w:t>
      </w:r>
      <w:r>
        <w:t>т НДС  при реализации имущества за физических лиц как НДС налогового агента.</w:t>
      </w:r>
      <w:r w:rsidRPr="00B03F85">
        <w:t xml:space="preserve"> </w:t>
      </w:r>
    </w:p>
    <w:p w:rsidR="000E1578" w:rsidRPr="00B03F85" w:rsidRDefault="000E1578" w:rsidP="000E1578">
      <w:pPr>
        <w:shd w:val="clear" w:color="auto" w:fill="FFFFFF"/>
        <w:outlineLvl w:val="1"/>
        <w:rPr>
          <w:b/>
          <w:bCs/>
          <w:i/>
          <w:iCs/>
          <w:sz w:val="28"/>
          <w:szCs w:val="28"/>
        </w:rPr>
      </w:pPr>
      <w:r>
        <w:rPr>
          <w:b/>
          <w:bCs/>
          <w:i/>
          <w:iCs/>
          <w:sz w:val="28"/>
          <w:szCs w:val="28"/>
        </w:rPr>
        <w:t xml:space="preserve">                                                        </w:t>
      </w:r>
      <w:r w:rsidRPr="00B03F85">
        <w:rPr>
          <w:b/>
          <w:bCs/>
          <w:i/>
          <w:iCs/>
          <w:sz w:val="28"/>
          <w:szCs w:val="28"/>
        </w:rPr>
        <w:t>НДФЛ</w:t>
      </w:r>
    </w:p>
    <w:p w:rsidR="000E1578" w:rsidRPr="00B03F85" w:rsidRDefault="000E1578" w:rsidP="000E1578">
      <w:pPr>
        <w:jc w:val="both"/>
      </w:pPr>
      <w:r w:rsidRPr="00B03F85">
        <w:t>9.    Утверждаются формы заявлений на предоставление стандартных налоговых вычетов по НДФЛ</w:t>
      </w:r>
      <w:r>
        <w:t xml:space="preserve"> </w:t>
      </w:r>
      <w:r>
        <w:rPr>
          <w:b/>
        </w:rPr>
        <w:t>(Приложение № 8</w:t>
      </w:r>
      <w:r w:rsidRPr="00B03F85">
        <w:rPr>
          <w:b/>
        </w:rPr>
        <w:t>).</w:t>
      </w:r>
    </w:p>
    <w:p w:rsidR="000E1578" w:rsidRPr="00B03F85" w:rsidRDefault="000E1578" w:rsidP="000E1578">
      <w:pPr>
        <w:jc w:val="both"/>
        <w:rPr>
          <w:spacing w:val="-4"/>
        </w:rPr>
      </w:pPr>
      <w:r w:rsidRPr="00B03F85">
        <w:t>10.  Ведутся карточки формы № 1-НДФЛ утвержденной приказом МНС Рф от 31.10.2003 г № БГ – 3-04/583</w:t>
      </w:r>
      <w:r w:rsidRPr="00B03F85">
        <w:rPr>
          <w:spacing w:val="-4"/>
        </w:rPr>
        <w:t>.</w:t>
      </w:r>
    </w:p>
    <w:p w:rsidR="000E1578" w:rsidRPr="00B03F85" w:rsidRDefault="000E1578" w:rsidP="000E1578">
      <w:pPr>
        <w:shd w:val="clear" w:color="auto" w:fill="FFFFFF"/>
        <w:outlineLvl w:val="1"/>
        <w:rPr>
          <w:b/>
          <w:bCs/>
          <w:i/>
          <w:iCs/>
          <w:sz w:val="28"/>
          <w:szCs w:val="28"/>
        </w:rPr>
      </w:pPr>
      <w:bookmarkStart w:id="81" w:name="_Toc285999001"/>
      <w:bookmarkStart w:id="82" w:name="_Toc341717082"/>
      <w:r w:rsidRPr="00B03F85">
        <w:rPr>
          <w:b/>
          <w:bCs/>
          <w:i/>
          <w:iCs/>
          <w:sz w:val="28"/>
          <w:szCs w:val="28"/>
        </w:rPr>
        <w:t>Страховые взносы</w:t>
      </w:r>
      <w:bookmarkEnd w:id="81"/>
      <w:bookmarkEnd w:id="82"/>
    </w:p>
    <w:p w:rsidR="000E1578" w:rsidRDefault="000E1578" w:rsidP="000E1578">
      <w:pPr>
        <w:ind w:left="284" w:hanging="284"/>
        <w:jc w:val="both"/>
      </w:pPr>
      <w:r w:rsidRPr="00B03F85">
        <w:t xml:space="preserve">11.Учет сумм начисленных выплат работникам, а также сумм страховых взносов в государственные внебюджетные фонды, относящихся к ним, по каждому физическому лицу, в пользу которого осуществлялись выплаты, ведется в индивидуальных карточках по формам, приведенным в </w:t>
      </w:r>
      <w:r w:rsidRPr="00B03F85">
        <w:rPr>
          <w:b/>
        </w:rPr>
        <w:t>Приложении № 10.</w:t>
      </w:r>
    </w:p>
    <w:p w:rsidR="000E1578" w:rsidRPr="00B03F85" w:rsidRDefault="000E1578" w:rsidP="000E1578">
      <w:pPr>
        <w:ind w:left="284" w:hanging="284"/>
        <w:jc w:val="both"/>
      </w:pPr>
    </w:p>
    <w:p w:rsidR="000E1578" w:rsidRPr="00E534F4" w:rsidRDefault="000E1578" w:rsidP="000E1578">
      <w:pPr>
        <w:spacing w:after="60"/>
        <w:outlineLvl w:val="1"/>
        <w:rPr>
          <w:b/>
          <w:i/>
          <w:sz w:val="28"/>
          <w:szCs w:val="28"/>
          <w:lang w:eastAsia="en-US" w:bidi="en-US"/>
        </w:rPr>
      </w:pPr>
      <w:bookmarkStart w:id="83" w:name="_Toc370913540"/>
      <w:r w:rsidRPr="00B03F85">
        <w:rPr>
          <w:b/>
          <w:i/>
          <w:sz w:val="28"/>
          <w:szCs w:val="28"/>
          <w:lang w:eastAsia="en-US" w:bidi="en-US"/>
        </w:rPr>
        <w:t>Транспортный налог</w:t>
      </w:r>
      <w:bookmarkEnd w:id="83"/>
    </w:p>
    <w:p w:rsidR="000E1578" w:rsidRPr="00B03F85" w:rsidRDefault="000E1578" w:rsidP="000E1578">
      <w:pPr>
        <w:spacing w:after="120"/>
        <w:jc w:val="both"/>
      </w:pPr>
      <w:r w:rsidRPr="00B03F85">
        <w:t>12.В налогооблагаемую базу включаются все транспортные средства, включая находящиеся на ремонте и подлежащие списанию, до момента снятия транспортного средства с учета или исключения из государственного судового реестра в соответствии с законодательством РФ.</w:t>
      </w:r>
    </w:p>
    <w:p w:rsidR="000E1578" w:rsidRPr="00B03F85" w:rsidRDefault="000E1578" w:rsidP="000E1578">
      <w:pPr>
        <w:spacing w:after="120"/>
        <w:jc w:val="both"/>
      </w:pPr>
      <w:r w:rsidRPr="00B03F85">
        <w:t>13.Постановка на учет транспортных средств, сдача декларации и перечисление налога осуществляется по месту нахождения головного учреждения .</w:t>
      </w:r>
    </w:p>
    <w:p w:rsidR="000E1578" w:rsidRPr="00B03F85" w:rsidRDefault="000E1578" w:rsidP="000E1578">
      <w:pPr>
        <w:spacing w:after="120"/>
        <w:ind w:right="-566"/>
        <w:jc w:val="center"/>
        <w:rPr>
          <w:b/>
          <w:i/>
          <w:color w:val="FF0000"/>
          <w:sz w:val="28"/>
          <w:szCs w:val="28"/>
        </w:rPr>
      </w:pPr>
    </w:p>
    <w:p w:rsidR="000E1578" w:rsidRPr="00E534F4" w:rsidRDefault="000E1578" w:rsidP="000E1578">
      <w:pPr>
        <w:spacing w:after="60"/>
        <w:outlineLvl w:val="1"/>
        <w:rPr>
          <w:b/>
          <w:i/>
          <w:sz w:val="28"/>
          <w:szCs w:val="28"/>
          <w:lang w:eastAsia="en-US" w:bidi="en-US"/>
        </w:rPr>
      </w:pPr>
      <w:bookmarkStart w:id="84" w:name="_Toc370913541"/>
      <w:r w:rsidRPr="00B03F85">
        <w:rPr>
          <w:b/>
          <w:i/>
          <w:sz w:val="28"/>
          <w:szCs w:val="28"/>
          <w:lang w:eastAsia="en-US" w:bidi="en-US"/>
        </w:rPr>
        <w:t>Земельный налог</w:t>
      </w:r>
      <w:bookmarkEnd w:id="84"/>
    </w:p>
    <w:p w:rsidR="000E1578" w:rsidRPr="00B03F85" w:rsidRDefault="000E1578" w:rsidP="000E1578">
      <w:pPr>
        <w:spacing w:after="120"/>
        <w:jc w:val="both"/>
        <w:rPr>
          <w:color w:val="FF0000"/>
        </w:rPr>
      </w:pPr>
      <w:r w:rsidRPr="00B03F85">
        <w:lastRenderedPageBreak/>
        <w:t xml:space="preserve">14.Налоговая база определяется как кадастровая стоимость земельных участков, признаваемых объектом налогообложения по состоянию на 1 января года, являющегося </w:t>
      </w:r>
      <w:hyperlink w:anchor="Par71" w:history="1">
        <w:r w:rsidRPr="00B03F85">
          <w:t>налоговым периодом</w:t>
        </w:r>
      </w:hyperlink>
      <w:r w:rsidRPr="00B03F85">
        <w:t>.</w:t>
      </w:r>
    </w:p>
    <w:p w:rsidR="000E1578" w:rsidRPr="00B03F85" w:rsidRDefault="000E1578" w:rsidP="000E1578">
      <w:pPr>
        <w:spacing w:after="120"/>
        <w:rPr>
          <w:b/>
        </w:rPr>
      </w:pPr>
      <w:r w:rsidRPr="00B03F85">
        <w:t>15.Сумма налога исчисляется по истечении налогового периода как соответствующая налоговой ставке процентная доля налоговой базы</w:t>
      </w:r>
      <w:r w:rsidRPr="00B03F85">
        <w:rPr>
          <w:b/>
        </w:rPr>
        <w:t xml:space="preserve">. </w:t>
      </w:r>
    </w:p>
    <w:p w:rsidR="000E1578" w:rsidRPr="00E534F4" w:rsidRDefault="000E1578" w:rsidP="000E1578">
      <w:r w:rsidRPr="00B03F85">
        <w:t>16.Сумма налога определяется по истечении налогового периода, зачитываются авансовые начисленные и уплаченные платежи.</w:t>
      </w:r>
    </w:p>
    <w:p w:rsidR="000E1578" w:rsidRPr="00E534F4" w:rsidRDefault="000E1578" w:rsidP="000E1578">
      <w:pPr>
        <w:rPr>
          <w:b/>
          <w:i/>
          <w:sz w:val="28"/>
          <w:szCs w:val="28"/>
        </w:rPr>
      </w:pPr>
      <w:r w:rsidRPr="00B03F85">
        <w:rPr>
          <w:b/>
          <w:i/>
          <w:sz w:val="28"/>
          <w:szCs w:val="28"/>
        </w:rPr>
        <w:t>Налог на имущество</w:t>
      </w:r>
    </w:p>
    <w:p w:rsidR="000E1578" w:rsidRDefault="000E1578" w:rsidP="000E1578">
      <w:pPr>
        <w:jc w:val="both"/>
      </w:pPr>
      <w:r w:rsidRPr="00B03F85">
        <w:t>17. Налог уплачивается в соответствующий бюджет субъекта РФ в части, пропорциональной доле балансовой стоимости объекта недвижимого имущества  на территории соответствующего субъекта РФ.</w:t>
      </w:r>
    </w:p>
    <w:p w:rsidR="000E1578" w:rsidRDefault="000E1578" w:rsidP="000E1578">
      <w:pPr>
        <w:jc w:val="both"/>
      </w:pPr>
    </w:p>
    <w:p w:rsidR="000E1578" w:rsidRDefault="000E1578" w:rsidP="000E1578">
      <w:pPr>
        <w:jc w:val="both"/>
      </w:pPr>
    </w:p>
    <w:p w:rsidR="000E1578" w:rsidRDefault="000E1578" w:rsidP="000E1578">
      <w:pPr>
        <w:jc w:val="both"/>
      </w:pPr>
    </w:p>
    <w:p w:rsidR="000E1578" w:rsidRDefault="000E1578" w:rsidP="000E1578">
      <w:pPr>
        <w:jc w:val="both"/>
      </w:pPr>
    </w:p>
    <w:p w:rsidR="000E1578" w:rsidRDefault="000E1578" w:rsidP="000E1578">
      <w:pPr>
        <w:jc w:val="both"/>
      </w:pPr>
    </w:p>
    <w:p w:rsidR="000E1578" w:rsidRPr="00B03F85" w:rsidRDefault="000E1578" w:rsidP="000E1578">
      <w:pPr>
        <w:keepNext/>
        <w:spacing w:before="240" w:after="60"/>
        <w:ind w:right="281"/>
        <w:jc w:val="right"/>
        <w:outlineLvl w:val="0"/>
        <w:rPr>
          <w:b/>
          <w:bCs/>
          <w:kern w:val="32"/>
          <w:sz w:val="28"/>
          <w:szCs w:val="32"/>
        </w:rPr>
      </w:pPr>
      <w:bookmarkStart w:id="85" w:name="_Toc288665183"/>
      <w:bookmarkStart w:id="86" w:name="_Toc341717103"/>
      <w:r w:rsidRPr="00B03F85">
        <w:rPr>
          <w:b/>
          <w:bCs/>
          <w:kern w:val="32"/>
          <w:sz w:val="28"/>
          <w:szCs w:val="32"/>
        </w:rPr>
        <w:t xml:space="preserve">Приложение № </w:t>
      </w:r>
      <w:bookmarkEnd w:id="85"/>
      <w:bookmarkEnd w:id="86"/>
      <w:r>
        <w:rPr>
          <w:b/>
          <w:bCs/>
          <w:kern w:val="32"/>
          <w:sz w:val="28"/>
          <w:szCs w:val="32"/>
        </w:rPr>
        <w:t>1</w:t>
      </w:r>
    </w:p>
    <w:p w:rsidR="000E1578" w:rsidRPr="00B03F85" w:rsidRDefault="000E1578" w:rsidP="000E1578">
      <w:pPr>
        <w:ind w:right="281"/>
        <w:jc w:val="right"/>
      </w:pPr>
      <w:r w:rsidRPr="00B03F85">
        <w:t xml:space="preserve">к </w:t>
      </w:r>
      <w:r>
        <w:t xml:space="preserve"> У</w:t>
      </w:r>
      <w:r w:rsidRPr="00B03F85">
        <w:t>четной политике</w:t>
      </w:r>
    </w:p>
    <w:p w:rsidR="000E1578" w:rsidRPr="00B03F85" w:rsidRDefault="000E1578" w:rsidP="000E1578">
      <w:pPr>
        <w:ind w:right="281"/>
        <w:jc w:val="right"/>
      </w:pPr>
    </w:p>
    <w:p w:rsidR="000E1578" w:rsidRPr="00B03F85" w:rsidRDefault="000E1578" w:rsidP="000E1578">
      <w:pPr>
        <w:ind w:right="281"/>
        <w:jc w:val="right"/>
      </w:pPr>
      <w:r w:rsidRPr="00B03F85">
        <w:t>УТВЕРЖДАЮ</w:t>
      </w:r>
    </w:p>
    <w:p w:rsidR="000E1578" w:rsidRPr="00B03F85" w:rsidRDefault="000E1578" w:rsidP="000E1578">
      <w:pPr>
        <w:ind w:right="281"/>
        <w:jc w:val="right"/>
      </w:pPr>
      <w:r w:rsidRPr="00B03F85">
        <w:t>_________________</w:t>
      </w:r>
    </w:p>
    <w:p w:rsidR="000E1578" w:rsidRPr="00B03F85" w:rsidRDefault="000E1578" w:rsidP="000E1578">
      <w:pPr>
        <w:ind w:right="281"/>
        <w:jc w:val="right"/>
        <w:rPr>
          <w:i/>
          <w:sz w:val="20"/>
          <w:szCs w:val="20"/>
        </w:rPr>
      </w:pPr>
      <w:r w:rsidRPr="00B03F85">
        <w:rPr>
          <w:i/>
          <w:sz w:val="20"/>
          <w:szCs w:val="20"/>
        </w:rPr>
        <w:t>Руководитель учреждения  /Ф.И.О./</w:t>
      </w:r>
    </w:p>
    <w:p w:rsidR="000E1578" w:rsidRPr="00B03F85" w:rsidRDefault="000E1578" w:rsidP="000E1578">
      <w:pPr>
        <w:ind w:right="281"/>
        <w:jc w:val="right"/>
      </w:pPr>
    </w:p>
    <w:p w:rsidR="000E1578" w:rsidRPr="00B03F85" w:rsidRDefault="000E1578" w:rsidP="000E1578">
      <w:pPr>
        <w:autoSpaceDE w:val="0"/>
        <w:autoSpaceDN w:val="0"/>
        <w:adjustRightInd w:val="0"/>
        <w:ind w:right="281"/>
        <w:jc w:val="right"/>
      </w:pPr>
      <w:r w:rsidRPr="00B03F85">
        <w:t>«___»  _________ 20___г.</w:t>
      </w:r>
    </w:p>
    <w:p w:rsidR="000E1578" w:rsidRPr="00B03F85" w:rsidRDefault="000E1578" w:rsidP="000E1578">
      <w:pPr>
        <w:autoSpaceDE w:val="0"/>
        <w:autoSpaceDN w:val="0"/>
        <w:adjustRightInd w:val="0"/>
        <w:ind w:right="281"/>
        <w:jc w:val="right"/>
      </w:pPr>
    </w:p>
    <w:p w:rsidR="000E1578" w:rsidRPr="00B03F85" w:rsidRDefault="000E1578" w:rsidP="000E1578">
      <w:pPr>
        <w:keepNext/>
        <w:spacing w:before="240" w:after="60"/>
        <w:ind w:right="281"/>
        <w:jc w:val="center"/>
        <w:outlineLvl w:val="1"/>
        <w:rPr>
          <w:b/>
          <w:bCs/>
          <w:i/>
          <w:iCs/>
          <w:kern w:val="32"/>
          <w:sz w:val="28"/>
          <w:szCs w:val="28"/>
        </w:rPr>
      </w:pPr>
      <w:bookmarkStart w:id="87" w:name="_Toc288665184"/>
      <w:bookmarkStart w:id="88" w:name="_Toc341717104"/>
      <w:r w:rsidRPr="00B03F85">
        <w:rPr>
          <w:b/>
          <w:bCs/>
          <w:i/>
          <w:iCs/>
          <w:kern w:val="32"/>
          <w:sz w:val="28"/>
          <w:szCs w:val="28"/>
        </w:rPr>
        <w:t>Положение о выдаче наличных денежных средств и денежных документов в подотчет и представлении отчетности подотчетными лицами</w:t>
      </w:r>
      <w:bookmarkEnd w:id="87"/>
      <w:bookmarkEnd w:id="88"/>
    </w:p>
    <w:p w:rsidR="000E1578" w:rsidRPr="00B03F85" w:rsidRDefault="000E1578" w:rsidP="000E1578">
      <w:pPr>
        <w:ind w:right="281"/>
      </w:pPr>
    </w:p>
    <w:p w:rsidR="000E1578" w:rsidRPr="00B03F85" w:rsidRDefault="000E1578" w:rsidP="000E1578">
      <w:pPr>
        <w:numPr>
          <w:ilvl w:val="0"/>
          <w:numId w:val="32"/>
        </w:numPr>
        <w:shd w:val="clear" w:color="auto" w:fill="FFFFFF"/>
        <w:tabs>
          <w:tab w:val="left" w:pos="567"/>
        </w:tabs>
        <w:spacing w:after="120"/>
        <w:ind w:left="567" w:right="281" w:hanging="283"/>
        <w:jc w:val="both"/>
      </w:pPr>
      <w:r w:rsidRPr="00B03F85">
        <w:t xml:space="preserve">В администрации  Лысогорского муниципального района Саратовской области наличные деньги и денежные документы выдаются подотчет на хозяйственно-операционные и представительские расходы только подотчетным лицам, работающим в учреждении на основании трудовых договоров . Подотчетное лицо подает письменное заявление  с указанием назначения аванса  </w:t>
      </w:r>
    </w:p>
    <w:p w:rsidR="000E1578" w:rsidRPr="00B03F85" w:rsidRDefault="000E1578" w:rsidP="000E1578">
      <w:pPr>
        <w:shd w:val="clear" w:color="auto" w:fill="FFFFFF"/>
        <w:tabs>
          <w:tab w:val="left" w:pos="567"/>
        </w:tabs>
        <w:spacing w:after="120"/>
        <w:ind w:left="284" w:right="281"/>
        <w:jc w:val="both"/>
      </w:pPr>
      <w:r w:rsidRPr="00B03F85">
        <w:t>2.  В исключительных случаях, когда подотчетное лицо произвело расход за счет собственных средств, происходит оплата произведенных расходов с указанием причины расхода.</w:t>
      </w:r>
    </w:p>
    <w:p w:rsidR="000E1578" w:rsidRPr="00B03F85" w:rsidRDefault="000E1578" w:rsidP="000E1578">
      <w:pPr>
        <w:shd w:val="clear" w:color="auto" w:fill="FFFFFF"/>
        <w:tabs>
          <w:tab w:val="left" w:pos="567"/>
        </w:tabs>
        <w:spacing w:after="120"/>
        <w:ind w:left="567" w:right="281" w:hanging="283"/>
        <w:jc w:val="both"/>
      </w:pPr>
    </w:p>
    <w:p w:rsidR="000E1578" w:rsidRPr="00B03F85" w:rsidRDefault="000E1578" w:rsidP="000E1578">
      <w:pPr>
        <w:shd w:val="clear" w:color="auto" w:fill="FFFFFF"/>
        <w:tabs>
          <w:tab w:val="left" w:pos="567"/>
        </w:tabs>
        <w:spacing w:after="120"/>
        <w:ind w:left="567" w:right="281" w:hanging="283"/>
        <w:jc w:val="both"/>
      </w:pPr>
      <w:r w:rsidRPr="00B03F85">
        <w:t>3.Лимит выдачи наличных денежных средств подотчет для осуществления закупок товаров, работ, услуг определен в размере:</w:t>
      </w:r>
    </w:p>
    <w:p w:rsidR="000E1578" w:rsidRPr="00B03F85" w:rsidRDefault="000E1578" w:rsidP="000E1578">
      <w:pPr>
        <w:numPr>
          <w:ilvl w:val="0"/>
          <w:numId w:val="31"/>
        </w:numPr>
        <w:shd w:val="clear" w:color="auto" w:fill="FFFFFF"/>
        <w:tabs>
          <w:tab w:val="clear" w:pos="1080"/>
          <w:tab w:val="num" w:pos="1134"/>
          <w:tab w:val="left" w:pos="1418"/>
        </w:tabs>
        <w:spacing w:after="120"/>
        <w:ind w:left="1418" w:right="281" w:hanging="284"/>
        <w:jc w:val="both"/>
      </w:pPr>
      <w:r w:rsidRPr="00B03F85">
        <w:t>100 000 (Сто тысяч) рублей;</w:t>
      </w:r>
    </w:p>
    <w:p w:rsidR="000E1578" w:rsidRPr="00B03F85" w:rsidRDefault="000E1578" w:rsidP="000E1578">
      <w:pPr>
        <w:widowControl w:val="0"/>
        <w:shd w:val="clear" w:color="auto" w:fill="FFFFFF"/>
        <w:tabs>
          <w:tab w:val="left" w:pos="567"/>
        </w:tabs>
        <w:autoSpaceDE w:val="0"/>
        <w:autoSpaceDN w:val="0"/>
        <w:adjustRightInd w:val="0"/>
        <w:spacing w:after="120"/>
        <w:ind w:left="567" w:right="281" w:hanging="283"/>
        <w:jc w:val="both"/>
      </w:pPr>
      <w:r w:rsidRPr="00B03F85">
        <w:t xml:space="preserve">4.Лица, получившие наличные деньги подотчет на расходы, не связанные с командировкой, обязаны не позднее 5 (Пяти) календарных дней с даты их выдачи предъявить в централизованную бухгалтерию  авансовый отчет об израсходованных средствах с приложением пронумерованных подтверждающих документов и произвести окончательный расчет по ним. </w:t>
      </w:r>
    </w:p>
    <w:p w:rsidR="000E1578" w:rsidRPr="00B03F85" w:rsidRDefault="000E1578" w:rsidP="000E1578">
      <w:pPr>
        <w:shd w:val="clear" w:color="auto" w:fill="FFFFFF"/>
        <w:tabs>
          <w:tab w:val="left" w:pos="567"/>
          <w:tab w:val="left" w:pos="638"/>
        </w:tabs>
        <w:spacing w:after="120"/>
        <w:ind w:left="567" w:right="281" w:hanging="283"/>
        <w:jc w:val="both"/>
      </w:pPr>
      <w:r w:rsidRPr="00B03F85">
        <w:lastRenderedPageBreak/>
        <w:t>Неиспользованный остаток аванса должен быть возвращен подотчетным лицом не позднее 1 (Одного) дня после сдачи авансового отчета.</w:t>
      </w:r>
    </w:p>
    <w:p w:rsidR="000E1578" w:rsidRPr="00B03F85" w:rsidRDefault="000E1578" w:rsidP="000E1578">
      <w:pPr>
        <w:numPr>
          <w:ilvl w:val="0"/>
          <w:numId w:val="33"/>
        </w:numPr>
        <w:shd w:val="clear" w:color="auto" w:fill="FFFFFF"/>
        <w:tabs>
          <w:tab w:val="left" w:pos="567"/>
          <w:tab w:val="left" w:pos="638"/>
        </w:tabs>
        <w:spacing w:after="120"/>
        <w:ind w:left="567" w:right="281" w:hanging="283"/>
        <w:jc w:val="both"/>
      </w:pPr>
      <w:r w:rsidRPr="00B03F85">
        <w:t>.Выдача наличных денег под отчет производится при условии полного отчета конкретного подотчетного лица по ранее выданному авансу.</w:t>
      </w:r>
    </w:p>
    <w:p w:rsidR="000E1578" w:rsidRPr="00B03F85" w:rsidRDefault="000E1578" w:rsidP="000E1578">
      <w:pPr>
        <w:shd w:val="clear" w:color="auto" w:fill="FFFFFF"/>
        <w:tabs>
          <w:tab w:val="left" w:pos="567"/>
        </w:tabs>
        <w:spacing w:after="120"/>
        <w:ind w:left="567" w:right="281" w:hanging="283"/>
        <w:jc w:val="both"/>
      </w:pPr>
      <w:r w:rsidRPr="00B03F85">
        <w:tab/>
        <w:t>6.</w:t>
      </w:r>
      <w:r>
        <w:t xml:space="preserve"> </w:t>
      </w:r>
      <w:r w:rsidRPr="00B03F85">
        <w:t>Передача выданных подотчет наличных денег одним лицом другому запрещается.</w:t>
      </w:r>
    </w:p>
    <w:p w:rsidR="000E1578" w:rsidRPr="00B03F85" w:rsidRDefault="000E1578" w:rsidP="000E1578">
      <w:pPr>
        <w:widowControl w:val="0"/>
        <w:shd w:val="clear" w:color="auto" w:fill="FFFFFF"/>
        <w:tabs>
          <w:tab w:val="left" w:pos="567"/>
        </w:tabs>
        <w:autoSpaceDE w:val="0"/>
        <w:autoSpaceDN w:val="0"/>
        <w:adjustRightInd w:val="0"/>
        <w:spacing w:after="120"/>
        <w:ind w:left="567" w:right="281" w:hanging="283"/>
        <w:jc w:val="both"/>
      </w:pPr>
      <w:r w:rsidRPr="00B03F85">
        <w:t>7.Основанием для выплаты подотчетному лицу перерасхода по авансовому отчету или внесения в кассу неиспользованного аванса служит авансовый отчет, утвержденный руководителем.</w:t>
      </w:r>
    </w:p>
    <w:p w:rsidR="000E1578" w:rsidRPr="00B03F85" w:rsidRDefault="000E1578" w:rsidP="000E1578">
      <w:pPr>
        <w:widowControl w:val="0"/>
        <w:shd w:val="clear" w:color="auto" w:fill="FFFFFF"/>
        <w:tabs>
          <w:tab w:val="left" w:pos="567"/>
        </w:tabs>
        <w:autoSpaceDE w:val="0"/>
        <w:autoSpaceDN w:val="0"/>
        <w:adjustRightInd w:val="0"/>
        <w:spacing w:after="120"/>
        <w:ind w:left="567" w:right="281" w:hanging="283"/>
        <w:jc w:val="both"/>
      </w:pPr>
      <w:r w:rsidRPr="00B03F85">
        <w:t>8.Все документы, представленные для отчета, должны быть оформлены в соответствии с законодательством РФ и внутренними распоряжениями руководителя учреждения (с обязательным заполнением всех граф, реквизитов, проставлением печатей, подписей и т.д.).</w:t>
      </w:r>
    </w:p>
    <w:p w:rsidR="000E1578" w:rsidRPr="00B03F85" w:rsidRDefault="000E1578" w:rsidP="000E1578">
      <w:pPr>
        <w:shd w:val="clear" w:color="auto" w:fill="FFFFFF"/>
        <w:tabs>
          <w:tab w:val="left" w:pos="567"/>
          <w:tab w:val="left" w:pos="638"/>
        </w:tabs>
        <w:spacing w:after="120"/>
        <w:ind w:left="567" w:right="281" w:hanging="283"/>
        <w:jc w:val="both"/>
      </w:pPr>
      <w:r w:rsidRPr="00B03F85">
        <w:t>9.В случае непредставления в установленный срок авансовых отчетов об израсходовании подотчетных сумм или не возврата в кассу остатка неиспользованных авансов учреждение имеет право производить удержание этой задолженности из заработной платы лиц, получивших авансы, с соблюдением требований, установленных действующим законодательством.</w:t>
      </w: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r w:rsidRPr="00B03F85">
        <w:t>10.В случае увольнения работника, имеющего задолженность по подотчетным суммам, централизованная бухгалтерия обязана принять все необходимые ме</w:t>
      </w:r>
      <w:r>
        <w:t>ры для взыскания указанных сумм</w:t>
      </w: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Pr="00B03F85" w:rsidRDefault="000E1578" w:rsidP="000E1578">
      <w:pPr>
        <w:widowControl w:val="0"/>
        <w:shd w:val="clear" w:color="auto" w:fill="FFFFFF"/>
        <w:tabs>
          <w:tab w:val="left" w:pos="567"/>
        </w:tabs>
        <w:autoSpaceDE w:val="0"/>
        <w:autoSpaceDN w:val="0"/>
        <w:adjustRightInd w:val="0"/>
        <w:spacing w:after="120"/>
        <w:ind w:left="567" w:right="281" w:hanging="283"/>
        <w:jc w:val="both"/>
      </w:pPr>
    </w:p>
    <w:p w:rsidR="000E1578" w:rsidRPr="00B03F85" w:rsidRDefault="000E1578" w:rsidP="000E1578">
      <w:pPr>
        <w:keepNext/>
        <w:spacing w:before="240" w:after="60"/>
        <w:ind w:right="281"/>
        <w:jc w:val="right"/>
        <w:outlineLvl w:val="0"/>
        <w:rPr>
          <w:b/>
          <w:bCs/>
          <w:kern w:val="32"/>
          <w:sz w:val="28"/>
          <w:szCs w:val="32"/>
        </w:rPr>
      </w:pPr>
      <w:r>
        <w:rPr>
          <w:b/>
          <w:bCs/>
          <w:kern w:val="32"/>
          <w:sz w:val="28"/>
          <w:szCs w:val="32"/>
        </w:rPr>
        <w:t>Приложение № 2</w:t>
      </w:r>
    </w:p>
    <w:p w:rsidR="000E1578" w:rsidRPr="00B03F85" w:rsidRDefault="000E1578" w:rsidP="000E1578">
      <w:pPr>
        <w:ind w:right="281"/>
        <w:jc w:val="right"/>
      </w:pPr>
      <w:r w:rsidRPr="00B03F85">
        <w:t xml:space="preserve">к </w:t>
      </w:r>
      <w:r>
        <w:t>У</w:t>
      </w:r>
      <w:r w:rsidRPr="00B03F85">
        <w:t xml:space="preserve">четной политике </w:t>
      </w:r>
    </w:p>
    <w:p w:rsidR="000E1578" w:rsidRPr="00B03F85" w:rsidRDefault="000E1578" w:rsidP="000E1578">
      <w:pPr>
        <w:ind w:right="281"/>
        <w:jc w:val="right"/>
      </w:pPr>
      <w:r w:rsidRPr="00B03F85">
        <w:t>УТВЕРЖДАЮ</w:t>
      </w:r>
    </w:p>
    <w:p w:rsidR="000E1578" w:rsidRPr="00B03F85" w:rsidRDefault="000E1578" w:rsidP="000E1578">
      <w:pPr>
        <w:ind w:right="281"/>
        <w:jc w:val="right"/>
      </w:pPr>
      <w:r w:rsidRPr="00B03F85">
        <w:t>_________________</w:t>
      </w:r>
    </w:p>
    <w:p w:rsidR="000E1578" w:rsidRPr="00B03F85" w:rsidRDefault="000E1578" w:rsidP="000E1578">
      <w:pPr>
        <w:ind w:right="281"/>
        <w:jc w:val="right"/>
        <w:rPr>
          <w:i/>
          <w:sz w:val="20"/>
          <w:szCs w:val="20"/>
        </w:rPr>
      </w:pPr>
      <w:r w:rsidRPr="00B03F85">
        <w:rPr>
          <w:i/>
          <w:sz w:val="20"/>
          <w:szCs w:val="20"/>
        </w:rPr>
        <w:t>Руководитель учреждения  /Ф.И.О./</w:t>
      </w:r>
    </w:p>
    <w:p w:rsidR="000E1578" w:rsidRPr="00B03F85" w:rsidRDefault="000E1578" w:rsidP="000E1578">
      <w:pPr>
        <w:spacing w:after="60"/>
        <w:ind w:right="281"/>
        <w:jc w:val="right"/>
      </w:pPr>
      <w:r w:rsidRPr="00B03F85">
        <w:t>«___»  _________ 20___г</w:t>
      </w:r>
    </w:p>
    <w:p w:rsidR="000E1578" w:rsidRPr="00B03F85" w:rsidRDefault="000E1578" w:rsidP="000E1578">
      <w:pPr>
        <w:keepNext/>
        <w:spacing w:before="240" w:after="60"/>
        <w:ind w:right="281"/>
        <w:jc w:val="center"/>
        <w:outlineLvl w:val="1"/>
        <w:rPr>
          <w:b/>
          <w:bCs/>
          <w:i/>
          <w:iCs/>
          <w:sz w:val="28"/>
          <w:szCs w:val="20"/>
        </w:rPr>
      </w:pPr>
      <w:bookmarkStart w:id="89" w:name="_Toc310000574"/>
      <w:bookmarkStart w:id="90" w:name="_Toc341717120"/>
      <w:r w:rsidRPr="00B03F85">
        <w:rPr>
          <w:b/>
          <w:bCs/>
          <w:i/>
          <w:iCs/>
          <w:sz w:val="28"/>
          <w:szCs w:val="20"/>
        </w:rPr>
        <w:t>Положение о служебных командировках</w:t>
      </w:r>
      <w:bookmarkEnd w:id="89"/>
      <w:bookmarkEnd w:id="90"/>
    </w:p>
    <w:p w:rsidR="000E1578" w:rsidRPr="00B03F85" w:rsidRDefault="000E1578" w:rsidP="000E1578">
      <w:pPr>
        <w:ind w:right="281"/>
      </w:pPr>
    </w:p>
    <w:p w:rsidR="000E1578" w:rsidRPr="00B03F85" w:rsidRDefault="000E1578" w:rsidP="000E1578"/>
    <w:p w:rsidR="000E1578" w:rsidRPr="00B03F85" w:rsidRDefault="000E1578" w:rsidP="000E1578">
      <w:pPr>
        <w:numPr>
          <w:ilvl w:val="1"/>
          <w:numId w:val="34"/>
        </w:numPr>
        <w:tabs>
          <w:tab w:val="left" w:pos="993"/>
        </w:tabs>
        <w:spacing w:after="120"/>
        <w:ind w:left="993"/>
        <w:jc w:val="both"/>
      </w:pPr>
      <w:r w:rsidRPr="00B03F85">
        <w:t>Настоящее Положение определяет особенности порядка направления работников в служебные командировки (далее - командировки) как на территории Российской Федерации, так и на территории иностранных государств в соответствии со статьями 166-168 Трудового кодекса РФ и Постановлением правительства РФ от 13.10.2008г. № 749.</w:t>
      </w:r>
    </w:p>
    <w:p w:rsidR="000E1578" w:rsidRPr="00B03F85" w:rsidRDefault="000E1578" w:rsidP="000E1578">
      <w:pPr>
        <w:numPr>
          <w:ilvl w:val="1"/>
          <w:numId w:val="34"/>
        </w:numPr>
        <w:tabs>
          <w:tab w:val="left" w:pos="993"/>
        </w:tabs>
        <w:spacing w:after="120"/>
        <w:ind w:left="993"/>
        <w:jc w:val="both"/>
      </w:pPr>
      <w:r w:rsidRPr="00B03F85">
        <w:t>В командировки направляются работники, состоящие в трудовых отношениях с работодателем (постоянные работники и совместители).</w:t>
      </w:r>
    </w:p>
    <w:p w:rsidR="000E1578" w:rsidRPr="00B03F85" w:rsidRDefault="000E1578" w:rsidP="000E1578">
      <w:pPr>
        <w:numPr>
          <w:ilvl w:val="1"/>
          <w:numId w:val="34"/>
        </w:numPr>
        <w:tabs>
          <w:tab w:val="left" w:pos="993"/>
        </w:tabs>
        <w:spacing w:after="120"/>
        <w:ind w:left="993"/>
        <w:jc w:val="both"/>
      </w:pPr>
      <w:r w:rsidRPr="00B03F85">
        <w:t>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 в том числе в обособленные подразделения учреждения.</w:t>
      </w:r>
    </w:p>
    <w:p w:rsidR="000E1578" w:rsidRPr="00B03F85" w:rsidRDefault="000E1578" w:rsidP="000E1578">
      <w:pPr>
        <w:numPr>
          <w:ilvl w:val="1"/>
          <w:numId w:val="34"/>
        </w:numPr>
        <w:tabs>
          <w:tab w:val="left" w:pos="993"/>
        </w:tabs>
        <w:spacing w:after="120"/>
        <w:ind w:left="993"/>
        <w:jc w:val="both"/>
      </w:pPr>
      <w:r w:rsidRPr="00B03F85">
        <w:t>Служебные поездки работников, постоянная работа которых осуществляется в пути или имеет разъездной характер, командировками не признаются.</w:t>
      </w:r>
    </w:p>
    <w:p w:rsidR="000E1578" w:rsidRPr="00B03F85" w:rsidRDefault="000E1578" w:rsidP="000E1578">
      <w:pPr>
        <w:numPr>
          <w:ilvl w:val="1"/>
          <w:numId w:val="34"/>
        </w:numPr>
        <w:tabs>
          <w:tab w:val="left" w:pos="993"/>
        </w:tabs>
        <w:spacing w:after="120"/>
        <w:ind w:left="993"/>
        <w:jc w:val="both"/>
      </w:pPr>
      <w:r w:rsidRPr="00B03F85">
        <w:t>При направлении в командировку:</w:t>
      </w:r>
    </w:p>
    <w:p w:rsidR="000E1578" w:rsidRPr="00B03F85" w:rsidRDefault="000E1578" w:rsidP="000E1578">
      <w:pPr>
        <w:numPr>
          <w:ilvl w:val="1"/>
          <w:numId w:val="35"/>
        </w:numPr>
        <w:tabs>
          <w:tab w:val="left" w:pos="993"/>
        </w:tabs>
        <w:ind w:left="1843" w:hanging="283"/>
        <w:jc w:val="both"/>
      </w:pPr>
      <w:r w:rsidRPr="00B03F85">
        <w:t>работников, являющихся российскими и иностранными гражданами, срок командировки определяется работодателем с учетом объема, сложности и других особенностей служебного поручения: максимальный срок командировок 30 календарных дней.</w:t>
      </w:r>
    </w:p>
    <w:p w:rsidR="000E1578" w:rsidRPr="00B03F85" w:rsidRDefault="000E1578" w:rsidP="000E1578">
      <w:pPr>
        <w:numPr>
          <w:ilvl w:val="1"/>
          <w:numId w:val="35"/>
        </w:numPr>
        <w:tabs>
          <w:tab w:val="left" w:pos="993"/>
        </w:tabs>
        <w:ind w:left="1843" w:hanging="283"/>
        <w:jc w:val="both"/>
      </w:pPr>
      <w:r w:rsidRPr="00B03F85">
        <w:t>в другой субъект РФ работников, являющихся иностранными гражданами, срок командировки назначается:</w:t>
      </w:r>
    </w:p>
    <w:p w:rsidR="000E1578" w:rsidRPr="00B03F85" w:rsidRDefault="000E1578" w:rsidP="000E1578">
      <w:pPr>
        <w:tabs>
          <w:tab w:val="left" w:pos="993"/>
        </w:tabs>
        <w:ind w:left="2552"/>
        <w:jc w:val="both"/>
      </w:pPr>
      <w:r w:rsidRPr="00B03F85">
        <w:t>-по временно пребывающим в Россию иностранным гражданам - не более 10 календарных дней в течение срока действия разрешения на работу;</w:t>
      </w:r>
    </w:p>
    <w:p w:rsidR="000E1578" w:rsidRPr="00B03F85" w:rsidRDefault="000E1578" w:rsidP="000E1578">
      <w:pPr>
        <w:tabs>
          <w:tab w:val="left" w:pos="993"/>
        </w:tabs>
        <w:ind w:left="2552"/>
        <w:jc w:val="both"/>
      </w:pPr>
      <w:r w:rsidRPr="00B03F85">
        <w:t>-по временно проживающим в России иностранным гражданам - не более 40 календарных дней в течение 12 месяцев;</w:t>
      </w:r>
    </w:p>
    <w:p w:rsidR="000E1578" w:rsidRPr="00B03F85" w:rsidRDefault="000E1578" w:rsidP="000E1578">
      <w:pPr>
        <w:tabs>
          <w:tab w:val="left" w:pos="993"/>
        </w:tabs>
        <w:ind w:left="2552"/>
        <w:jc w:val="both"/>
      </w:pPr>
      <w:r w:rsidRPr="00B03F85">
        <w:t>-по временно пребывающим и временно проживающим в России иностранным гражданам, являющихся высококвалифицированными специалистами - не более 30 календарных дней ежегодно.</w:t>
      </w:r>
    </w:p>
    <w:p w:rsidR="000E1578" w:rsidRPr="00B03F85" w:rsidRDefault="000E1578" w:rsidP="000E1578">
      <w:pPr>
        <w:numPr>
          <w:ilvl w:val="1"/>
          <w:numId w:val="34"/>
        </w:numPr>
        <w:tabs>
          <w:tab w:val="left" w:pos="993"/>
        </w:tabs>
        <w:ind w:left="993"/>
        <w:jc w:val="both"/>
      </w:pPr>
      <w:r w:rsidRPr="00B03F85">
        <w:t>Явка работника на работу в день выезда в командировку и в день приезда из командировки:</w:t>
      </w:r>
    </w:p>
    <w:p w:rsidR="000E1578" w:rsidRPr="00B03F85" w:rsidRDefault="000E1578" w:rsidP="000E1578">
      <w:pPr>
        <w:numPr>
          <w:ilvl w:val="0"/>
          <w:numId w:val="36"/>
        </w:numPr>
        <w:tabs>
          <w:tab w:val="left" w:pos="993"/>
        </w:tabs>
        <w:jc w:val="both"/>
      </w:pPr>
      <w:r w:rsidRPr="00B03F85">
        <w:t>необязательна и выплачиваются суточные в размере 100 руб.</w:t>
      </w:r>
    </w:p>
    <w:p w:rsidR="000E1578" w:rsidRPr="00B03F85" w:rsidRDefault="000E1578" w:rsidP="000E1578">
      <w:pPr>
        <w:numPr>
          <w:ilvl w:val="1"/>
          <w:numId w:val="34"/>
        </w:numPr>
        <w:tabs>
          <w:tab w:val="left" w:pos="993"/>
        </w:tabs>
        <w:ind w:left="993"/>
        <w:jc w:val="both"/>
      </w:pPr>
      <w:r w:rsidRPr="00B03F85">
        <w:lastRenderedPageBreak/>
        <w:t>Если работник выезжает в командировку или приезжает из нее в выходной или нерабочий праздничный день, за этот день оплата производится:</w:t>
      </w:r>
    </w:p>
    <w:p w:rsidR="000E1578" w:rsidRPr="00B03F85" w:rsidRDefault="000E1578" w:rsidP="000E1578">
      <w:pPr>
        <w:numPr>
          <w:ilvl w:val="0"/>
          <w:numId w:val="37"/>
        </w:numPr>
        <w:tabs>
          <w:tab w:val="left" w:pos="993"/>
        </w:tabs>
        <w:jc w:val="both"/>
      </w:pPr>
      <w:r w:rsidRPr="00B03F85">
        <w:t>в соответствии с распорядком работы учреждения;</w:t>
      </w:r>
    </w:p>
    <w:p w:rsidR="000E1578" w:rsidRPr="00B03F85" w:rsidRDefault="000E1578" w:rsidP="000E1578">
      <w:pPr>
        <w:tabs>
          <w:tab w:val="left" w:pos="993"/>
        </w:tabs>
        <w:ind w:left="993"/>
        <w:jc w:val="both"/>
      </w:pPr>
    </w:p>
    <w:p w:rsidR="000E1578" w:rsidRPr="00B03F85" w:rsidRDefault="000E1578" w:rsidP="000E1578">
      <w:pPr>
        <w:numPr>
          <w:ilvl w:val="1"/>
          <w:numId w:val="34"/>
        </w:numPr>
        <w:tabs>
          <w:tab w:val="left" w:pos="993"/>
        </w:tabs>
        <w:ind w:left="993"/>
        <w:jc w:val="both"/>
      </w:pPr>
      <w:r w:rsidRPr="00B03F85">
        <w:t>Решение работодателя о направлении работника в командировку, в том числе однодневную, оформляется Приказом о направлении работника в командировку унифицированной формы № Т-9.</w:t>
      </w:r>
    </w:p>
    <w:p w:rsidR="000E1578" w:rsidRPr="00B03F85" w:rsidRDefault="000E1578" w:rsidP="000E1578">
      <w:pPr>
        <w:numPr>
          <w:ilvl w:val="1"/>
          <w:numId w:val="34"/>
        </w:numPr>
        <w:tabs>
          <w:tab w:val="left" w:pos="993"/>
        </w:tabs>
        <w:ind w:left="993"/>
        <w:jc w:val="both"/>
      </w:pPr>
      <w:r w:rsidRPr="00B03F85">
        <w:t>На основании решения работодателя работнику оформляется командировочное удостоверение, подтверждающее срок его пребывания в командировке. Дата приезда в пункт (пункты) назначения и дата выезда из него (из них)) заверяются подписью полномочного должностного лица и печатью организации, в которую командирован работник.</w:t>
      </w:r>
    </w:p>
    <w:p w:rsidR="000E1578" w:rsidRPr="00B03F85" w:rsidRDefault="000E1578" w:rsidP="000E1578">
      <w:pPr>
        <w:numPr>
          <w:ilvl w:val="1"/>
          <w:numId w:val="34"/>
        </w:numPr>
        <w:tabs>
          <w:tab w:val="left" w:pos="993"/>
        </w:tabs>
        <w:spacing w:after="120"/>
        <w:ind w:left="993"/>
        <w:jc w:val="both"/>
      </w:pPr>
      <w:r w:rsidRPr="00B03F85">
        <w:t>В случае если работник командирован в организации, находящиеся в разных населенных пунктах, отметки в командировочном удостоверении о дате приезда и дате выезда делаются в каждой из организаций, в которые он командирован.</w:t>
      </w:r>
    </w:p>
    <w:p w:rsidR="000E1578" w:rsidRPr="00B03F85" w:rsidRDefault="000E1578" w:rsidP="000E1578">
      <w:pPr>
        <w:numPr>
          <w:ilvl w:val="1"/>
          <w:numId w:val="34"/>
        </w:numPr>
        <w:tabs>
          <w:tab w:val="left" w:pos="993"/>
        </w:tabs>
        <w:spacing w:after="120"/>
        <w:ind w:left="993"/>
        <w:jc w:val="both"/>
      </w:pPr>
      <w:r w:rsidRPr="00B03F85">
        <w:t>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w:t>
      </w:r>
    </w:p>
    <w:p w:rsidR="000E1578" w:rsidRPr="00B03F85" w:rsidRDefault="000E1578" w:rsidP="000E1578">
      <w:pPr>
        <w:numPr>
          <w:ilvl w:val="1"/>
          <w:numId w:val="34"/>
        </w:numPr>
        <w:tabs>
          <w:tab w:val="left" w:pos="993"/>
        </w:tabs>
        <w:ind w:left="993"/>
        <w:jc w:val="both"/>
      </w:pPr>
      <w:r w:rsidRPr="00B03F85">
        <w:t>Работнику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проживанием вне места постоянного жительства (суточные), а также иных расходов, произведенных работником с разрешения руководителя учреждения.</w:t>
      </w:r>
    </w:p>
    <w:p w:rsidR="000E1578" w:rsidRPr="00B03F85" w:rsidRDefault="000E1578" w:rsidP="000E1578">
      <w:pPr>
        <w:numPr>
          <w:ilvl w:val="1"/>
          <w:numId w:val="34"/>
        </w:numPr>
        <w:tabs>
          <w:tab w:val="left" w:pos="993"/>
        </w:tabs>
        <w:spacing w:after="120"/>
        <w:ind w:left="993"/>
        <w:jc w:val="both"/>
      </w:pPr>
      <w:r w:rsidRPr="00B03F85">
        <w:t>Размер суточных составляет:</w:t>
      </w:r>
    </w:p>
    <w:p w:rsidR="000E1578" w:rsidRPr="00B03F85" w:rsidRDefault="000E1578" w:rsidP="000E1578">
      <w:pPr>
        <w:numPr>
          <w:ilvl w:val="0"/>
          <w:numId w:val="38"/>
        </w:numPr>
        <w:tabs>
          <w:tab w:val="left" w:pos="993"/>
        </w:tabs>
        <w:jc w:val="both"/>
      </w:pPr>
      <w:r w:rsidRPr="00B03F85">
        <w:t xml:space="preserve">за счет федерального бюджета  – 100 руб. </w:t>
      </w:r>
    </w:p>
    <w:p w:rsidR="000E1578" w:rsidRPr="00B03F85" w:rsidRDefault="000E1578" w:rsidP="000E1578">
      <w:pPr>
        <w:numPr>
          <w:ilvl w:val="0"/>
          <w:numId w:val="38"/>
        </w:numPr>
        <w:tabs>
          <w:tab w:val="left" w:pos="993"/>
        </w:tabs>
        <w:jc w:val="both"/>
      </w:pPr>
      <w:r w:rsidRPr="00B03F85">
        <w:t>за счет экономии бюджетных средств 100 руб.</w:t>
      </w:r>
    </w:p>
    <w:p w:rsidR="000E1578" w:rsidRPr="00B03F85" w:rsidRDefault="000E1578" w:rsidP="000E1578">
      <w:pPr>
        <w:numPr>
          <w:ilvl w:val="1"/>
          <w:numId w:val="34"/>
        </w:numPr>
        <w:tabs>
          <w:tab w:val="left" w:pos="993"/>
        </w:tabs>
        <w:spacing w:beforeLines="80"/>
        <w:ind w:left="993"/>
        <w:jc w:val="both"/>
      </w:pPr>
      <w:r w:rsidRPr="00B03F85">
        <w:t>При направлении в однодневные командировки по территории РФ суточные:</w:t>
      </w:r>
    </w:p>
    <w:p w:rsidR="000E1578" w:rsidRPr="00B03F85" w:rsidRDefault="000E1578" w:rsidP="000E1578">
      <w:pPr>
        <w:numPr>
          <w:ilvl w:val="0"/>
          <w:numId w:val="39"/>
        </w:numPr>
        <w:tabs>
          <w:tab w:val="left" w:pos="993"/>
        </w:tabs>
        <w:jc w:val="both"/>
      </w:pPr>
      <w:r w:rsidRPr="00B03F85">
        <w:rPr>
          <w:spacing w:val="-2"/>
        </w:rPr>
        <w:t>не выплачиваются</w:t>
      </w:r>
      <w:r w:rsidRPr="00B03F85">
        <w:t>;</w:t>
      </w:r>
    </w:p>
    <w:p w:rsidR="000E1578" w:rsidRPr="00B03F85" w:rsidRDefault="000E1578" w:rsidP="000E1578">
      <w:pPr>
        <w:numPr>
          <w:ilvl w:val="1"/>
          <w:numId w:val="34"/>
        </w:numPr>
        <w:tabs>
          <w:tab w:val="left" w:pos="993"/>
        </w:tabs>
        <w:ind w:left="993"/>
        <w:jc w:val="both"/>
      </w:pPr>
      <w:r w:rsidRPr="00B03F85">
        <w:t>Расходы по найму жилого помещения, подтвержденные документально, возмещаются в размере:</w:t>
      </w:r>
    </w:p>
    <w:p w:rsidR="000E1578" w:rsidRPr="00B03F85" w:rsidRDefault="000E1578" w:rsidP="000E1578">
      <w:pPr>
        <w:numPr>
          <w:ilvl w:val="0"/>
          <w:numId w:val="40"/>
        </w:numPr>
        <w:tabs>
          <w:tab w:val="left" w:pos="993"/>
        </w:tabs>
        <w:jc w:val="both"/>
      </w:pPr>
      <w:r w:rsidRPr="00B03F85">
        <w:t>за счет федерального бюджета  – 550 руб. в сутки;</w:t>
      </w:r>
    </w:p>
    <w:p w:rsidR="000E1578" w:rsidRPr="00B03F85" w:rsidRDefault="000E1578" w:rsidP="000E1578">
      <w:pPr>
        <w:numPr>
          <w:ilvl w:val="0"/>
          <w:numId w:val="40"/>
        </w:numPr>
        <w:tabs>
          <w:tab w:val="left" w:pos="993"/>
        </w:tabs>
        <w:jc w:val="both"/>
      </w:pPr>
      <w:r w:rsidRPr="00B03F85">
        <w:t>за счет экономии бюджетных средств</w:t>
      </w:r>
      <w:r>
        <w:t xml:space="preserve"> </w:t>
      </w:r>
      <w:r w:rsidRPr="00B03F85">
        <w:t xml:space="preserve">–  </w:t>
      </w:r>
      <w:r>
        <w:t>450 руб. в сутки.</w:t>
      </w:r>
    </w:p>
    <w:p w:rsidR="000E1578" w:rsidRPr="00B03F85" w:rsidRDefault="000E1578" w:rsidP="000E1578">
      <w:pPr>
        <w:numPr>
          <w:ilvl w:val="1"/>
          <w:numId w:val="34"/>
        </w:numPr>
        <w:tabs>
          <w:tab w:val="left" w:pos="993"/>
        </w:tabs>
        <w:ind w:left="993"/>
        <w:jc w:val="both"/>
      </w:pPr>
      <w:r w:rsidRPr="00B03F85">
        <w:t>Расходы по найму жилого помещения, не подтвержденные документально, возмещаются в размере:</w:t>
      </w:r>
    </w:p>
    <w:p w:rsidR="000E1578" w:rsidRPr="00B03F85" w:rsidRDefault="000E1578" w:rsidP="000E1578">
      <w:pPr>
        <w:numPr>
          <w:ilvl w:val="0"/>
          <w:numId w:val="41"/>
        </w:numPr>
        <w:tabs>
          <w:tab w:val="left" w:pos="993"/>
        </w:tabs>
        <w:jc w:val="both"/>
      </w:pPr>
      <w:r w:rsidRPr="00B03F85">
        <w:t>12 руб. в сутки;</w:t>
      </w:r>
    </w:p>
    <w:p w:rsidR="000E1578" w:rsidRPr="00B03F85" w:rsidRDefault="000E1578" w:rsidP="000E1578">
      <w:pPr>
        <w:numPr>
          <w:ilvl w:val="1"/>
          <w:numId w:val="34"/>
        </w:numPr>
        <w:tabs>
          <w:tab w:val="left" w:pos="993"/>
        </w:tabs>
        <w:ind w:left="993"/>
        <w:jc w:val="both"/>
      </w:pPr>
      <w:r w:rsidRPr="00B03F85">
        <w:t>Расходы по проезду в командировки, подтвержденные документально, возмещаются в размере 100% стоимости проездного билета:</w:t>
      </w:r>
    </w:p>
    <w:p w:rsidR="000E1578" w:rsidRPr="00B03F85" w:rsidRDefault="000E1578" w:rsidP="000E1578">
      <w:pPr>
        <w:numPr>
          <w:ilvl w:val="1"/>
          <w:numId w:val="34"/>
        </w:numPr>
        <w:tabs>
          <w:tab w:val="left" w:pos="993"/>
        </w:tabs>
        <w:ind w:left="993"/>
        <w:jc w:val="both"/>
      </w:pPr>
      <w:r w:rsidRPr="00B03F85">
        <w:t>Расходы по проезду в командировки, не подтвержденные документально не возмещаются:</w:t>
      </w:r>
    </w:p>
    <w:p w:rsidR="000E1578" w:rsidRPr="00B03F85" w:rsidRDefault="000E1578" w:rsidP="000E1578">
      <w:pPr>
        <w:tabs>
          <w:tab w:val="left" w:pos="993"/>
        </w:tabs>
        <w:ind w:left="1843"/>
        <w:jc w:val="both"/>
      </w:pPr>
    </w:p>
    <w:p w:rsidR="000E1578" w:rsidRPr="00B03F85" w:rsidRDefault="000E1578" w:rsidP="000E1578">
      <w:pPr>
        <w:numPr>
          <w:ilvl w:val="1"/>
          <w:numId w:val="34"/>
        </w:numPr>
        <w:tabs>
          <w:tab w:val="left" w:pos="993"/>
        </w:tabs>
        <w:ind w:left="993"/>
        <w:jc w:val="both"/>
      </w:pPr>
      <w:r w:rsidRPr="00B03F85">
        <w:t>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rsidR="000E1578" w:rsidRDefault="000E1578" w:rsidP="000E1578">
      <w:pPr>
        <w:keepNext/>
        <w:spacing w:before="240" w:after="60"/>
        <w:outlineLvl w:val="0"/>
        <w:rPr>
          <w:b/>
          <w:bCs/>
          <w:kern w:val="32"/>
          <w:sz w:val="28"/>
          <w:szCs w:val="32"/>
        </w:rPr>
      </w:pPr>
      <w:bookmarkStart w:id="91" w:name="_Toc341717124"/>
    </w:p>
    <w:p w:rsidR="000E1578" w:rsidRDefault="000E1578" w:rsidP="000E1578">
      <w:pPr>
        <w:keepNext/>
        <w:spacing w:before="240" w:after="60"/>
        <w:outlineLvl w:val="0"/>
        <w:rPr>
          <w:b/>
          <w:bCs/>
          <w:kern w:val="32"/>
          <w:sz w:val="28"/>
          <w:szCs w:val="32"/>
        </w:rPr>
      </w:pPr>
    </w:p>
    <w:p w:rsidR="000E1578" w:rsidRDefault="000E1578" w:rsidP="000E1578">
      <w:pPr>
        <w:keepNext/>
        <w:spacing w:before="240" w:after="60"/>
        <w:outlineLvl w:val="0"/>
        <w:rPr>
          <w:b/>
          <w:bCs/>
          <w:kern w:val="32"/>
          <w:sz w:val="28"/>
          <w:szCs w:val="32"/>
        </w:rPr>
      </w:pPr>
    </w:p>
    <w:p w:rsidR="000E1578" w:rsidRDefault="000E1578" w:rsidP="000E1578">
      <w:pPr>
        <w:keepNext/>
        <w:spacing w:before="240" w:after="60"/>
        <w:jc w:val="right"/>
        <w:outlineLvl w:val="0"/>
        <w:rPr>
          <w:b/>
          <w:bCs/>
          <w:kern w:val="32"/>
          <w:sz w:val="28"/>
          <w:szCs w:val="32"/>
        </w:rPr>
      </w:pPr>
    </w:p>
    <w:p w:rsidR="000E1578" w:rsidRDefault="000E1578" w:rsidP="000E1578">
      <w:pPr>
        <w:keepNext/>
        <w:spacing w:before="240" w:after="60"/>
        <w:jc w:val="right"/>
        <w:outlineLvl w:val="0"/>
        <w:rPr>
          <w:b/>
          <w:bCs/>
          <w:kern w:val="32"/>
          <w:sz w:val="28"/>
          <w:szCs w:val="32"/>
        </w:rPr>
      </w:pPr>
    </w:p>
    <w:p w:rsidR="000E1578" w:rsidRPr="00B03F85" w:rsidRDefault="000E1578" w:rsidP="000E1578">
      <w:pPr>
        <w:keepNext/>
        <w:spacing w:before="240" w:after="60"/>
        <w:jc w:val="right"/>
        <w:outlineLvl w:val="0"/>
        <w:rPr>
          <w:b/>
          <w:bCs/>
          <w:kern w:val="32"/>
          <w:sz w:val="28"/>
          <w:szCs w:val="32"/>
        </w:rPr>
      </w:pPr>
      <w:r w:rsidRPr="00B03F85">
        <w:rPr>
          <w:b/>
          <w:bCs/>
          <w:kern w:val="32"/>
          <w:sz w:val="28"/>
          <w:szCs w:val="32"/>
        </w:rPr>
        <w:t xml:space="preserve">Приложение № </w:t>
      </w:r>
      <w:bookmarkEnd w:id="91"/>
      <w:r>
        <w:rPr>
          <w:b/>
          <w:bCs/>
          <w:kern w:val="32"/>
          <w:sz w:val="28"/>
          <w:szCs w:val="32"/>
        </w:rPr>
        <w:t>3</w:t>
      </w:r>
    </w:p>
    <w:p w:rsidR="000E1578" w:rsidRPr="00B03F85" w:rsidRDefault="000E1578" w:rsidP="000E1578">
      <w:pPr>
        <w:jc w:val="right"/>
      </w:pPr>
      <w:r w:rsidRPr="00B03F85">
        <w:t xml:space="preserve">к </w:t>
      </w:r>
      <w:r>
        <w:t>У</w:t>
      </w:r>
      <w:r w:rsidRPr="00B03F85">
        <w:t xml:space="preserve">четной политике </w:t>
      </w:r>
    </w:p>
    <w:p w:rsidR="000E1578" w:rsidRPr="00B03F85" w:rsidRDefault="000E1578" w:rsidP="000E1578">
      <w:pPr>
        <w:jc w:val="right"/>
      </w:pPr>
      <w:r w:rsidRPr="00B03F85">
        <w:t>УТВЕРЖДАЮ</w:t>
      </w:r>
    </w:p>
    <w:p w:rsidR="000E1578" w:rsidRPr="00B03F85" w:rsidRDefault="000E1578" w:rsidP="000E1578">
      <w:pPr>
        <w:jc w:val="right"/>
      </w:pPr>
      <w:r w:rsidRPr="00B03F85">
        <w:t>_________________</w:t>
      </w:r>
    </w:p>
    <w:p w:rsidR="000E1578" w:rsidRPr="00B03F85" w:rsidRDefault="000E1578" w:rsidP="000E1578">
      <w:pPr>
        <w:jc w:val="right"/>
        <w:rPr>
          <w:i/>
          <w:sz w:val="20"/>
          <w:szCs w:val="20"/>
        </w:rPr>
      </w:pPr>
      <w:r w:rsidRPr="00B03F85">
        <w:rPr>
          <w:i/>
          <w:sz w:val="20"/>
          <w:szCs w:val="20"/>
        </w:rPr>
        <w:t>Руководитель учреждения  /Ф.И.О./</w:t>
      </w:r>
    </w:p>
    <w:p w:rsidR="000E1578" w:rsidRPr="00B03F85" w:rsidRDefault="000E1578" w:rsidP="000E1578">
      <w:pPr>
        <w:jc w:val="right"/>
      </w:pPr>
    </w:p>
    <w:p w:rsidR="000E1578" w:rsidRPr="00B03F85" w:rsidRDefault="000E1578" w:rsidP="000E1578">
      <w:pPr>
        <w:spacing w:after="60"/>
        <w:jc w:val="right"/>
      </w:pPr>
      <w:r w:rsidRPr="00B03F85">
        <w:t>«___»  _________ 20___г</w:t>
      </w:r>
    </w:p>
    <w:p w:rsidR="000E1578" w:rsidRPr="00B03F85" w:rsidRDefault="000E1578" w:rsidP="000E1578">
      <w:pPr>
        <w:spacing w:after="60"/>
        <w:jc w:val="right"/>
      </w:pPr>
    </w:p>
    <w:p w:rsidR="000E1578" w:rsidRPr="00B03F85" w:rsidRDefault="000E1578" w:rsidP="000E1578">
      <w:pPr>
        <w:keepNext/>
        <w:spacing w:before="240" w:after="60"/>
        <w:jc w:val="center"/>
        <w:outlineLvl w:val="1"/>
        <w:rPr>
          <w:b/>
          <w:bCs/>
          <w:i/>
          <w:iCs/>
          <w:sz w:val="28"/>
          <w:szCs w:val="20"/>
        </w:rPr>
      </w:pPr>
      <w:bookmarkStart w:id="92" w:name="_Toc341717125"/>
      <w:r w:rsidRPr="00B03F85">
        <w:rPr>
          <w:b/>
          <w:bCs/>
          <w:i/>
          <w:iCs/>
          <w:sz w:val="28"/>
          <w:szCs w:val="20"/>
        </w:rPr>
        <w:t>Положение об инвентаризации</w:t>
      </w:r>
      <w:bookmarkEnd w:id="92"/>
    </w:p>
    <w:p w:rsidR="000E1578" w:rsidRPr="00B03F85" w:rsidRDefault="000E1578" w:rsidP="000E1578">
      <w:pPr>
        <w:keepNext/>
        <w:spacing w:before="240" w:after="60"/>
        <w:ind w:right="281"/>
        <w:jc w:val="center"/>
        <w:outlineLvl w:val="1"/>
        <w:rPr>
          <w:bCs/>
          <w:iCs/>
        </w:rPr>
      </w:pPr>
      <w:bookmarkStart w:id="93" w:name="_Toc341717126"/>
      <w:r w:rsidRPr="00B03F85">
        <w:rPr>
          <w:bCs/>
          <w:iCs/>
        </w:rPr>
        <w:t xml:space="preserve">Инвентаризация активов и обязательств  проводится в соответствии со статьей 11 Закона «О бухгалтерском учете» от 06.12.2011г. № 402-ФЗ </w:t>
      </w:r>
    </w:p>
    <w:p w:rsidR="000E1578" w:rsidRPr="00B03F85" w:rsidRDefault="000E1578" w:rsidP="000E1578">
      <w:pPr>
        <w:keepNext/>
        <w:spacing w:before="240" w:after="60"/>
        <w:ind w:right="281"/>
        <w:jc w:val="center"/>
        <w:outlineLvl w:val="1"/>
        <w:rPr>
          <w:bCs/>
          <w:iCs/>
        </w:rPr>
      </w:pPr>
      <w:r w:rsidRPr="00B03F85">
        <w:rPr>
          <w:bCs/>
          <w:iCs/>
        </w:rPr>
        <w:t xml:space="preserve"> Приказом Министерства финансов РФ от 13.06.1995г. № 49.</w:t>
      </w:r>
      <w:bookmarkEnd w:id="93"/>
    </w:p>
    <w:p w:rsidR="000E1578" w:rsidRPr="00B03F85" w:rsidRDefault="000E1578" w:rsidP="000E1578">
      <w:pPr>
        <w:tabs>
          <w:tab w:val="num" w:pos="0"/>
          <w:tab w:val="num" w:pos="284"/>
        </w:tabs>
        <w:spacing w:after="120"/>
        <w:ind w:left="284" w:right="281" w:hanging="284"/>
      </w:pPr>
    </w:p>
    <w:p w:rsidR="000E1578" w:rsidRPr="00B03F85" w:rsidRDefault="000E1578" w:rsidP="000E1578">
      <w:pPr>
        <w:numPr>
          <w:ilvl w:val="0"/>
          <w:numId w:val="42"/>
        </w:numPr>
        <w:tabs>
          <w:tab w:val="num" w:pos="0"/>
          <w:tab w:val="num" w:pos="284"/>
        </w:tabs>
        <w:ind w:left="284" w:right="281" w:hanging="284"/>
      </w:pPr>
      <w:r w:rsidRPr="00B03F85">
        <w:t>Случаи проведения инвентаризации:</w:t>
      </w:r>
    </w:p>
    <w:p w:rsidR="000E1578" w:rsidRPr="00B03F85" w:rsidRDefault="000E1578" w:rsidP="000E1578">
      <w:pPr>
        <w:numPr>
          <w:ilvl w:val="0"/>
          <w:numId w:val="43"/>
        </w:numPr>
        <w:ind w:right="281"/>
      </w:pPr>
      <w:r w:rsidRPr="00B03F85">
        <w:t>составление годовой бухгалтерской отчетности;</w:t>
      </w:r>
    </w:p>
    <w:p w:rsidR="000E1578" w:rsidRPr="00B03F85" w:rsidRDefault="000E1578" w:rsidP="000E1578">
      <w:pPr>
        <w:numPr>
          <w:ilvl w:val="0"/>
          <w:numId w:val="43"/>
        </w:numPr>
        <w:ind w:right="281"/>
      </w:pPr>
      <w:r w:rsidRPr="00B03F85">
        <w:t>смена материально ответственных лиц;</w:t>
      </w:r>
    </w:p>
    <w:p w:rsidR="000E1578" w:rsidRPr="00B03F85" w:rsidRDefault="000E1578" w:rsidP="000E1578">
      <w:pPr>
        <w:numPr>
          <w:ilvl w:val="0"/>
          <w:numId w:val="43"/>
        </w:numPr>
        <w:ind w:right="281"/>
      </w:pPr>
      <w:r w:rsidRPr="00B03F85">
        <w:t>установление факта хищения  или злоупотребления;</w:t>
      </w:r>
    </w:p>
    <w:p w:rsidR="000E1578" w:rsidRPr="00B03F85" w:rsidRDefault="000E1578" w:rsidP="000E1578">
      <w:pPr>
        <w:numPr>
          <w:ilvl w:val="0"/>
          <w:numId w:val="43"/>
        </w:numPr>
        <w:ind w:right="281"/>
      </w:pPr>
      <w:r w:rsidRPr="00B03F85">
        <w:t>случаи чрезвычайных обстоятельств;</w:t>
      </w:r>
    </w:p>
    <w:p w:rsidR="000E1578" w:rsidRPr="00B03F85" w:rsidRDefault="000E1578" w:rsidP="000E1578">
      <w:pPr>
        <w:numPr>
          <w:ilvl w:val="0"/>
          <w:numId w:val="43"/>
        </w:numPr>
        <w:ind w:right="281"/>
      </w:pPr>
      <w:r w:rsidRPr="00B03F85">
        <w:t>реорганизация;</w:t>
      </w:r>
    </w:p>
    <w:p w:rsidR="000E1578" w:rsidRPr="00B03F85" w:rsidRDefault="000E1578" w:rsidP="000E1578">
      <w:pPr>
        <w:numPr>
          <w:ilvl w:val="0"/>
          <w:numId w:val="42"/>
        </w:numPr>
        <w:tabs>
          <w:tab w:val="num" w:pos="0"/>
          <w:tab w:val="num" w:pos="284"/>
        </w:tabs>
        <w:ind w:left="284" w:right="281" w:hanging="284"/>
        <w:jc w:val="both"/>
      </w:pPr>
      <w:r w:rsidRPr="00B03F85">
        <w:t>Инвентаризация проводиться для обеспечения достоверности годовой отчетности в период с 01 октября по 31 декабря.</w:t>
      </w:r>
    </w:p>
    <w:p w:rsidR="000E1578" w:rsidRPr="00B03F85" w:rsidRDefault="000E1578" w:rsidP="000E1578">
      <w:pPr>
        <w:numPr>
          <w:ilvl w:val="0"/>
          <w:numId w:val="42"/>
        </w:numPr>
        <w:tabs>
          <w:tab w:val="num" w:pos="0"/>
          <w:tab w:val="num" w:pos="284"/>
        </w:tabs>
        <w:ind w:left="284" w:right="281" w:hanging="284"/>
        <w:jc w:val="both"/>
      </w:pPr>
      <w:r w:rsidRPr="00B03F85">
        <w:t xml:space="preserve"> На основании приказа об инвентаризации назначается председатель комиссии.</w:t>
      </w:r>
    </w:p>
    <w:p w:rsidR="000E1578" w:rsidRPr="00B03F85" w:rsidRDefault="000E1578" w:rsidP="000E1578">
      <w:pPr>
        <w:numPr>
          <w:ilvl w:val="0"/>
          <w:numId w:val="42"/>
        </w:numPr>
        <w:tabs>
          <w:tab w:val="num" w:pos="0"/>
          <w:tab w:val="num" w:pos="284"/>
        </w:tabs>
        <w:ind w:left="284" w:right="281" w:hanging="284"/>
        <w:jc w:val="both"/>
      </w:pPr>
      <w:r w:rsidRPr="00B03F85">
        <w:t>Комиссия приступает к проверке, в которой должны принимать участие все члены комиссии. При проверке имущества обязательно присутствие материально ответственного лица.</w:t>
      </w:r>
    </w:p>
    <w:p w:rsidR="000E1578" w:rsidRPr="00B03F85" w:rsidRDefault="000E1578" w:rsidP="000E1578">
      <w:pPr>
        <w:numPr>
          <w:ilvl w:val="0"/>
          <w:numId w:val="42"/>
        </w:numPr>
        <w:tabs>
          <w:tab w:val="num" w:pos="0"/>
          <w:tab w:val="num" w:pos="284"/>
        </w:tabs>
        <w:ind w:left="284" w:right="281" w:hanging="284"/>
        <w:jc w:val="both"/>
      </w:pPr>
      <w:r w:rsidRPr="00B03F85">
        <w:t xml:space="preserve"> Инвентаризация имущества производится по его местонахождению и материально ответственному лицу, на ответственном хранении у которого находиться это имущество.</w:t>
      </w:r>
    </w:p>
    <w:p w:rsidR="000E1578" w:rsidRPr="00B03F85" w:rsidRDefault="000E1578" w:rsidP="000E1578">
      <w:pPr>
        <w:numPr>
          <w:ilvl w:val="0"/>
          <w:numId w:val="42"/>
        </w:numPr>
        <w:tabs>
          <w:tab w:val="num" w:pos="0"/>
          <w:tab w:val="num" w:pos="284"/>
        </w:tabs>
        <w:ind w:left="284" w:right="281" w:hanging="284"/>
        <w:jc w:val="both"/>
      </w:pPr>
      <w:r w:rsidRPr="00B03F85">
        <w:t xml:space="preserve"> Документальное оформление проведения инвентаризации и отражение ее результатов производится на типовых унифицированных формах первичной учетной документации.  Исправления в инвентаризационных описях должны быть согласованы и подписаны всеми членами комиссии и материально ответственными лицами.</w:t>
      </w:r>
    </w:p>
    <w:p w:rsidR="000E1578" w:rsidRPr="00B03F85" w:rsidRDefault="000E1578" w:rsidP="000E1578">
      <w:pPr>
        <w:numPr>
          <w:ilvl w:val="0"/>
          <w:numId w:val="42"/>
        </w:numPr>
        <w:tabs>
          <w:tab w:val="num" w:pos="0"/>
          <w:tab w:val="num" w:pos="284"/>
        </w:tabs>
        <w:ind w:left="284" w:right="281" w:hanging="284"/>
        <w:jc w:val="both"/>
      </w:pPr>
      <w:r w:rsidRPr="00B03F85">
        <w:t xml:space="preserve"> В описях все незаполненные строки должны быть прочеркнуты.</w:t>
      </w:r>
    </w:p>
    <w:p w:rsidR="000E1578" w:rsidRPr="00B03F85" w:rsidRDefault="000E1578" w:rsidP="000E1578">
      <w:pPr>
        <w:numPr>
          <w:ilvl w:val="0"/>
          <w:numId w:val="42"/>
        </w:numPr>
        <w:tabs>
          <w:tab w:val="num" w:pos="0"/>
          <w:tab w:val="num" w:pos="284"/>
        </w:tabs>
        <w:ind w:left="284" w:right="281" w:hanging="284"/>
        <w:jc w:val="both"/>
      </w:pPr>
      <w:r w:rsidRPr="00B03F85">
        <w:t>В случае расхождения фактических данных и данных бухгалтерского учета составляется сличительная ведомость.</w:t>
      </w:r>
    </w:p>
    <w:p w:rsidR="000E1578" w:rsidRPr="00B03F85" w:rsidRDefault="000E1578" w:rsidP="000E1578">
      <w:pPr>
        <w:numPr>
          <w:ilvl w:val="0"/>
          <w:numId w:val="42"/>
        </w:numPr>
        <w:tabs>
          <w:tab w:val="num" w:pos="0"/>
        </w:tabs>
        <w:ind w:left="0" w:right="281" w:firstLine="0"/>
        <w:jc w:val="both"/>
      </w:pPr>
      <w:r w:rsidRPr="00B03F85">
        <w:t>Утверждается заключительный акт инвентаризации на заседании комиссии.</w:t>
      </w:r>
    </w:p>
    <w:p w:rsidR="000E1578" w:rsidRPr="00B03F85" w:rsidRDefault="000E1578" w:rsidP="000E1578">
      <w:pPr>
        <w:widowControl w:val="0"/>
        <w:tabs>
          <w:tab w:val="num" w:pos="0"/>
          <w:tab w:val="num" w:pos="284"/>
        </w:tabs>
        <w:autoSpaceDE w:val="0"/>
        <w:autoSpaceDN w:val="0"/>
        <w:adjustRightInd w:val="0"/>
        <w:ind w:left="284" w:right="281" w:hanging="284"/>
        <w:jc w:val="both"/>
      </w:pPr>
      <w:r w:rsidRPr="00B03F85">
        <w:t xml:space="preserve">Результаты годовой инвентаризации должны быть отражены в годовом бухгалтерском </w:t>
      </w:r>
      <w:r w:rsidRPr="00B03F85">
        <w:lastRenderedPageBreak/>
        <w:t xml:space="preserve">отчете. Выявленные при инвентаризации расхождения между фактическим наличием имущества и данными бухгалтерского учета подлежат регистрации в бухгалтерском учете </w:t>
      </w:r>
      <w:r w:rsidRPr="00B03F85">
        <w:rPr>
          <w:b/>
          <w:bCs/>
          <w:i/>
          <w:iCs/>
        </w:rPr>
        <w:t>в том отчетном периоде</w:t>
      </w:r>
      <w:r w:rsidRPr="00B03F85">
        <w:t xml:space="preserve">, к которому относится дата, по состоянию на которую проводилась инвентаризация </w:t>
      </w:r>
    </w:p>
    <w:p w:rsidR="000E1578" w:rsidRPr="00B03F85" w:rsidRDefault="000E1578" w:rsidP="000E1578">
      <w:pPr>
        <w:keepNext/>
        <w:spacing w:before="240" w:after="60"/>
        <w:outlineLvl w:val="1"/>
        <w:rPr>
          <w:b/>
          <w:bCs/>
          <w:i/>
          <w:iCs/>
          <w:sz w:val="28"/>
          <w:szCs w:val="20"/>
        </w:rPr>
      </w:pPr>
      <w:bookmarkStart w:id="94" w:name="_Toc341717128"/>
      <w:r w:rsidRPr="00B03F85">
        <w:rPr>
          <w:b/>
          <w:bCs/>
          <w:i/>
          <w:iCs/>
          <w:sz w:val="28"/>
          <w:szCs w:val="20"/>
        </w:rPr>
        <w:t>Сроки проведения инвентаризации имущества, финансовых активов и обязательств</w:t>
      </w:r>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5004"/>
        <w:gridCol w:w="3867"/>
      </w:tblGrid>
      <w:tr w:rsidR="000E1578" w:rsidRPr="00B03F85" w:rsidTr="004869BC">
        <w:tc>
          <w:tcPr>
            <w:tcW w:w="344" w:type="pct"/>
          </w:tcPr>
          <w:p w:rsidR="000E1578" w:rsidRPr="00B03F85" w:rsidRDefault="000E1578" w:rsidP="004869BC">
            <w:pPr>
              <w:rPr>
                <w:b/>
              </w:rPr>
            </w:pPr>
            <w:r w:rsidRPr="00B03F85">
              <w:rPr>
                <w:b/>
              </w:rPr>
              <w:t>№№</w:t>
            </w:r>
          </w:p>
        </w:tc>
        <w:tc>
          <w:tcPr>
            <w:tcW w:w="2625" w:type="pct"/>
          </w:tcPr>
          <w:p w:rsidR="000E1578" w:rsidRPr="00B03F85" w:rsidRDefault="000E1578" w:rsidP="004869BC">
            <w:pPr>
              <w:rPr>
                <w:b/>
              </w:rPr>
            </w:pPr>
            <w:r w:rsidRPr="00B03F85">
              <w:rPr>
                <w:b/>
              </w:rPr>
              <w:t>Наименование объектов инвентаризации</w:t>
            </w:r>
          </w:p>
        </w:tc>
        <w:tc>
          <w:tcPr>
            <w:tcW w:w="2031" w:type="pct"/>
          </w:tcPr>
          <w:p w:rsidR="000E1578" w:rsidRPr="00B03F85" w:rsidRDefault="000E1578" w:rsidP="004869BC">
            <w:pPr>
              <w:tabs>
                <w:tab w:val="left" w:pos="308"/>
              </w:tabs>
              <w:rPr>
                <w:b/>
              </w:rPr>
            </w:pPr>
          </w:p>
        </w:tc>
      </w:tr>
      <w:tr w:rsidR="000E1578" w:rsidRPr="00B03F85" w:rsidTr="004869BC">
        <w:tc>
          <w:tcPr>
            <w:tcW w:w="344" w:type="pct"/>
          </w:tcPr>
          <w:p w:rsidR="000E1578" w:rsidRPr="00B03F85" w:rsidRDefault="000E1578" w:rsidP="004869BC">
            <w:r w:rsidRPr="00B03F85">
              <w:t>1.</w:t>
            </w:r>
          </w:p>
        </w:tc>
        <w:tc>
          <w:tcPr>
            <w:tcW w:w="2625" w:type="pct"/>
          </w:tcPr>
          <w:p w:rsidR="000E1578" w:rsidRPr="00B03F85" w:rsidRDefault="000E1578" w:rsidP="004869BC">
            <w:pPr>
              <w:rPr>
                <w:b/>
              </w:rPr>
            </w:pPr>
            <w:r w:rsidRPr="00B03F85">
              <w:t>Основные средства</w:t>
            </w:r>
            <w:r w:rsidRPr="00B03F85">
              <w:rPr>
                <w:b/>
              </w:rPr>
              <w:t>:</w:t>
            </w:r>
          </w:p>
        </w:tc>
        <w:tc>
          <w:tcPr>
            <w:tcW w:w="2031" w:type="pct"/>
          </w:tcPr>
          <w:p w:rsidR="000E1578" w:rsidRPr="00B03F85" w:rsidRDefault="000E1578" w:rsidP="004869BC">
            <w:pPr>
              <w:numPr>
                <w:ilvl w:val="0"/>
                <w:numId w:val="44"/>
              </w:numPr>
              <w:tabs>
                <w:tab w:val="left" w:pos="308"/>
              </w:tabs>
              <w:ind w:left="0" w:firstLine="0"/>
            </w:pPr>
            <w:r w:rsidRPr="00B03F85">
              <w:t xml:space="preserve">Ежегодно </w:t>
            </w:r>
          </w:p>
          <w:p w:rsidR="000E1578" w:rsidRPr="00B03F85" w:rsidRDefault="000E1578" w:rsidP="004869BC">
            <w:pPr>
              <w:tabs>
                <w:tab w:val="left" w:pos="308"/>
              </w:tabs>
              <w:rPr>
                <w:b/>
              </w:rPr>
            </w:pPr>
          </w:p>
        </w:tc>
      </w:tr>
      <w:tr w:rsidR="000E1578" w:rsidRPr="00B03F85" w:rsidTr="004869BC">
        <w:tc>
          <w:tcPr>
            <w:tcW w:w="344" w:type="pct"/>
          </w:tcPr>
          <w:p w:rsidR="000E1578" w:rsidRPr="00B03F85" w:rsidRDefault="000E1578" w:rsidP="004869BC">
            <w:r w:rsidRPr="00B03F85">
              <w:t>2.</w:t>
            </w:r>
          </w:p>
        </w:tc>
        <w:tc>
          <w:tcPr>
            <w:tcW w:w="2625" w:type="pct"/>
          </w:tcPr>
          <w:p w:rsidR="000E1578" w:rsidRPr="00B03F85" w:rsidRDefault="000E1578" w:rsidP="004869BC">
            <w:r w:rsidRPr="00B03F85">
              <w:t>Материальные запасы</w:t>
            </w:r>
          </w:p>
        </w:tc>
        <w:tc>
          <w:tcPr>
            <w:tcW w:w="2031" w:type="pct"/>
          </w:tcPr>
          <w:p w:rsidR="000E1578" w:rsidRPr="00B03F85" w:rsidRDefault="000E1578" w:rsidP="004869BC">
            <w:pPr>
              <w:tabs>
                <w:tab w:val="left" w:pos="308"/>
              </w:tabs>
            </w:pPr>
            <w:r w:rsidRPr="00B03F85">
              <w:t>Ежегодно</w:t>
            </w:r>
          </w:p>
        </w:tc>
      </w:tr>
      <w:tr w:rsidR="000E1578" w:rsidRPr="00B03F85" w:rsidTr="004869BC">
        <w:tc>
          <w:tcPr>
            <w:tcW w:w="344" w:type="pct"/>
          </w:tcPr>
          <w:p w:rsidR="000E1578" w:rsidRPr="00B03F85" w:rsidRDefault="000E1578" w:rsidP="004869BC">
            <w:r w:rsidRPr="00B03F85">
              <w:t>6.</w:t>
            </w:r>
          </w:p>
        </w:tc>
        <w:tc>
          <w:tcPr>
            <w:tcW w:w="2625" w:type="pct"/>
          </w:tcPr>
          <w:p w:rsidR="000E1578" w:rsidRPr="00B03F85" w:rsidRDefault="000E1578" w:rsidP="004869BC">
            <w:r w:rsidRPr="00B03F85">
              <w:t>Капитальные вложения  в том числе:</w:t>
            </w:r>
          </w:p>
        </w:tc>
        <w:tc>
          <w:tcPr>
            <w:tcW w:w="2031" w:type="pct"/>
          </w:tcPr>
          <w:p w:rsidR="000E1578" w:rsidRPr="00B03F85" w:rsidRDefault="000E1578" w:rsidP="004869BC">
            <w:pPr>
              <w:tabs>
                <w:tab w:val="left" w:pos="308"/>
              </w:tabs>
            </w:pPr>
            <w:r w:rsidRPr="00B03F85">
              <w:t>Ежегодно</w:t>
            </w:r>
          </w:p>
        </w:tc>
      </w:tr>
      <w:tr w:rsidR="000E1578" w:rsidRPr="00B03F85" w:rsidTr="004869BC">
        <w:tc>
          <w:tcPr>
            <w:tcW w:w="344" w:type="pct"/>
          </w:tcPr>
          <w:p w:rsidR="000E1578" w:rsidRPr="00B03F85" w:rsidRDefault="000E1578" w:rsidP="004869BC">
            <w:r w:rsidRPr="00B03F85">
              <w:t>6.1.</w:t>
            </w:r>
          </w:p>
        </w:tc>
        <w:tc>
          <w:tcPr>
            <w:tcW w:w="2625" w:type="pct"/>
          </w:tcPr>
          <w:p w:rsidR="000E1578" w:rsidRPr="00B03F85" w:rsidRDefault="000E1578" w:rsidP="004869BC">
            <w:r w:rsidRPr="00B03F85">
              <w:t>Незавершенное производство</w:t>
            </w:r>
          </w:p>
        </w:tc>
        <w:tc>
          <w:tcPr>
            <w:tcW w:w="2031" w:type="pct"/>
          </w:tcPr>
          <w:p w:rsidR="000E1578" w:rsidRPr="00B03F85" w:rsidRDefault="000E1578" w:rsidP="004869BC">
            <w:pPr>
              <w:tabs>
                <w:tab w:val="left" w:pos="308"/>
              </w:tabs>
            </w:pPr>
            <w:r w:rsidRPr="00B03F85">
              <w:t>Ежегодно</w:t>
            </w:r>
          </w:p>
        </w:tc>
      </w:tr>
      <w:tr w:rsidR="000E1578" w:rsidRPr="00B03F85" w:rsidTr="004869BC">
        <w:tc>
          <w:tcPr>
            <w:tcW w:w="344" w:type="pct"/>
          </w:tcPr>
          <w:p w:rsidR="000E1578" w:rsidRPr="00B03F85" w:rsidRDefault="000E1578" w:rsidP="004869BC">
            <w:r w:rsidRPr="00B03F85">
              <w:t>7.</w:t>
            </w:r>
          </w:p>
        </w:tc>
        <w:tc>
          <w:tcPr>
            <w:tcW w:w="2625" w:type="pct"/>
          </w:tcPr>
          <w:p w:rsidR="000E1578" w:rsidRPr="00B03F85" w:rsidRDefault="000E1578" w:rsidP="004869BC">
            <w:r w:rsidRPr="00B03F85">
              <w:t>Животные</w:t>
            </w:r>
          </w:p>
        </w:tc>
        <w:tc>
          <w:tcPr>
            <w:tcW w:w="2031" w:type="pct"/>
          </w:tcPr>
          <w:p w:rsidR="000E1578" w:rsidRPr="00B03F85" w:rsidRDefault="000E1578" w:rsidP="004869BC">
            <w:pPr>
              <w:tabs>
                <w:tab w:val="left" w:pos="308"/>
              </w:tabs>
            </w:pPr>
            <w:r w:rsidRPr="00B03F85">
              <w:t>Ежегодно</w:t>
            </w:r>
          </w:p>
        </w:tc>
      </w:tr>
      <w:tr w:rsidR="000E1578" w:rsidRPr="00B03F85" w:rsidTr="004869BC">
        <w:tc>
          <w:tcPr>
            <w:tcW w:w="344" w:type="pct"/>
          </w:tcPr>
          <w:p w:rsidR="000E1578" w:rsidRPr="00B03F85" w:rsidRDefault="000E1578" w:rsidP="004869BC">
            <w:r w:rsidRPr="00B03F85">
              <w:t>8.</w:t>
            </w:r>
          </w:p>
        </w:tc>
        <w:tc>
          <w:tcPr>
            <w:tcW w:w="2625" w:type="pct"/>
          </w:tcPr>
          <w:p w:rsidR="000E1578" w:rsidRPr="00B03F85" w:rsidRDefault="000E1578" w:rsidP="004869BC">
            <w:r w:rsidRPr="00B03F85">
              <w:t>Денежные средства</w:t>
            </w:r>
          </w:p>
        </w:tc>
        <w:tc>
          <w:tcPr>
            <w:tcW w:w="2031" w:type="pct"/>
          </w:tcPr>
          <w:p w:rsidR="000E1578" w:rsidRPr="00B03F85" w:rsidRDefault="000E1578" w:rsidP="004869BC">
            <w:pPr>
              <w:numPr>
                <w:ilvl w:val="0"/>
                <w:numId w:val="45"/>
              </w:numPr>
              <w:tabs>
                <w:tab w:val="left" w:pos="308"/>
              </w:tabs>
              <w:ind w:left="0" w:firstLine="0"/>
            </w:pPr>
            <w:r w:rsidRPr="00B03F85">
              <w:t>Ежеквартально</w:t>
            </w:r>
          </w:p>
        </w:tc>
      </w:tr>
      <w:tr w:rsidR="000E1578" w:rsidRPr="00B03F85" w:rsidTr="004869BC">
        <w:tc>
          <w:tcPr>
            <w:tcW w:w="344" w:type="pct"/>
          </w:tcPr>
          <w:p w:rsidR="000E1578" w:rsidRPr="00B03F85" w:rsidRDefault="000E1578" w:rsidP="004869BC">
            <w:r w:rsidRPr="00B03F85">
              <w:t>9.</w:t>
            </w:r>
          </w:p>
        </w:tc>
        <w:tc>
          <w:tcPr>
            <w:tcW w:w="2625" w:type="pct"/>
          </w:tcPr>
          <w:p w:rsidR="000E1578" w:rsidRPr="00B03F85" w:rsidRDefault="000E1578" w:rsidP="004869BC">
            <w:r w:rsidRPr="00B03F85">
              <w:t>Расчеты с дебиторами  и кредиторами</w:t>
            </w:r>
          </w:p>
        </w:tc>
        <w:tc>
          <w:tcPr>
            <w:tcW w:w="2031" w:type="pct"/>
          </w:tcPr>
          <w:p w:rsidR="000E1578" w:rsidRPr="00B03F85" w:rsidRDefault="000E1578" w:rsidP="004869BC">
            <w:pPr>
              <w:numPr>
                <w:ilvl w:val="0"/>
                <w:numId w:val="46"/>
              </w:numPr>
              <w:tabs>
                <w:tab w:val="left" w:pos="308"/>
              </w:tabs>
              <w:ind w:left="0" w:firstLine="0"/>
            </w:pPr>
            <w:r w:rsidRPr="00B03F85">
              <w:t>Ежегодно</w:t>
            </w:r>
          </w:p>
        </w:tc>
      </w:tr>
      <w:tr w:rsidR="000E1578" w:rsidRPr="00B03F85" w:rsidTr="004869BC">
        <w:tc>
          <w:tcPr>
            <w:tcW w:w="344" w:type="pct"/>
          </w:tcPr>
          <w:p w:rsidR="000E1578" w:rsidRPr="00B03F85" w:rsidRDefault="000E1578" w:rsidP="004869BC">
            <w:r w:rsidRPr="00B03F85">
              <w:t>11.</w:t>
            </w:r>
          </w:p>
        </w:tc>
        <w:tc>
          <w:tcPr>
            <w:tcW w:w="2625" w:type="pct"/>
          </w:tcPr>
          <w:p w:rsidR="000E1578" w:rsidRPr="00B03F85" w:rsidRDefault="000E1578" w:rsidP="004869BC">
            <w:r w:rsidRPr="00B03F85">
              <w:t xml:space="preserve">Внезапные инвентаризации всех видов имущества </w:t>
            </w:r>
          </w:p>
        </w:tc>
        <w:tc>
          <w:tcPr>
            <w:tcW w:w="2031" w:type="pct"/>
          </w:tcPr>
          <w:p w:rsidR="000E1578" w:rsidRPr="00B03F85" w:rsidRDefault="000E1578" w:rsidP="004869BC">
            <w:pPr>
              <w:tabs>
                <w:tab w:val="left" w:pos="308"/>
              </w:tabs>
              <w:rPr>
                <w:b/>
              </w:rPr>
            </w:pPr>
            <w:r w:rsidRPr="00B03F85">
              <w:t>при необходимости в соответствии с приказом</w:t>
            </w:r>
            <w:r w:rsidRPr="00B03F85">
              <w:rPr>
                <w:b/>
              </w:rPr>
              <w:t xml:space="preserve"> </w:t>
            </w:r>
            <w:r w:rsidRPr="00B03F85">
              <w:t>руководителя и планом проверок финансового контроля</w:t>
            </w:r>
          </w:p>
        </w:tc>
      </w:tr>
      <w:tr w:rsidR="000E1578" w:rsidRPr="00B03F85" w:rsidTr="004869BC">
        <w:tc>
          <w:tcPr>
            <w:tcW w:w="344" w:type="pct"/>
          </w:tcPr>
          <w:p w:rsidR="000E1578" w:rsidRPr="00B03F85" w:rsidRDefault="000E1578" w:rsidP="004869BC"/>
        </w:tc>
        <w:tc>
          <w:tcPr>
            <w:tcW w:w="2625" w:type="pct"/>
          </w:tcPr>
          <w:p w:rsidR="000E1578" w:rsidRPr="00B03F85" w:rsidRDefault="000E1578" w:rsidP="004869BC"/>
        </w:tc>
        <w:tc>
          <w:tcPr>
            <w:tcW w:w="2031" w:type="pct"/>
          </w:tcPr>
          <w:p w:rsidR="000E1578" w:rsidRPr="00B03F85" w:rsidRDefault="000E1578" w:rsidP="004869BC">
            <w:pPr>
              <w:tabs>
                <w:tab w:val="left" w:pos="308"/>
              </w:tabs>
            </w:pPr>
          </w:p>
        </w:tc>
      </w:tr>
      <w:tr w:rsidR="000E1578" w:rsidRPr="00B03F85" w:rsidTr="004869BC">
        <w:tc>
          <w:tcPr>
            <w:tcW w:w="344" w:type="pct"/>
          </w:tcPr>
          <w:p w:rsidR="000E1578" w:rsidRPr="00B03F85" w:rsidRDefault="000E1578" w:rsidP="004869BC"/>
        </w:tc>
        <w:tc>
          <w:tcPr>
            <w:tcW w:w="2625" w:type="pct"/>
          </w:tcPr>
          <w:p w:rsidR="000E1578" w:rsidRPr="00B03F85" w:rsidRDefault="000E1578" w:rsidP="004869BC"/>
        </w:tc>
        <w:tc>
          <w:tcPr>
            <w:tcW w:w="2031" w:type="pct"/>
          </w:tcPr>
          <w:p w:rsidR="000E1578" w:rsidRPr="00B03F85" w:rsidRDefault="000E1578" w:rsidP="004869BC">
            <w:pPr>
              <w:tabs>
                <w:tab w:val="left" w:pos="308"/>
              </w:tabs>
            </w:pPr>
          </w:p>
        </w:tc>
      </w:tr>
      <w:tr w:rsidR="000E1578" w:rsidRPr="00B03F85" w:rsidTr="004869BC">
        <w:tc>
          <w:tcPr>
            <w:tcW w:w="344" w:type="pct"/>
          </w:tcPr>
          <w:p w:rsidR="000E1578" w:rsidRPr="00B03F85" w:rsidRDefault="000E1578" w:rsidP="004869BC"/>
        </w:tc>
        <w:tc>
          <w:tcPr>
            <w:tcW w:w="2625" w:type="pct"/>
          </w:tcPr>
          <w:p w:rsidR="000E1578" w:rsidRPr="00B03F85" w:rsidRDefault="000E1578" w:rsidP="004869BC"/>
        </w:tc>
        <w:tc>
          <w:tcPr>
            <w:tcW w:w="2031" w:type="pct"/>
          </w:tcPr>
          <w:p w:rsidR="000E1578" w:rsidRPr="00B03F85" w:rsidRDefault="000E1578" w:rsidP="004869BC">
            <w:pPr>
              <w:tabs>
                <w:tab w:val="left" w:pos="308"/>
              </w:tabs>
            </w:pPr>
          </w:p>
        </w:tc>
      </w:tr>
    </w:tbl>
    <w:p w:rsidR="000E1578" w:rsidRDefault="000E1578" w:rsidP="000E1578">
      <w:pPr>
        <w:keepNext/>
        <w:spacing w:before="240" w:after="60"/>
        <w:jc w:val="right"/>
        <w:outlineLvl w:val="0"/>
        <w:rPr>
          <w:b/>
          <w:bCs/>
          <w:kern w:val="32"/>
          <w:sz w:val="28"/>
          <w:szCs w:val="32"/>
        </w:rPr>
      </w:pPr>
      <w:bookmarkStart w:id="95" w:name="_Toc341717129"/>
    </w:p>
    <w:p w:rsidR="000E1578" w:rsidRDefault="000E1578" w:rsidP="000E1578">
      <w:pPr>
        <w:keepNext/>
        <w:spacing w:before="240" w:after="60"/>
        <w:jc w:val="right"/>
        <w:outlineLvl w:val="0"/>
        <w:rPr>
          <w:b/>
          <w:bCs/>
          <w:kern w:val="32"/>
          <w:sz w:val="28"/>
          <w:szCs w:val="32"/>
        </w:rPr>
      </w:pPr>
    </w:p>
    <w:p w:rsidR="000E1578" w:rsidRDefault="000E1578" w:rsidP="000E1578">
      <w:pPr>
        <w:keepNext/>
        <w:spacing w:before="240" w:after="60"/>
        <w:jc w:val="right"/>
        <w:outlineLvl w:val="0"/>
        <w:rPr>
          <w:b/>
          <w:bCs/>
          <w:kern w:val="32"/>
          <w:sz w:val="28"/>
          <w:szCs w:val="32"/>
        </w:rPr>
      </w:pPr>
    </w:p>
    <w:p w:rsidR="000E1578" w:rsidRDefault="000E1578" w:rsidP="000E1578">
      <w:pPr>
        <w:keepNext/>
        <w:spacing w:before="240" w:after="60"/>
        <w:jc w:val="right"/>
        <w:outlineLvl w:val="0"/>
        <w:rPr>
          <w:b/>
          <w:bCs/>
          <w:kern w:val="32"/>
          <w:sz w:val="28"/>
          <w:szCs w:val="32"/>
        </w:rPr>
      </w:pPr>
    </w:p>
    <w:p w:rsidR="000E1578" w:rsidRDefault="000E1578" w:rsidP="000E1578">
      <w:pPr>
        <w:keepNext/>
        <w:spacing w:before="240" w:after="60"/>
        <w:jc w:val="right"/>
        <w:outlineLvl w:val="0"/>
        <w:rPr>
          <w:b/>
          <w:bCs/>
          <w:kern w:val="32"/>
          <w:sz w:val="28"/>
          <w:szCs w:val="32"/>
        </w:rPr>
      </w:pPr>
    </w:p>
    <w:p w:rsidR="000E1578" w:rsidRDefault="000E1578" w:rsidP="000E1578">
      <w:pPr>
        <w:keepNext/>
        <w:spacing w:before="240" w:after="60"/>
        <w:jc w:val="right"/>
        <w:outlineLvl w:val="0"/>
        <w:rPr>
          <w:b/>
          <w:bCs/>
          <w:kern w:val="32"/>
          <w:sz w:val="28"/>
          <w:szCs w:val="32"/>
        </w:rPr>
      </w:pPr>
    </w:p>
    <w:p w:rsidR="000E1578" w:rsidRDefault="000E1578" w:rsidP="000E1578">
      <w:pPr>
        <w:keepNext/>
        <w:spacing w:before="240" w:after="60"/>
        <w:jc w:val="right"/>
        <w:outlineLvl w:val="0"/>
        <w:rPr>
          <w:b/>
          <w:bCs/>
          <w:kern w:val="32"/>
          <w:sz w:val="28"/>
          <w:szCs w:val="32"/>
        </w:rPr>
      </w:pPr>
    </w:p>
    <w:p w:rsidR="000E1578" w:rsidRDefault="000E1578" w:rsidP="000E1578">
      <w:pPr>
        <w:keepNext/>
        <w:spacing w:before="240"/>
        <w:jc w:val="right"/>
        <w:outlineLvl w:val="0"/>
        <w:rPr>
          <w:b/>
          <w:bCs/>
          <w:kern w:val="32"/>
          <w:sz w:val="28"/>
          <w:szCs w:val="32"/>
        </w:rPr>
      </w:pPr>
    </w:p>
    <w:bookmarkEnd w:id="95"/>
    <w:p w:rsidR="000E1578" w:rsidRPr="00B03F85" w:rsidRDefault="000E1578" w:rsidP="000E1578">
      <w:pPr>
        <w:jc w:val="right"/>
      </w:pPr>
    </w:p>
    <w:p w:rsidR="000E1578" w:rsidRPr="00B03F85" w:rsidRDefault="000E1578" w:rsidP="000E1578">
      <w:pPr>
        <w:keepNext/>
        <w:spacing w:before="240" w:after="60"/>
        <w:jc w:val="right"/>
        <w:outlineLvl w:val="0"/>
        <w:rPr>
          <w:b/>
          <w:bCs/>
          <w:kern w:val="32"/>
          <w:sz w:val="28"/>
          <w:szCs w:val="32"/>
        </w:rPr>
      </w:pPr>
      <w:r w:rsidRPr="00B03F85">
        <w:rPr>
          <w:b/>
          <w:bCs/>
          <w:kern w:val="32"/>
          <w:sz w:val="28"/>
          <w:szCs w:val="32"/>
        </w:rPr>
        <w:t xml:space="preserve">Приложение № </w:t>
      </w:r>
      <w:r>
        <w:rPr>
          <w:b/>
          <w:bCs/>
          <w:kern w:val="32"/>
          <w:sz w:val="28"/>
          <w:szCs w:val="32"/>
        </w:rPr>
        <w:t>4</w:t>
      </w:r>
    </w:p>
    <w:p w:rsidR="000E1578" w:rsidRPr="00B03F85" w:rsidRDefault="000E1578" w:rsidP="000E1578">
      <w:pPr>
        <w:jc w:val="right"/>
      </w:pPr>
      <w:r w:rsidRPr="00B03F85">
        <w:t xml:space="preserve">к </w:t>
      </w:r>
      <w:r>
        <w:t>У</w:t>
      </w:r>
      <w:r w:rsidRPr="00B03F85">
        <w:t xml:space="preserve">четной политике </w:t>
      </w:r>
    </w:p>
    <w:p w:rsidR="000E1578" w:rsidRPr="00B03F85" w:rsidRDefault="000E1578" w:rsidP="000E1578">
      <w:pPr>
        <w:jc w:val="right"/>
      </w:pPr>
      <w:r w:rsidRPr="00B03F85">
        <w:t>УТВЕРЖДАЮ</w:t>
      </w:r>
    </w:p>
    <w:p w:rsidR="000E1578" w:rsidRPr="00B03F85" w:rsidRDefault="000E1578" w:rsidP="000E1578">
      <w:pPr>
        <w:jc w:val="right"/>
      </w:pPr>
      <w:r w:rsidRPr="00B03F85">
        <w:t>_________________</w:t>
      </w:r>
    </w:p>
    <w:p w:rsidR="000E1578" w:rsidRPr="00B03F85" w:rsidRDefault="000E1578" w:rsidP="000E1578">
      <w:pPr>
        <w:jc w:val="right"/>
        <w:rPr>
          <w:i/>
          <w:sz w:val="20"/>
          <w:szCs w:val="20"/>
        </w:rPr>
      </w:pPr>
      <w:r w:rsidRPr="00B03F85">
        <w:rPr>
          <w:i/>
          <w:sz w:val="20"/>
          <w:szCs w:val="20"/>
        </w:rPr>
        <w:t>Руководитель учреждения  /Ф.И.О./</w:t>
      </w:r>
    </w:p>
    <w:p w:rsidR="000E1578" w:rsidRPr="00B03F85" w:rsidRDefault="000E1578" w:rsidP="000E1578">
      <w:pPr>
        <w:spacing w:after="60"/>
        <w:jc w:val="right"/>
      </w:pPr>
      <w:r w:rsidRPr="00B03F85">
        <w:t>«___»  _________ 20___г</w:t>
      </w:r>
    </w:p>
    <w:p w:rsidR="000E1578" w:rsidRPr="00B03F85" w:rsidRDefault="000E1578" w:rsidP="000E1578">
      <w:pPr>
        <w:spacing w:after="60"/>
        <w:jc w:val="right"/>
      </w:pPr>
    </w:p>
    <w:p w:rsidR="000E1578" w:rsidRPr="00B03F85" w:rsidRDefault="000E1578" w:rsidP="000E1578">
      <w:pPr>
        <w:keepNext/>
        <w:spacing w:before="240" w:after="60"/>
        <w:jc w:val="center"/>
        <w:outlineLvl w:val="1"/>
        <w:rPr>
          <w:b/>
          <w:bCs/>
          <w:i/>
          <w:iCs/>
          <w:sz w:val="28"/>
          <w:szCs w:val="20"/>
        </w:rPr>
      </w:pPr>
      <w:bookmarkStart w:id="96" w:name="_Toc341717130"/>
      <w:r w:rsidRPr="00B03F85">
        <w:rPr>
          <w:b/>
          <w:bCs/>
          <w:i/>
          <w:iCs/>
          <w:sz w:val="28"/>
          <w:szCs w:val="20"/>
        </w:rPr>
        <w:lastRenderedPageBreak/>
        <w:t>Состав и обязанности постоянно действующей инвентаризационной комиссии</w:t>
      </w:r>
      <w:bookmarkEnd w:id="96"/>
    </w:p>
    <w:p w:rsidR="000E1578" w:rsidRPr="00B03F85" w:rsidRDefault="000E1578" w:rsidP="000E1578">
      <w:pPr>
        <w:keepNext/>
        <w:spacing w:before="240" w:after="60"/>
        <w:jc w:val="center"/>
        <w:outlineLvl w:val="1"/>
        <w:rPr>
          <w:b/>
          <w:bCs/>
          <w:i/>
          <w:iCs/>
          <w:sz w:val="28"/>
          <w:szCs w:val="20"/>
        </w:rPr>
      </w:pPr>
      <w:r w:rsidRPr="00B03F85">
        <w:rPr>
          <w:b/>
          <w:bCs/>
          <w:i/>
          <w:iCs/>
          <w:sz w:val="28"/>
          <w:szCs w:val="20"/>
        </w:rPr>
        <w:t xml:space="preserve"> </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9"/>
        <w:gridCol w:w="3418"/>
        <w:gridCol w:w="4548"/>
      </w:tblGrid>
      <w:tr w:rsidR="000E1578" w:rsidRPr="00B03F85" w:rsidTr="004869BC">
        <w:trPr>
          <w:trHeight w:val="481"/>
        </w:trPr>
        <w:tc>
          <w:tcPr>
            <w:tcW w:w="733" w:type="pct"/>
            <w:tcBorders>
              <w:top w:val="single" w:sz="4" w:space="0" w:color="auto"/>
              <w:left w:val="single" w:sz="4" w:space="0" w:color="auto"/>
              <w:bottom w:val="single" w:sz="4" w:space="0" w:color="auto"/>
              <w:right w:val="single" w:sz="4" w:space="0" w:color="auto"/>
            </w:tcBorders>
          </w:tcPr>
          <w:p w:rsidR="000E1578" w:rsidRPr="00B03F85" w:rsidRDefault="000E1578" w:rsidP="004869BC">
            <w:pPr>
              <w:jc w:val="center"/>
              <w:rPr>
                <w:b/>
              </w:rPr>
            </w:pPr>
            <w:r w:rsidRPr="00B03F85">
              <w:rPr>
                <w:b/>
              </w:rPr>
              <w:t>№№ п/п</w:t>
            </w:r>
          </w:p>
        </w:tc>
        <w:tc>
          <w:tcPr>
            <w:tcW w:w="1831" w:type="pct"/>
            <w:tcBorders>
              <w:top w:val="single" w:sz="4" w:space="0" w:color="auto"/>
              <w:left w:val="single" w:sz="4" w:space="0" w:color="auto"/>
              <w:bottom w:val="single" w:sz="4" w:space="0" w:color="auto"/>
              <w:right w:val="single" w:sz="4" w:space="0" w:color="auto"/>
            </w:tcBorders>
          </w:tcPr>
          <w:p w:rsidR="000E1578" w:rsidRPr="00B03F85" w:rsidRDefault="000E1578" w:rsidP="004869BC">
            <w:pPr>
              <w:rPr>
                <w:b/>
              </w:rPr>
            </w:pPr>
            <w:r w:rsidRPr="00B03F85">
              <w:rPr>
                <w:b/>
              </w:rPr>
              <w:t>Должность</w:t>
            </w:r>
          </w:p>
        </w:tc>
        <w:tc>
          <w:tcPr>
            <w:tcW w:w="2436" w:type="pct"/>
            <w:tcBorders>
              <w:top w:val="single" w:sz="4" w:space="0" w:color="auto"/>
              <w:left w:val="single" w:sz="4" w:space="0" w:color="auto"/>
              <w:bottom w:val="single" w:sz="4" w:space="0" w:color="auto"/>
              <w:right w:val="single" w:sz="4" w:space="0" w:color="auto"/>
            </w:tcBorders>
          </w:tcPr>
          <w:p w:rsidR="000E1578" w:rsidRPr="00B03F85" w:rsidRDefault="000E1578" w:rsidP="004869BC">
            <w:pPr>
              <w:jc w:val="center"/>
              <w:rPr>
                <w:b/>
              </w:rPr>
            </w:pPr>
            <w:r w:rsidRPr="00B03F85">
              <w:rPr>
                <w:b/>
              </w:rPr>
              <w:t>ФИО</w:t>
            </w:r>
          </w:p>
        </w:tc>
      </w:tr>
      <w:tr w:rsidR="000E1578" w:rsidRPr="00B03F85" w:rsidTr="004869BC">
        <w:trPr>
          <w:trHeight w:val="1069"/>
        </w:trPr>
        <w:tc>
          <w:tcPr>
            <w:tcW w:w="733" w:type="pct"/>
            <w:tcBorders>
              <w:top w:val="single" w:sz="4" w:space="0" w:color="auto"/>
              <w:left w:val="single" w:sz="4" w:space="0" w:color="auto"/>
              <w:bottom w:val="single" w:sz="4" w:space="0" w:color="auto"/>
              <w:right w:val="single" w:sz="4" w:space="0" w:color="auto"/>
            </w:tcBorders>
          </w:tcPr>
          <w:p w:rsidR="000E1578" w:rsidRPr="0058055E" w:rsidRDefault="000E1578" w:rsidP="004869BC">
            <w:pPr>
              <w:jc w:val="center"/>
              <w:rPr>
                <w:b/>
              </w:rPr>
            </w:pPr>
            <w:r w:rsidRPr="0058055E">
              <w:rPr>
                <w:b/>
              </w:rPr>
              <w:t>1.</w:t>
            </w:r>
          </w:p>
        </w:tc>
        <w:tc>
          <w:tcPr>
            <w:tcW w:w="1831" w:type="pct"/>
            <w:tcBorders>
              <w:top w:val="single" w:sz="4" w:space="0" w:color="auto"/>
              <w:left w:val="single" w:sz="4" w:space="0" w:color="auto"/>
              <w:bottom w:val="single" w:sz="4" w:space="0" w:color="auto"/>
              <w:right w:val="single" w:sz="4" w:space="0" w:color="auto"/>
            </w:tcBorders>
          </w:tcPr>
          <w:p w:rsidR="000E1578" w:rsidRPr="0058055E" w:rsidRDefault="000E1578" w:rsidP="004869BC">
            <w:pPr>
              <w:rPr>
                <w:b/>
              </w:rPr>
            </w:pPr>
            <w:r w:rsidRPr="0058055E">
              <w:rPr>
                <w:b/>
              </w:rPr>
              <w:t xml:space="preserve">Председатель комиссии </w:t>
            </w:r>
          </w:p>
        </w:tc>
        <w:tc>
          <w:tcPr>
            <w:tcW w:w="2436" w:type="pct"/>
            <w:tcBorders>
              <w:top w:val="single" w:sz="4" w:space="0" w:color="auto"/>
              <w:left w:val="single" w:sz="4" w:space="0" w:color="auto"/>
              <w:bottom w:val="single" w:sz="4" w:space="0" w:color="auto"/>
              <w:right w:val="single" w:sz="4" w:space="0" w:color="auto"/>
            </w:tcBorders>
          </w:tcPr>
          <w:p w:rsidR="000E1578" w:rsidRPr="0058055E" w:rsidRDefault="000E1578" w:rsidP="004869BC">
            <w:pPr>
              <w:jc w:val="center"/>
              <w:rPr>
                <w:b/>
              </w:rPr>
            </w:pPr>
            <w:r w:rsidRPr="0058055E">
              <w:rPr>
                <w:b/>
              </w:rPr>
              <w:t>Антонова М.В.- руководитель аппар</w:t>
            </w:r>
            <w:r>
              <w:rPr>
                <w:b/>
              </w:rPr>
              <w:t>а</w:t>
            </w:r>
            <w:r w:rsidRPr="0058055E">
              <w:rPr>
                <w:b/>
              </w:rPr>
              <w:t>та администрации Лысогорского муниципального района</w:t>
            </w:r>
          </w:p>
        </w:tc>
      </w:tr>
      <w:tr w:rsidR="000E1578" w:rsidRPr="00B03F85" w:rsidTr="004869BC">
        <w:trPr>
          <w:trHeight w:val="1069"/>
        </w:trPr>
        <w:tc>
          <w:tcPr>
            <w:tcW w:w="733" w:type="pct"/>
            <w:tcBorders>
              <w:top w:val="single" w:sz="4" w:space="0" w:color="auto"/>
              <w:left w:val="single" w:sz="4" w:space="0" w:color="auto"/>
              <w:bottom w:val="single" w:sz="4" w:space="0" w:color="auto"/>
              <w:right w:val="single" w:sz="4" w:space="0" w:color="auto"/>
            </w:tcBorders>
          </w:tcPr>
          <w:p w:rsidR="000E1578" w:rsidRPr="0058055E" w:rsidRDefault="000E1578" w:rsidP="004869BC">
            <w:pPr>
              <w:jc w:val="center"/>
              <w:rPr>
                <w:b/>
              </w:rPr>
            </w:pPr>
            <w:r w:rsidRPr="0058055E">
              <w:rPr>
                <w:b/>
              </w:rPr>
              <w:t>2.</w:t>
            </w:r>
          </w:p>
        </w:tc>
        <w:tc>
          <w:tcPr>
            <w:tcW w:w="1831" w:type="pct"/>
            <w:tcBorders>
              <w:top w:val="single" w:sz="4" w:space="0" w:color="auto"/>
              <w:left w:val="single" w:sz="4" w:space="0" w:color="auto"/>
              <w:bottom w:val="single" w:sz="4" w:space="0" w:color="auto"/>
              <w:right w:val="single" w:sz="4" w:space="0" w:color="auto"/>
            </w:tcBorders>
          </w:tcPr>
          <w:p w:rsidR="000E1578" w:rsidRPr="0058055E" w:rsidRDefault="000E1578" w:rsidP="004869BC">
            <w:pPr>
              <w:rPr>
                <w:b/>
              </w:rPr>
            </w:pPr>
            <w:r w:rsidRPr="0058055E">
              <w:rPr>
                <w:b/>
              </w:rPr>
              <w:t>Заместитель председателя комиссии</w:t>
            </w:r>
          </w:p>
        </w:tc>
        <w:tc>
          <w:tcPr>
            <w:tcW w:w="2436" w:type="pct"/>
            <w:tcBorders>
              <w:top w:val="single" w:sz="4" w:space="0" w:color="auto"/>
              <w:left w:val="single" w:sz="4" w:space="0" w:color="auto"/>
              <w:bottom w:val="single" w:sz="4" w:space="0" w:color="auto"/>
              <w:right w:val="single" w:sz="4" w:space="0" w:color="auto"/>
            </w:tcBorders>
          </w:tcPr>
          <w:p w:rsidR="000E1578" w:rsidRPr="0058055E" w:rsidRDefault="000E1578" w:rsidP="004869BC">
            <w:pPr>
              <w:jc w:val="center"/>
              <w:rPr>
                <w:b/>
              </w:rPr>
            </w:pPr>
            <w:r w:rsidRPr="0058055E">
              <w:rPr>
                <w:b/>
              </w:rPr>
              <w:t>Куторов Э.А. – первый заместитель главы администрации Лысогорского муниципального района</w:t>
            </w:r>
          </w:p>
        </w:tc>
      </w:tr>
      <w:tr w:rsidR="000E1578" w:rsidRPr="00B03F85" w:rsidTr="004869BC">
        <w:trPr>
          <w:trHeight w:val="1353"/>
        </w:trPr>
        <w:tc>
          <w:tcPr>
            <w:tcW w:w="733" w:type="pct"/>
            <w:tcBorders>
              <w:top w:val="single" w:sz="4" w:space="0" w:color="auto"/>
              <w:left w:val="single" w:sz="4" w:space="0" w:color="auto"/>
              <w:bottom w:val="single" w:sz="4" w:space="0" w:color="auto"/>
              <w:right w:val="single" w:sz="4" w:space="0" w:color="auto"/>
            </w:tcBorders>
          </w:tcPr>
          <w:p w:rsidR="000E1578" w:rsidRPr="0058055E" w:rsidRDefault="000E1578" w:rsidP="004869BC">
            <w:pPr>
              <w:jc w:val="center"/>
              <w:rPr>
                <w:b/>
              </w:rPr>
            </w:pPr>
            <w:r w:rsidRPr="0058055E">
              <w:rPr>
                <w:b/>
              </w:rPr>
              <w:t>3.</w:t>
            </w:r>
          </w:p>
        </w:tc>
        <w:tc>
          <w:tcPr>
            <w:tcW w:w="1831" w:type="pct"/>
            <w:tcBorders>
              <w:top w:val="single" w:sz="4" w:space="0" w:color="auto"/>
              <w:left w:val="single" w:sz="4" w:space="0" w:color="auto"/>
              <w:bottom w:val="single" w:sz="4" w:space="0" w:color="auto"/>
              <w:right w:val="single" w:sz="4" w:space="0" w:color="auto"/>
            </w:tcBorders>
          </w:tcPr>
          <w:p w:rsidR="000E1578" w:rsidRPr="0058055E" w:rsidRDefault="000E1578" w:rsidP="004869BC">
            <w:pPr>
              <w:rPr>
                <w:b/>
              </w:rPr>
            </w:pPr>
            <w:r w:rsidRPr="0058055E">
              <w:rPr>
                <w:b/>
              </w:rPr>
              <w:t>Члены комиссии</w:t>
            </w:r>
          </w:p>
        </w:tc>
        <w:tc>
          <w:tcPr>
            <w:tcW w:w="2436" w:type="pct"/>
            <w:tcBorders>
              <w:top w:val="single" w:sz="4" w:space="0" w:color="auto"/>
              <w:left w:val="single" w:sz="4" w:space="0" w:color="auto"/>
              <w:bottom w:val="single" w:sz="4" w:space="0" w:color="auto"/>
              <w:right w:val="single" w:sz="4" w:space="0" w:color="auto"/>
            </w:tcBorders>
          </w:tcPr>
          <w:p w:rsidR="000E1578" w:rsidRPr="0058055E" w:rsidRDefault="000E1578" w:rsidP="004869BC">
            <w:pPr>
              <w:jc w:val="center"/>
              <w:rPr>
                <w:b/>
              </w:rPr>
            </w:pPr>
            <w:r w:rsidRPr="0058055E">
              <w:rPr>
                <w:b/>
              </w:rPr>
              <w:t>Бондаренко Н.П. – начальник экономического управления администрации Лысогорского муниципального района</w:t>
            </w:r>
          </w:p>
        </w:tc>
      </w:tr>
      <w:tr w:rsidR="000E1578" w:rsidRPr="00B03F85" w:rsidTr="004869BC">
        <w:trPr>
          <w:trHeight w:val="1069"/>
        </w:trPr>
        <w:tc>
          <w:tcPr>
            <w:tcW w:w="733" w:type="pct"/>
            <w:tcBorders>
              <w:top w:val="single" w:sz="4" w:space="0" w:color="auto"/>
              <w:left w:val="single" w:sz="4" w:space="0" w:color="auto"/>
              <w:bottom w:val="single" w:sz="4" w:space="0" w:color="auto"/>
              <w:right w:val="single" w:sz="4" w:space="0" w:color="auto"/>
            </w:tcBorders>
          </w:tcPr>
          <w:p w:rsidR="000E1578" w:rsidRPr="0058055E" w:rsidRDefault="000E1578" w:rsidP="004869BC">
            <w:pPr>
              <w:jc w:val="center"/>
              <w:rPr>
                <w:b/>
              </w:rPr>
            </w:pPr>
            <w:r w:rsidRPr="0058055E">
              <w:rPr>
                <w:b/>
              </w:rPr>
              <w:t>4.</w:t>
            </w:r>
          </w:p>
        </w:tc>
        <w:tc>
          <w:tcPr>
            <w:tcW w:w="1831" w:type="pct"/>
            <w:tcBorders>
              <w:top w:val="single" w:sz="4" w:space="0" w:color="auto"/>
              <w:left w:val="single" w:sz="4" w:space="0" w:color="auto"/>
              <w:bottom w:val="single" w:sz="4" w:space="0" w:color="auto"/>
              <w:right w:val="single" w:sz="4" w:space="0" w:color="auto"/>
            </w:tcBorders>
          </w:tcPr>
          <w:p w:rsidR="000E1578" w:rsidRPr="0058055E" w:rsidRDefault="000E1578" w:rsidP="004869BC">
            <w:pPr>
              <w:rPr>
                <w:b/>
              </w:rPr>
            </w:pPr>
          </w:p>
        </w:tc>
        <w:tc>
          <w:tcPr>
            <w:tcW w:w="2436" w:type="pct"/>
            <w:tcBorders>
              <w:top w:val="single" w:sz="4" w:space="0" w:color="auto"/>
              <w:left w:val="single" w:sz="4" w:space="0" w:color="auto"/>
              <w:bottom w:val="single" w:sz="4" w:space="0" w:color="auto"/>
              <w:right w:val="single" w:sz="4" w:space="0" w:color="auto"/>
            </w:tcBorders>
          </w:tcPr>
          <w:p w:rsidR="000E1578" w:rsidRPr="0058055E" w:rsidRDefault="000E1578" w:rsidP="004869BC">
            <w:pPr>
              <w:jc w:val="center"/>
              <w:rPr>
                <w:b/>
              </w:rPr>
            </w:pPr>
            <w:r w:rsidRPr="0058055E">
              <w:rPr>
                <w:b/>
              </w:rPr>
              <w:t>Косицина Н.В. – консультант отдела экономики администрации Лысогорского муниципального района</w:t>
            </w:r>
          </w:p>
        </w:tc>
      </w:tr>
      <w:tr w:rsidR="000E1578" w:rsidRPr="00B03F85" w:rsidTr="004869BC">
        <w:trPr>
          <w:trHeight w:val="1353"/>
        </w:trPr>
        <w:tc>
          <w:tcPr>
            <w:tcW w:w="733" w:type="pct"/>
            <w:tcBorders>
              <w:top w:val="single" w:sz="4" w:space="0" w:color="auto"/>
              <w:left w:val="single" w:sz="4" w:space="0" w:color="auto"/>
              <w:bottom w:val="single" w:sz="4" w:space="0" w:color="auto"/>
              <w:right w:val="single" w:sz="4" w:space="0" w:color="auto"/>
            </w:tcBorders>
          </w:tcPr>
          <w:p w:rsidR="000E1578" w:rsidRPr="0058055E" w:rsidRDefault="000E1578" w:rsidP="004869BC">
            <w:pPr>
              <w:jc w:val="center"/>
              <w:rPr>
                <w:b/>
              </w:rPr>
            </w:pPr>
            <w:r w:rsidRPr="0058055E">
              <w:rPr>
                <w:b/>
              </w:rPr>
              <w:t>5.</w:t>
            </w:r>
          </w:p>
        </w:tc>
        <w:tc>
          <w:tcPr>
            <w:tcW w:w="1831" w:type="pct"/>
            <w:tcBorders>
              <w:top w:val="single" w:sz="4" w:space="0" w:color="auto"/>
              <w:left w:val="single" w:sz="4" w:space="0" w:color="auto"/>
              <w:bottom w:val="single" w:sz="4" w:space="0" w:color="auto"/>
              <w:right w:val="single" w:sz="4" w:space="0" w:color="auto"/>
            </w:tcBorders>
          </w:tcPr>
          <w:p w:rsidR="000E1578" w:rsidRPr="0058055E" w:rsidRDefault="000E1578" w:rsidP="004869BC">
            <w:pPr>
              <w:rPr>
                <w:b/>
              </w:rPr>
            </w:pPr>
          </w:p>
        </w:tc>
        <w:tc>
          <w:tcPr>
            <w:tcW w:w="2436" w:type="pct"/>
            <w:tcBorders>
              <w:top w:val="single" w:sz="4" w:space="0" w:color="auto"/>
              <w:left w:val="single" w:sz="4" w:space="0" w:color="auto"/>
              <w:bottom w:val="single" w:sz="4" w:space="0" w:color="auto"/>
              <w:right w:val="single" w:sz="4" w:space="0" w:color="auto"/>
            </w:tcBorders>
          </w:tcPr>
          <w:p w:rsidR="000E1578" w:rsidRPr="0058055E" w:rsidRDefault="000E1578" w:rsidP="004869BC">
            <w:pPr>
              <w:jc w:val="center"/>
              <w:rPr>
                <w:b/>
              </w:rPr>
            </w:pPr>
            <w:r w:rsidRPr="0058055E">
              <w:rPr>
                <w:b/>
              </w:rPr>
              <w:t>Денисова Н.М. – главный бухгалтер МУ «Централизованная бухгалтерия администрации Лысогорского муниципального района»</w:t>
            </w:r>
          </w:p>
        </w:tc>
      </w:tr>
    </w:tbl>
    <w:p w:rsidR="000E1578" w:rsidRPr="00B03F85" w:rsidRDefault="000E1578" w:rsidP="000E1578">
      <w:pPr>
        <w:ind w:left="360"/>
      </w:pPr>
    </w:p>
    <w:p w:rsidR="000E1578" w:rsidRPr="00B03F85" w:rsidRDefault="000E1578" w:rsidP="000E1578">
      <w:pPr>
        <w:spacing w:after="120"/>
        <w:ind w:left="360"/>
      </w:pPr>
      <w:r w:rsidRPr="00B03F85">
        <w:t>1.</w:t>
      </w:r>
      <w:r w:rsidRPr="00B03F85">
        <w:tab/>
        <w:t>Возложить на комиссию следующие обязанности:</w:t>
      </w:r>
    </w:p>
    <w:p w:rsidR="000E1578" w:rsidRPr="00B03F85" w:rsidRDefault="000E1578" w:rsidP="000E1578">
      <w:pPr>
        <w:numPr>
          <w:ilvl w:val="0"/>
          <w:numId w:val="47"/>
        </w:numPr>
        <w:tabs>
          <w:tab w:val="left" w:pos="1080"/>
        </w:tabs>
        <w:spacing w:after="120"/>
      </w:pPr>
      <w:r w:rsidRPr="00B03F85">
        <w:t>проведение плановой инвентаризации;</w:t>
      </w:r>
    </w:p>
    <w:p w:rsidR="000E1578" w:rsidRPr="00B03F85" w:rsidRDefault="000E1578" w:rsidP="000E1578">
      <w:pPr>
        <w:numPr>
          <w:ilvl w:val="0"/>
          <w:numId w:val="47"/>
        </w:numPr>
        <w:tabs>
          <w:tab w:val="left" w:pos="1080"/>
        </w:tabs>
        <w:spacing w:after="120"/>
      </w:pPr>
      <w:r w:rsidRPr="00B03F85">
        <w:t>проведение выездных инвентаризаций;</w:t>
      </w:r>
    </w:p>
    <w:p w:rsidR="000E1578" w:rsidRPr="00B03F85" w:rsidRDefault="000E1578" w:rsidP="000E1578">
      <w:pPr>
        <w:numPr>
          <w:ilvl w:val="0"/>
          <w:numId w:val="47"/>
        </w:numPr>
        <w:tabs>
          <w:tab w:val="left" w:pos="1080"/>
        </w:tabs>
        <w:spacing w:after="120"/>
      </w:pPr>
      <w:r w:rsidRPr="00B03F85">
        <w:t>проведение инвентаризации при смене материально-ответственных лиц.</w:t>
      </w:r>
    </w:p>
    <w:p w:rsidR="000E1578" w:rsidRPr="00B03F85" w:rsidRDefault="000E1578" w:rsidP="000E1578">
      <w:pPr>
        <w:spacing w:after="120"/>
      </w:pPr>
      <w:r w:rsidRPr="00B03F85">
        <w:t>2.        Персональную ответственность за выполнение обязанностей комиссии несет председатель комиссии.</w:t>
      </w:r>
    </w:p>
    <w:p w:rsidR="000E1578" w:rsidRDefault="000E1578" w:rsidP="000E1578">
      <w:pPr>
        <w:spacing w:after="120"/>
      </w:pPr>
    </w:p>
    <w:p w:rsidR="000E1578" w:rsidRDefault="000E1578" w:rsidP="000E1578">
      <w:pPr>
        <w:spacing w:after="120"/>
      </w:pPr>
    </w:p>
    <w:p w:rsidR="000E1578" w:rsidRDefault="000E1578" w:rsidP="000E1578">
      <w:pPr>
        <w:spacing w:after="120"/>
      </w:pPr>
    </w:p>
    <w:p w:rsidR="000E1578" w:rsidRPr="00B03F85" w:rsidRDefault="000E1578" w:rsidP="000E1578">
      <w:pPr>
        <w:spacing w:after="120"/>
      </w:pPr>
    </w:p>
    <w:p w:rsidR="000E1578" w:rsidRPr="00B03F85" w:rsidRDefault="000E1578" w:rsidP="000E1578">
      <w:pPr>
        <w:keepNext/>
        <w:spacing w:before="240" w:after="60"/>
        <w:jc w:val="right"/>
        <w:outlineLvl w:val="0"/>
        <w:rPr>
          <w:b/>
          <w:bCs/>
          <w:kern w:val="32"/>
          <w:sz w:val="28"/>
          <w:szCs w:val="32"/>
        </w:rPr>
      </w:pPr>
      <w:bookmarkStart w:id="97" w:name="_Toc341717131"/>
      <w:r w:rsidRPr="00B03F85">
        <w:rPr>
          <w:b/>
          <w:bCs/>
          <w:kern w:val="32"/>
          <w:sz w:val="28"/>
          <w:szCs w:val="32"/>
        </w:rPr>
        <w:t xml:space="preserve">Приложение № </w:t>
      </w:r>
      <w:bookmarkEnd w:id="97"/>
      <w:r>
        <w:rPr>
          <w:b/>
          <w:bCs/>
          <w:kern w:val="32"/>
          <w:sz w:val="28"/>
          <w:szCs w:val="32"/>
        </w:rPr>
        <w:t>5</w:t>
      </w:r>
    </w:p>
    <w:p w:rsidR="000E1578" w:rsidRPr="00B03F85" w:rsidRDefault="000E1578" w:rsidP="000E1578">
      <w:pPr>
        <w:jc w:val="right"/>
      </w:pPr>
      <w:r w:rsidRPr="00B03F85">
        <w:t xml:space="preserve">к </w:t>
      </w:r>
      <w:r>
        <w:t>У</w:t>
      </w:r>
      <w:r w:rsidRPr="00B03F85">
        <w:t xml:space="preserve">четной политике </w:t>
      </w:r>
    </w:p>
    <w:p w:rsidR="000E1578" w:rsidRPr="00B03F85" w:rsidRDefault="000E1578" w:rsidP="000E1578">
      <w:pPr>
        <w:jc w:val="right"/>
      </w:pPr>
      <w:r w:rsidRPr="00B03F85">
        <w:t>УТВЕРЖДАЮ</w:t>
      </w:r>
    </w:p>
    <w:p w:rsidR="000E1578" w:rsidRPr="00B03F85" w:rsidRDefault="000E1578" w:rsidP="000E1578">
      <w:pPr>
        <w:jc w:val="right"/>
      </w:pPr>
      <w:r w:rsidRPr="00B03F85">
        <w:t>_________________</w:t>
      </w:r>
    </w:p>
    <w:p w:rsidR="000E1578" w:rsidRPr="00B03F85" w:rsidRDefault="000E1578" w:rsidP="000E1578">
      <w:pPr>
        <w:jc w:val="right"/>
        <w:rPr>
          <w:i/>
          <w:sz w:val="20"/>
          <w:szCs w:val="20"/>
        </w:rPr>
      </w:pPr>
      <w:r w:rsidRPr="00B03F85">
        <w:rPr>
          <w:i/>
          <w:sz w:val="20"/>
          <w:szCs w:val="20"/>
        </w:rPr>
        <w:t>Руководитель учреждения  /Ф.И.О./</w:t>
      </w:r>
    </w:p>
    <w:p w:rsidR="000E1578" w:rsidRPr="00B03F85" w:rsidRDefault="000E1578" w:rsidP="000E1578">
      <w:pPr>
        <w:spacing w:after="60"/>
        <w:jc w:val="right"/>
      </w:pPr>
      <w:r w:rsidRPr="00B03F85">
        <w:t>«___»  _________ 20___г</w:t>
      </w:r>
    </w:p>
    <w:p w:rsidR="000E1578" w:rsidRPr="00B03F85" w:rsidRDefault="000E1578" w:rsidP="000E1578">
      <w:pPr>
        <w:jc w:val="right"/>
        <w:rPr>
          <w:b/>
        </w:rPr>
      </w:pPr>
    </w:p>
    <w:p w:rsidR="000E1578" w:rsidRPr="00B03F85" w:rsidRDefault="000E1578" w:rsidP="000E1578">
      <w:pPr>
        <w:keepNext/>
        <w:spacing w:before="240" w:after="60"/>
        <w:jc w:val="center"/>
        <w:outlineLvl w:val="1"/>
        <w:rPr>
          <w:b/>
          <w:bCs/>
          <w:i/>
          <w:iCs/>
          <w:sz w:val="28"/>
          <w:szCs w:val="20"/>
        </w:rPr>
      </w:pPr>
      <w:bookmarkStart w:id="98" w:name="_Toc341717132"/>
      <w:r w:rsidRPr="00B03F85">
        <w:rPr>
          <w:b/>
          <w:bCs/>
          <w:i/>
          <w:iCs/>
          <w:sz w:val="28"/>
          <w:szCs w:val="20"/>
        </w:rPr>
        <w:lastRenderedPageBreak/>
        <w:t>Периодичность формирования регистров бюджетного учета на бумажных носителях в условиях комплексной автоматизации бюджетного учета</w:t>
      </w:r>
      <w:bookmarkEnd w:id="98"/>
    </w:p>
    <w:p w:rsidR="000E1578" w:rsidRPr="00B03F85" w:rsidRDefault="000E1578" w:rsidP="000E1578"/>
    <w:tbl>
      <w:tblPr>
        <w:tblW w:w="4968"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617"/>
        <w:gridCol w:w="1545"/>
        <w:gridCol w:w="4518"/>
        <w:gridCol w:w="2694"/>
      </w:tblGrid>
      <w:tr w:rsidR="000E1578" w:rsidRPr="00B03F85" w:rsidTr="004869BC">
        <w:trPr>
          <w:tblCellSpacing w:w="0" w:type="dxa"/>
        </w:trPr>
        <w:tc>
          <w:tcPr>
            <w:tcW w:w="617" w:type="dxa"/>
            <w:vAlign w:val="center"/>
          </w:tcPr>
          <w:p w:rsidR="000E1578" w:rsidRPr="00B03F85" w:rsidRDefault="000E1578" w:rsidP="004869BC">
            <w:pPr>
              <w:jc w:val="center"/>
            </w:pPr>
            <w:r w:rsidRPr="00B03F85">
              <w:rPr>
                <w:b/>
                <w:bCs/>
              </w:rPr>
              <w:t>№</w:t>
            </w:r>
            <w:r w:rsidRPr="00B03F85">
              <w:rPr>
                <w:b/>
                <w:bCs/>
              </w:rPr>
              <w:br/>
              <w:t>п/п</w:t>
            </w:r>
          </w:p>
        </w:tc>
        <w:tc>
          <w:tcPr>
            <w:tcW w:w="1545" w:type="dxa"/>
            <w:vAlign w:val="center"/>
          </w:tcPr>
          <w:p w:rsidR="000E1578" w:rsidRPr="00B03F85" w:rsidRDefault="000E1578" w:rsidP="004869BC">
            <w:pPr>
              <w:jc w:val="center"/>
            </w:pPr>
            <w:r w:rsidRPr="00B03F85">
              <w:rPr>
                <w:b/>
                <w:bCs/>
              </w:rPr>
              <w:t>Код формы</w:t>
            </w:r>
            <w:r w:rsidRPr="00B03F85">
              <w:rPr>
                <w:b/>
                <w:bCs/>
              </w:rPr>
              <w:br/>
              <w:t>документа</w:t>
            </w:r>
          </w:p>
        </w:tc>
        <w:tc>
          <w:tcPr>
            <w:tcW w:w="4519" w:type="dxa"/>
            <w:vAlign w:val="center"/>
          </w:tcPr>
          <w:p w:rsidR="000E1578" w:rsidRPr="00B03F85" w:rsidRDefault="000E1578" w:rsidP="004869BC">
            <w:pPr>
              <w:jc w:val="center"/>
            </w:pPr>
            <w:r w:rsidRPr="00B03F85">
              <w:rPr>
                <w:b/>
                <w:bCs/>
              </w:rPr>
              <w:t>Наименование регистра</w:t>
            </w:r>
          </w:p>
        </w:tc>
        <w:tc>
          <w:tcPr>
            <w:tcW w:w="2694" w:type="dxa"/>
            <w:vAlign w:val="center"/>
          </w:tcPr>
          <w:p w:rsidR="000E1578" w:rsidRPr="00B03F85" w:rsidRDefault="000E1578" w:rsidP="004869BC">
            <w:pPr>
              <w:jc w:val="center"/>
            </w:pPr>
            <w:r w:rsidRPr="00B03F85">
              <w:rPr>
                <w:b/>
                <w:bCs/>
              </w:rPr>
              <w:t>Периодичность</w:t>
            </w:r>
          </w:p>
        </w:tc>
      </w:tr>
      <w:tr w:rsidR="000E1578" w:rsidRPr="00B03F85" w:rsidTr="004869BC">
        <w:trPr>
          <w:tblCellSpacing w:w="0" w:type="dxa"/>
        </w:trPr>
        <w:tc>
          <w:tcPr>
            <w:tcW w:w="617" w:type="dxa"/>
            <w:vAlign w:val="center"/>
          </w:tcPr>
          <w:p w:rsidR="000E1578" w:rsidRPr="00B03F85" w:rsidRDefault="000E1578" w:rsidP="004869BC">
            <w:pPr>
              <w:jc w:val="center"/>
            </w:pPr>
            <w:r w:rsidRPr="00B03F85">
              <w:t>1</w:t>
            </w:r>
          </w:p>
        </w:tc>
        <w:tc>
          <w:tcPr>
            <w:tcW w:w="1545" w:type="dxa"/>
            <w:vAlign w:val="center"/>
          </w:tcPr>
          <w:p w:rsidR="000E1578" w:rsidRPr="00B03F85" w:rsidRDefault="000E1578" w:rsidP="004869BC">
            <w:pPr>
              <w:jc w:val="center"/>
            </w:pPr>
            <w:r w:rsidRPr="00B03F85">
              <w:t>2</w:t>
            </w:r>
          </w:p>
        </w:tc>
        <w:tc>
          <w:tcPr>
            <w:tcW w:w="4519" w:type="dxa"/>
            <w:vAlign w:val="center"/>
          </w:tcPr>
          <w:p w:rsidR="000E1578" w:rsidRPr="00B03F85" w:rsidRDefault="000E1578" w:rsidP="004869BC">
            <w:pPr>
              <w:jc w:val="center"/>
            </w:pPr>
            <w:r w:rsidRPr="00B03F85">
              <w:t>3</w:t>
            </w:r>
          </w:p>
        </w:tc>
        <w:tc>
          <w:tcPr>
            <w:tcW w:w="2694" w:type="dxa"/>
            <w:vAlign w:val="center"/>
          </w:tcPr>
          <w:p w:rsidR="000E1578" w:rsidRPr="00B03F85" w:rsidRDefault="000E1578" w:rsidP="004869BC">
            <w:pPr>
              <w:jc w:val="center"/>
            </w:pPr>
            <w:r w:rsidRPr="00B03F85">
              <w:t>4</w:t>
            </w:r>
          </w:p>
        </w:tc>
      </w:tr>
      <w:tr w:rsidR="000E1578" w:rsidRPr="00B03F85" w:rsidTr="004869BC">
        <w:trPr>
          <w:tblCellSpacing w:w="0" w:type="dxa"/>
        </w:trPr>
        <w:tc>
          <w:tcPr>
            <w:tcW w:w="617" w:type="dxa"/>
            <w:vAlign w:val="center"/>
          </w:tcPr>
          <w:p w:rsidR="000E1578" w:rsidRPr="00B03F85" w:rsidRDefault="000E1578" w:rsidP="004869BC">
            <w:pPr>
              <w:jc w:val="center"/>
            </w:pPr>
            <w:r w:rsidRPr="00B03F85">
              <w:t>1</w:t>
            </w:r>
          </w:p>
        </w:tc>
        <w:tc>
          <w:tcPr>
            <w:tcW w:w="1545" w:type="dxa"/>
            <w:vAlign w:val="center"/>
          </w:tcPr>
          <w:p w:rsidR="000E1578" w:rsidRPr="00B03F85" w:rsidRDefault="000E1578" w:rsidP="004869BC">
            <w:pPr>
              <w:jc w:val="center"/>
            </w:pPr>
            <w:r w:rsidRPr="00B03F85">
              <w:t>0504031</w:t>
            </w:r>
          </w:p>
        </w:tc>
        <w:tc>
          <w:tcPr>
            <w:tcW w:w="4519" w:type="dxa"/>
            <w:vAlign w:val="center"/>
          </w:tcPr>
          <w:p w:rsidR="000E1578" w:rsidRPr="00B03F85" w:rsidRDefault="000E1578" w:rsidP="004869BC">
            <w:r w:rsidRPr="00B03F85">
              <w:t>Инвентарная карточка учета основных средств</w:t>
            </w:r>
          </w:p>
        </w:tc>
        <w:tc>
          <w:tcPr>
            <w:tcW w:w="2694" w:type="dxa"/>
            <w:vAlign w:val="center"/>
          </w:tcPr>
          <w:p w:rsidR="000E1578" w:rsidRPr="00B03F85" w:rsidRDefault="000E1578" w:rsidP="004869BC">
            <w:pPr>
              <w:jc w:val="center"/>
            </w:pPr>
            <w:r w:rsidRPr="00B03F85">
              <w:t>Ежегодно</w:t>
            </w:r>
          </w:p>
        </w:tc>
      </w:tr>
      <w:tr w:rsidR="000E1578" w:rsidRPr="00B03F85" w:rsidTr="004869BC">
        <w:trPr>
          <w:tblCellSpacing w:w="0" w:type="dxa"/>
        </w:trPr>
        <w:tc>
          <w:tcPr>
            <w:tcW w:w="617" w:type="dxa"/>
            <w:vAlign w:val="center"/>
          </w:tcPr>
          <w:p w:rsidR="000E1578" w:rsidRPr="00B03F85" w:rsidRDefault="000E1578" w:rsidP="004869BC">
            <w:pPr>
              <w:jc w:val="center"/>
            </w:pPr>
            <w:r w:rsidRPr="00B03F85">
              <w:t>2</w:t>
            </w:r>
          </w:p>
        </w:tc>
        <w:tc>
          <w:tcPr>
            <w:tcW w:w="1545" w:type="dxa"/>
            <w:vAlign w:val="center"/>
          </w:tcPr>
          <w:p w:rsidR="000E1578" w:rsidRPr="00B03F85" w:rsidRDefault="000E1578" w:rsidP="004869BC">
            <w:pPr>
              <w:jc w:val="center"/>
            </w:pPr>
            <w:r w:rsidRPr="00B03F85">
              <w:t>0504032</w:t>
            </w:r>
          </w:p>
        </w:tc>
        <w:tc>
          <w:tcPr>
            <w:tcW w:w="4519" w:type="dxa"/>
            <w:vAlign w:val="center"/>
          </w:tcPr>
          <w:p w:rsidR="000E1578" w:rsidRPr="00B03F85" w:rsidRDefault="000E1578" w:rsidP="004869BC">
            <w:r w:rsidRPr="00B03F85">
              <w:t>Инвентарная карточка группового учета основных средств</w:t>
            </w:r>
          </w:p>
        </w:tc>
        <w:tc>
          <w:tcPr>
            <w:tcW w:w="2694" w:type="dxa"/>
            <w:vAlign w:val="center"/>
          </w:tcPr>
          <w:p w:rsidR="000E1578" w:rsidRPr="00B03F85" w:rsidRDefault="000E1578" w:rsidP="004869BC">
            <w:pPr>
              <w:jc w:val="center"/>
            </w:pPr>
            <w:r w:rsidRPr="00B03F85">
              <w:t>Ежегодно</w:t>
            </w:r>
          </w:p>
        </w:tc>
      </w:tr>
      <w:tr w:rsidR="000E1578" w:rsidRPr="00B03F85" w:rsidTr="004869BC">
        <w:trPr>
          <w:tblCellSpacing w:w="0" w:type="dxa"/>
        </w:trPr>
        <w:tc>
          <w:tcPr>
            <w:tcW w:w="617" w:type="dxa"/>
            <w:vAlign w:val="center"/>
          </w:tcPr>
          <w:p w:rsidR="000E1578" w:rsidRPr="00B03F85" w:rsidRDefault="000E1578" w:rsidP="004869BC">
            <w:pPr>
              <w:jc w:val="center"/>
            </w:pPr>
            <w:r w:rsidRPr="00B03F85">
              <w:t>3</w:t>
            </w:r>
          </w:p>
        </w:tc>
        <w:tc>
          <w:tcPr>
            <w:tcW w:w="1545" w:type="dxa"/>
            <w:vAlign w:val="center"/>
          </w:tcPr>
          <w:p w:rsidR="000E1578" w:rsidRPr="00B03F85" w:rsidRDefault="000E1578" w:rsidP="004869BC">
            <w:pPr>
              <w:jc w:val="center"/>
            </w:pPr>
            <w:r w:rsidRPr="00B03F85">
              <w:t>0504033</w:t>
            </w:r>
          </w:p>
        </w:tc>
        <w:tc>
          <w:tcPr>
            <w:tcW w:w="4519" w:type="dxa"/>
            <w:vAlign w:val="center"/>
          </w:tcPr>
          <w:p w:rsidR="000E1578" w:rsidRPr="00B03F85" w:rsidRDefault="000E1578" w:rsidP="004869BC">
            <w:r w:rsidRPr="00B03F85">
              <w:t>Опись инвентарных карточек по учету основных средств</w:t>
            </w:r>
          </w:p>
        </w:tc>
        <w:tc>
          <w:tcPr>
            <w:tcW w:w="2694" w:type="dxa"/>
            <w:vAlign w:val="center"/>
          </w:tcPr>
          <w:p w:rsidR="000E1578" w:rsidRPr="00B03F85" w:rsidRDefault="000E1578" w:rsidP="004869BC">
            <w:pPr>
              <w:jc w:val="center"/>
            </w:pPr>
            <w:r w:rsidRPr="00B03F85">
              <w:t>Ежегодно</w:t>
            </w:r>
          </w:p>
        </w:tc>
      </w:tr>
      <w:tr w:rsidR="000E1578" w:rsidRPr="00B03F85" w:rsidTr="004869BC">
        <w:trPr>
          <w:tblCellSpacing w:w="0" w:type="dxa"/>
        </w:trPr>
        <w:tc>
          <w:tcPr>
            <w:tcW w:w="617" w:type="dxa"/>
            <w:vAlign w:val="center"/>
          </w:tcPr>
          <w:p w:rsidR="000E1578" w:rsidRPr="00B03F85" w:rsidRDefault="000E1578" w:rsidP="004869BC">
            <w:pPr>
              <w:jc w:val="center"/>
            </w:pPr>
            <w:r w:rsidRPr="00B03F85">
              <w:t>4</w:t>
            </w:r>
          </w:p>
        </w:tc>
        <w:tc>
          <w:tcPr>
            <w:tcW w:w="1545" w:type="dxa"/>
            <w:vAlign w:val="center"/>
          </w:tcPr>
          <w:p w:rsidR="000E1578" w:rsidRPr="00B03F85" w:rsidRDefault="000E1578" w:rsidP="004869BC">
            <w:pPr>
              <w:jc w:val="center"/>
            </w:pPr>
            <w:r w:rsidRPr="00B03F85">
              <w:t>0504034</w:t>
            </w:r>
          </w:p>
        </w:tc>
        <w:tc>
          <w:tcPr>
            <w:tcW w:w="4519" w:type="dxa"/>
            <w:vAlign w:val="center"/>
          </w:tcPr>
          <w:p w:rsidR="000E1578" w:rsidRPr="00B03F85" w:rsidRDefault="000E1578" w:rsidP="004869BC">
            <w:r w:rsidRPr="00B03F85">
              <w:t>Инвентарный список нефинансовых активов</w:t>
            </w:r>
          </w:p>
        </w:tc>
        <w:tc>
          <w:tcPr>
            <w:tcW w:w="2694" w:type="dxa"/>
            <w:vAlign w:val="center"/>
          </w:tcPr>
          <w:p w:rsidR="000E1578" w:rsidRPr="00B03F85" w:rsidRDefault="000E1578" w:rsidP="004869BC">
            <w:pPr>
              <w:jc w:val="center"/>
            </w:pPr>
            <w:r w:rsidRPr="00B03F85">
              <w:t>Ежегодно</w:t>
            </w:r>
          </w:p>
        </w:tc>
      </w:tr>
      <w:tr w:rsidR="000E1578" w:rsidRPr="00B03F85" w:rsidTr="004869BC">
        <w:trPr>
          <w:tblCellSpacing w:w="0" w:type="dxa"/>
        </w:trPr>
        <w:tc>
          <w:tcPr>
            <w:tcW w:w="617" w:type="dxa"/>
            <w:vAlign w:val="center"/>
          </w:tcPr>
          <w:p w:rsidR="000E1578" w:rsidRPr="00B03F85" w:rsidRDefault="000E1578" w:rsidP="004869BC">
            <w:pPr>
              <w:jc w:val="center"/>
            </w:pPr>
            <w:r w:rsidRPr="00B03F85">
              <w:t>6</w:t>
            </w:r>
          </w:p>
        </w:tc>
        <w:tc>
          <w:tcPr>
            <w:tcW w:w="1545" w:type="dxa"/>
            <w:vAlign w:val="center"/>
          </w:tcPr>
          <w:p w:rsidR="000E1578" w:rsidRPr="00B03F85" w:rsidRDefault="000E1578" w:rsidP="004869BC">
            <w:pPr>
              <w:jc w:val="center"/>
            </w:pPr>
            <w:r w:rsidRPr="00B03F85">
              <w:t>0504036</w:t>
            </w:r>
          </w:p>
        </w:tc>
        <w:tc>
          <w:tcPr>
            <w:tcW w:w="4519" w:type="dxa"/>
            <w:vAlign w:val="center"/>
          </w:tcPr>
          <w:p w:rsidR="000E1578" w:rsidRPr="00B03F85" w:rsidRDefault="000E1578" w:rsidP="004869BC">
            <w:r w:rsidRPr="00B03F85">
              <w:t>Оборотная ведомость</w:t>
            </w:r>
          </w:p>
        </w:tc>
        <w:tc>
          <w:tcPr>
            <w:tcW w:w="2694" w:type="dxa"/>
            <w:vAlign w:val="center"/>
          </w:tcPr>
          <w:p w:rsidR="000E1578" w:rsidRPr="00B03F85" w:rsidRDefault="000E1578" w:rsidP="004869BC">
            <w:pPr>
              <w:jc w:val="center"/>
            </w:pPr>
            <w:r>
              <w:t>Ежеквартально</w:t>
            </w:r>
          </w:p>
        </w:tc>
      </w:tr>
      <w:tr w:rsidR="000E1578" w:rsidRPr="00B03F85" w:rsidTr="004869BC">
        <w:trPr>
          <w:tblCellSpacing w:w="0" w:type="dxa"/>
        </w:trPr>
        <w:tc>
          <w:tcPr>
            <w:tcW w:w="617" w:type="dxa"/>
            <w:vAlign w:val="center"/>
          </w:tcPr>
          <w:p w:rsidR="000E1578" w:rsidRPr="00B03F85" w:rsidRDefault="000E1578" w:rsidP="004869BC">
            <w:pPr>
              <w:jc w:val="center"/>
            </w:pPr>
            <w:r w:rsidRPr="00B03F85">
              <w:t>9</w:t>
            </w:r>
          </w:p>
        </w:tc>
        <w:tc>
          <w:tcPr>
            <w:tcW w:w="1545" w:type="dxa"/>
            <w:vAlign w:val="center"/>
          </w:tcPr>
          <w:p w:rsidR="000E1578" w:rsidRPr="00B03F85" w:rsidRDefault="000E1578" w:rsidP="004869BC">
            <w:pPr>
              <w:jc w:val="center"/>
            </w:pPr>
            <w:r w:rsidRPr="00B03F85">
              <w:t>0504041</w:t>
            </w:r>
          </w:p>
        </w:tc>
        <w:tc>
          <w:tcPr>
            <w:tcW w:w="4519" w:type="dxa"/>
            <w:vAlign w:val="center"/>
          </w:tcPr>
          <w:p w:rsidR="000E1578" w:rsidRPr="00B03F85" w:rsidRDefault="000E1578" w:rsidP="004869BC">
            <w:r w:rsidRPr="00B03F85">
              <w:t>Карточка количественно-суммового учета материальных ценностей</w:t>
            </w:r>
          </w:p>
        </w:tc>
        <w:tc>
          <w:tcPr>
            <w:tcW w:w="2694" w:type="dxa"/>
            <w:vAlign w:val="center"/>
          </w:tcPr>
          <w:p w:rsidR="000E1578" w:rsidRPr="00B03F85" w:rsidRDefault="000E1578" w:rsidP="004869BC">
            <w:pPr>
              <w:jc w:val="center"/>
            </w:pPr>
            <w:r w:rsidRPr="00B03F85">
              <w:t>Ежегодно</w:t>
            </w:r>
          </w:p>
        </w:tc>
      </w:tr>
      <w:tr w:rsidR="000E1578" w:rsidRPr="00B03F85" w:rsidTr="004869BC">
        <w:trPr>
          <w:tblCellSpacing w:w="0" w:type="dxa"/>
        </w:trPr>
        <w:tc>
          <w:tcPr>
            <w:tcW w:w="617" w:type="dxa"/>
            <w:vAlign w:val="center"/>
          </w:tcPr>
          <w:p w:rsidR="000E1578" w:rsidRPr="00B03F85" w:rsidRDefault="000E1578" w:rsidP="004869BC">
            <w:pPr>
              <w:jc w:val="center"/>
            </w:pPr>
            <w:r w:rsidRPr="00B03F85">
              <w:t>10</w:t>
            </w:r>
          </w:p>
        </w:tc>
        <w:tc>
          <w:tcPr>
            <w:tcW w:w="1545" w:type="dxa"/>
            <w:vAlign w:val="center"/>
          </w:tcPr>
          <w:p w:rsidR="000E1578" w:rsidRPr="00B03F85" w:rsidRDefault="000E1578" w:rsidP="004869BC">
            <w:pPr>
              <w:jc w:val="center"/>
            </w:pPr>
            <w:r w:rsidRPr="00B03F85">
              <w:t>0504042</w:t>
            </w:r>
          </w:p>
        </w:tc>
        <w:tc>
          <w:tcPr>
            <w:tcW w:w="4519" w:type="dxa"/>
            <w:vAlign w:val="center"/>
          </w:tcPr>
          <w:p w:rsidR="000E1578" w:rsidRPr="00B03F85" w:rsidRDefault="000E1578" w:rsidP="004869BC">
            <w:r w:rsidRPr="00B03F85">
              <w:t>Книга учета материальных ценностей</w:t>
            </w:r>
          </w:p>
        </w:tc>
        <w:tc>
          <w:tcPr>
            <w:tcW w:w="2694" w:type="dxa"/>
            <w:vAlign w:val="center"/>
          </w:tcPr>
          <w:p w:rsidR="000E1578" w:rsidRPr="00B03F85" w:rsidRDefault="000E1578" w:rsidP="004869BC">
            <w:pPr>
              <w:jc w:val="center"/>
            </w:pPr>
            <w:r w:rsidRPr="00B03F85">
              <w:t xml:space="preserve">по мере совершения операций </w:t>
            </w:r>
          </w:p>
        </w:tc>
      </w:tr>
      <w:tr w:rsidR="000E1578" w:rsidRPr="00B03F85" w:rsidTr="004869BC">
        <w:trPr>
          <w:tblCellSpacing w:w="0" w:type="dxa"/>
        </w:trPr>
        <w:tc>
          <w:tcPr>
            <w:tcW w:w="617" w:type="dxa"/>
            <w:vAlign w:val="center"/>
          </w:tcPr>
          <w:p w:rsidR="000E1578" w:rsidRPr="00B03F85" w:rsidRDefault="000E1578" w:rsidP="004869BC">
            <w:pPr>
              <w:jc w:val="center"/>
            </w:pPr>
            <w:r w:rsidRPr="00B03F85">
              <w:t>11</w:t>
            </w:r>
          </w:p>
        </w:tc>
        <w:tc>
          <w:tcPr>
            <w:tcW w:w="1545" w:type="dxa"/>
            <w:vAlign w:val="center"/>
          </w:tcPr>
          <w:p w:rsidR="000E1578" w:rsidRPr="00B03F85" w:rsidRDefault="000E1578" w:rsidP="004869BC">
            <w:pPr>
              <w:jc w:val="center"/>
            </w:pPr>
            <w:r w:rsidRPr="00B03F85">
              <w:t>0504043</w:t>
            </w:r>
          </w:p>
        </w:tc>
        <w:tc>
          <w:tcPr>
            <w:tcW w:w="4519" w:type="dxa"/>
            <w:vAlign w:val="center"/>
          </w:tcPr>
          <w:p w:rsidR="000E1578" w:rsidRPr="00B03F85" w:rsidRDefault="000E1578" w:rsidP="004869BC">
            <w:r w:rsidRPr="00B03F85">
              <w:t>Карточка учета материальных ценностей</w:t>
            </w:r>
          </w:p>
        </w:tc>
        <w:tc>
          <w:tcPr>
            <w:tcW w:w="2694" w:type="dxa"/>
            <w:vAlign w:val="center"/>
          </w:tcPr>
          <w:p w:rsidR="000E1578" w:rsidRPr="00B03F85" w:rsidRDefault="000E1578" w:rsidP="004869BC">
            <w:pPr>
              <w:jc w:val="center"/>
            </w:pPr>
            <w:r w:rsidRPr="00B03F85">
              <w:t>Ежегодно</w:t>
            </w:r>
          </w:p>
        </w:tc>
      </w:tr>
      <w:tr w:rsidR="000E1578" w:rsidRPr="00B03F85" w:rsidTr="004869BC">
        <w:trPr>
          <w:tblCellSpacing w:w="0" w:type="dxa"/>
        </w:trPr>
        <w:tc>
          <w:tcPr>
            <w:tcW w:w="617" w:type="dxa"/>
            <w:vAlign w:val="center"/>
          </w:tcPr>
          <w:p w:rsidR="000E1578" w:rsidRPr="00B03F85" w:rsidRDefault="000E1578" w:rsidP="004869BC">
            <w:pPr>
              <w:jc w:val="center"/>
            </w:pPr>
            <w:r w:rsidRPr="00B03F85">
              <w:t>16</w:t>
            </w:r>
          </w:p>
        </w:tc>
        <w:tc>
          <w:tcPr>
            <w:tcW w:w="1545" w:type="dxa"/>
            <w:vAlign w:val="center"/>
          </w:tcPr>
          <w:p w:rsidR="000E1578" w:rsidRPr="00B03F85" w:rsidRDefault="000E1578" w:rsidP="004869BC">
            <w:pPr>
              <w:jc w:val="center"/>
            </w:pPr>
            <w:r w:rsidRPr="00B03F85">
              <w:t>0504049</w:t>
            </w:r>
          </w:p>
        </w:tc>
        <w:tc>
          <w:tcPr>
            <w:tcW w:w="4519" w:type="dxa"/>
            <w:vAlign w:val="center"/>
          </w:tcPr>
          <w:p w:rsidR="000E1578" w:rsidRPr="00B03F85" w:rsidRDefault="000E1578" w:rsidP="004869BC">
            <w:r w:rsidRPr="00B03F85">
              <w:t>Авансовый отчет</w:t>
            </w:r>
          </w:p>
        </w:tc>
        <w:tc>
          <w:tcPr>
            <w:tcW w:w="2694" w:type="dxa"/>
            <w:vAlign w:val="center"/>
          </w:tcPr>
          <w:p w:rsidR="000E1578" w:rsidRPr="00B03F85" w:rsidRDefault="000E1578" w:rsidP="004869BC">
            <w:pPr>
              <w:jc w:val="center"/>
            </w:pPr>
            <w:r w:rsidRPr="00B03F85">
              <w:t>по мере необходимости формирования регистра</w:t>
            </w:r>
          </w:p>
        </w:tc>
      </w:tr>
      <w:tr w:rsidR="000E1578" w:rsidRPr="00B03F85" w:rsidTr="004869BC">
        <w:trPr>
          <w:tblCellSpacing w:w="0" w:type="dxa"/>
        </w:trPr>
        <w:tc>
          <w:tcPr>
            <w:tcW w:w="617" w:type="dxa"/>
            <w:vAlign w:val="center"/>
          </w:tcPr>
          <w:p w:rsidR="000E1578" w:rsidRPr="00B03F85" w:rsidRDefault="000E1578" w:rsidP="004869BC">
            <w:pPr>
              <w:jc w:val="center"/>
            </w:pPr>
            <w:r w:rsidRPr="00B03F85">
              <w:t>17</w:t>
            </w:r>
          </w:p>
        </w:tc>
        <w:tc>
          <w:tcPr>
            <w:tcW w:w="1545" w:type="dxa"/>
            <w:vAlign w:val="center"/>
          </w:tcPr>
          <w:p w:rsidR="000E1578" w:rsidRPr="00B03F85" w:rsidRDefault="000E1578" w:rsidP="004869BC">
            <w:pPr>
              <w:jc w:val="center"/>
            </w:pPr>
            <w:r w:rsidRPr="00B03F85">
              <w:t>0504051</w:t>
            </w:r>
          </w:p>
        </w:tc>
        <w:tc>
          <w:tcPr>
            <w:tcW w:w="4519" w:type="dxa"/>
            <w:vAlign w:val="center"/>
          </w:tcPr>
          <w:p w:rsidR="000E1578" w:rsidRPr="00B03F85" w:rsidRDefault="000E1578" w:rsidP="004869BC">
            <w:r w:rsidRPr="00B03F85">
              <w:t>Карточка учета средств и расчетов</w:t>
            </w:r>
          </w:p>
        </w:tc>
        <w:tc>
          <w:tcPr>
            <w:tcW w:w="2694" w:type="dxa"/>
            <w:vAlign w:val="center"/>
          </w:tcPr>
          <w:p w:rsidR="000E1578" w:rsidRPr="00B03F85" w:rsidRDefault="000E1578" w:rsidP="004869BC">
            <w:pPr>
              <w:jc w:val="center"/>
            </w:pPr>
            <w:r w:rsidRPr="00B03F85">
              <w:t>Ежегодно</w:t>
            </w:r>
          </w:p>
        </w:tc>
      </w:tr>
      <w:tr w:rsidR="000E1578" w:rsidRPr="00B03F85" w:rsidTr="004869BC">
        <w:trPr>
          <w:tblCellSpacing w:w="0" w:type="dxa"/>
        </w:trPr>
        <w:tc>
          <w:tcPr>
            <w:tcW w:w="617" w:type="dxa"/>
            <w:vAlign w:val="center"/>
          </w:tcPr>
          <w:p w:rsidR="000E1578" w:rsidRPr="00B03F85" w:rsidRDefault="000E1578" w:rsidP="004869BC">
            <w:pPr>
              <w:jc w:val="center"/>
            </w:pPr>
            <w:r w:rsidRPr="00B03F85">
              <w:t>18</w:t>
            </w:r>
          </w:p>
        </w:tc>
        <w:tc>
          <w:tcPr>
            <w:tcW w:w="1545" w:type="dxa"/>
            <w:vAlign w:val="center"/>
          </w:tcPr>
          <w:p w:rsidR="000E1578" w:rsidRPr="00B03F85" w:rsidRDefault="000E1578" w:rsidP="004869BC">
            <w:pPr>
              <w:jc w:val="center"/>
            </w:pPr>
            <w:r w:rsidRPr="00B03F85">
              <w:t>0504052</w:t>
            </w:r>
          </w:p>
        </w:tc>
        <w:tc>
          <w:tcPr>
            <w:tcW w:w="4519" w:type="dxa"/>
            <w:vAlign w:val="center"/>
          </w:tcPr>
          <w:p w:rsidR="000E1578" w:rsidRPr="00B03F85" w:rsidRDefault="000E1578" w:rsidP="004869BC">
            <w:r w:rsidRPr="00B03F85">
              <w:t>Реестр карточек</w:t>
            </w:r>
          </w:p>
        </w:tc>
        <w:tc>
          <w:tcPr>
            <w:tcW w:w="2694" w:type="dxa"/>
            <w:vAlign w:val="center"/>
          </w:tcPr>
          <w:p w:rsidR="000E1578" w:rsidRPr="00B03F85" w:rsidRDefault="000E1578" w:rsidP="004869BC">
            <w:pPr>
              <w:jc w:val="center"/>
            </w:pPr>
            <w:r w:rsidRPr="00B03F85">
              <w:t>Ежегодно</w:t>
            </w:r>
          </w:p>
        </w:tc>
      </w:tr>
      <w:tr w:rsidR="000E1578" w:rsidRPr="00B03F85" w:rsidTr="004869BC">
        <w:trPr>
          <w:tblCellSpacing w:w="0" w:type="dxa"/>
        </w:trPr>
        <w:tc>
          <w:tcPr>
            <w:tcW w:w="617" w:type="dxa"/>
            <w:vAlign w:val="center"/>
          </w:tcPr>
          <w:p w:rsidR="000E1578" w:rsidRPr="00B03F85" w:rsidRDefault="000E1578" w:rsidP="004869BC">
            <w:pPr>
              <w:jc w:val="center"/>
            </w:pPr>
            <w:r w:rsidRPr="00B03F85">
              <w:t>19</w:t>
            </w:r>
          </w:p>
        </w:tc>
        <w:tc>
          <w:tcPr>
            <w:tcW w:w="1545" w:type="dxa"/>
            <w:vAlign w:val="center"/>
          </w:tcPr>
          <w:p w:rsidR="000E1578" w:rsidRPr="00B03F85" w:rsidRDefault="000E1578" w:rsidP="004869BC">
            <w:pPr>
              <w:jc w:val="center"/>
            </w:pPr>
            <w:r w:rsidRPr="00B03F85">
              <w:t>0504053</w:t>
            </w:r>
          </w:p>
        </w:tc>
        <w:tc>
          <w:tcPr>
            <w:tcW w:w="4519" w:type="dxa"/>
            <w:vAlign w:val="center"/>
          </w:tcPr>
          <w:p w:rsidR="000E1578" w:rsidRPr="00B03F85" w:rsidRDefault="000E1578" w:rsidP="004869BC">
            <w:r w:rsidRPr="00B03F85">
              <w:t>Реестр сдачи документов</w:t>
            </w:r>
          </w:p>
        </w:tc>
        <w:tc>
          <w:tcPr>
            <w:tcW w:w="2694" w:type="dxa"/>
            <w:vAlign w:val="center"/>
          </w:tcPr>
          <w:p w:rsidR="000E1578" w:rsidRPr="00B03F85" w:rsidRDefault="000E1578" w:rsidP="004869BC">
            <w:pPr>
              <w:jc w:val="center"/>
            </w:pPr>
            <w:r w:rsidRPr="00B03F85">
              <w:t>по мере необходимости формирования регистра</w:t>
            </w:r>
          </w:p>
        </w:tc>
      </w:tr>
      <w:tr w:rsidR="000E1578" w:rsidRPr="00B03F85" w:rsidTr="004869BC">
        <w:trPr>
          <w:trHeight w:val="883"/>
          <w:tblCellSpacing w:w="0" w:type="dxa"/>
        </w:trPr>
        <w:tc>
          <w:tcPr>
            <w:tcW w:w="617"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22</w:t>
            </w:r>
          </w:p>
        </w:tc>
        <w:tc>
          <w:tcPr>
            <w:tcW w:w="1545"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0504062</w:t>
            </w:r>
          </w:p>
        </w:tc>
        <w:tc>
          <w:tcPr>
            <w:tcW w:w="4519"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r w:rsidRPr="00B03F85">
              <w:t>Карточка учета лимитов бюджетных обязательств</w:t>
            </w:r>
          </w:p>
        </w:tc>
        <w:tc>
          <w:tcPr>
            <w:tcW w:w="2694"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Ежегодно</w:t>
            </w:r>
          </w:p>
        </w:tc>
      </w:tr>
      <w:tr w:rsidR="000E1578" w:rsidRPr="00B03F85" w:rsidTr="004869BC">
        <w:trPr>
          <w:tblCellSpacing w:w="0" w:type="dxa"/>
        </w:trPr>
        <w:tc>
          <w:tcPr>
            <w:tcW w:w="617"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24</w:t>
            </w:r>
          </w:p>
        </w:tc>
        <w:tc>
          <w:tcPr>
            <w:tcW w:w="1545"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0504071</w:t>
            </w:r>
          </w:p>
        </w:tc>
        <w:tc>
          <w:tcPr>
            <w:tcW w:w="4519"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r w:rsidRPr="00B03F85">
              <w:t>Журналы операций</w:t>
            </w:r>
          </w:p>
        </w:tc>
        <w:tc>
          <w:tcPr>
            <w:tcW w:w="2694"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Ежемесячно</w:t>
            </w:r>
          </w:p>
        </w:tc>
      </w:tr>
      <w:tr w:rsidR="000E1578" w:rsidRPr="00B03F85" w:rsidTr="004869BC">
        <w:trPr>
          <w:tblCellSpacing w:w="0" w:type="dxa"/>
        </w:trPr>
        <w:tc>
          <w:tcPr>
            <w:tcW w:w="617"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25</w:t>
            </w:r>
          </w:p>
        </w:tc>
        <w:tc>
          <w:tcPr>
            <w:tcW w:w="1545"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0504072</w:t>
            </w:r>
          </w:p>
        </w:tc>
        <w:tc>
          <w:tcPr>
            <w:tcW w:w="4519"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r w:rsidRPr="00B03F85">
              <w:t>Главная книга</w:t>
            </w:r>
          </w:p>
        </w:tc>
        <w:tc>
          <w:tcPr>
            <w:tcW w:w="2694"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7B2999">
              <w:t>Еже</w:t>
            </w:r>
            <w:r>
              <w:t xml:space="preserve">квартально, </w:t>
            </w:r>
            <w:r w:rsidRPr="00B03F85">
              <w:t>Ежегодно</w:t>
            </w:r>
          </w:p>
        </w:tc>
      </w:tr>
      <w:tr w:rsidR="000E1578" w:rsidRPr="00B03F85" w:rsidTr="004869BC">
        <w:trPr>
          <w:tblCellSpacing w:w="0" w:type="dxa"/>
        </w:trPr>
        <w:tc>
          <w:tcPr>
            <w:tcW w:w="617"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26</w:t>
            </w:r>
          </w:p>
        </w:tc>
        <w:tc>
          <w:tcPr>
            <w:tcW w:w="1545"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0504082</w:t>
            </w:r>
          </w:p>
        </w:tc>
        <w:tc>
          <w:tcPr>
            <w:tcW w:w="4519"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r w:rsidRPr="00B03F85">
              <w:t xml:space="preserve">Инвентаризационная опись остатков </w:t>
            </w:r>
            <w:r w:rsidRPr="00B03F85">
              <w:br/>
              <w:t>на счетах учета денежных средств</w:t>
            </w:r>
          </w:p>
        </w:tc>
        <w:tc>
          <w:tcPr>
            <w:tcW w:w="2694"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При инвентаризации</w:t>
            </w:r>
          </w:p>
        </w:tc>
      </w:tr>
      <w:tr w:rsidR="000E1578" w:rsidRPr="00B03F85" w:rsidTr="004869BC">
        <w:trPr>
          <w:tblCellSpacing w:w="0" w:type="dxa"/>
        </w:trPr>
        <w:tc>
          <w:tcPr>
            <w:tcW w:w="617"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27</w:t>
            </w:r>
          </w:p>
        </w:tc>
        <w:tc>
          <w:tcPr>
            <w:tcW w:w="1545"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0504086</w:t>
            </w:r>
          </w:p>
        </w:tc>
        <w:tc>
          <w:tcPr>
            <w:tcW w:w="4519"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r w:rsidRPr="00B03F85">
              <w:t>Инвентаризационная опись (сличительная ведомость) бланков строгой отчетности и денежных документов</w:t>
            </w:r>
          </w:p>
        </w:tc>
        <w:tc>
          <w:tcPr>
            <w:tcW w:w="2694"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При инвентаризации</w:t>
            </w:r>
          </w:p>
        </w:tc>
      </w:tr>
      <w:tr w:rsidR="000E1578" w:rsidRPr="00B03F85" w:rsidTr="004869BC">
        <w:trPr>
          <w:tblCellSpacing w:w="0" w:type="dxa"/>
        </w:trPr>
        <w:tc>
          <w:tcPr>
            <w:tcW w:w="617"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28</w:t>
            </w:r>
          </w:p>
        </w:tc>
        <w:tc>
          <w:tcPr>
            <w:tcW w:w="1545"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0504087</w:t>
            </w:r>
          </w:p>
        </w:tc>
        <w:tc>
          <w:tcPr>
            <w:tcW w:w="4519"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r w:rsidRPr="00B03F85">
              <w:t>Инвентаризационная опись (сличительная ведомость) по объектам нефинансовых активов</w:t>
            </w:r>
          </w:p>
        </w:tc>
        <w:tc>
          <w:tcPr>
            <w:tcW w:w="2694"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 xml:space="preserve">При </w:t>
            </w:r>
            <w:bookmarkStart w:id="99" w:name="_GoBack"/>
            <w:bookmarkEnd w:id="99"/>
            <w:r w:rsidRPr="00B03F85">
              <w:t>инвентаризации</w:t>
            </w:r>
          </w:p>
        </w:tc>
      </w:tr>
      <w:tr w:rsidR="000E1578" w:rsidRPr="00B03F85" w:rsidTr="004869BC">
        <w:trPr>
          <w:tblCellSpacing w:w="0" w:type="dxa"/>
        </w:trPr>
        <w:tc>
          <w:tcPr>
            <w:tcW w:w="617"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29</w:t>
            </w:r>
          </w:p>
        </w:tc>
        <w:tc>
          <w:tcPr>
            <w:tcW w:w="1545"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0504088</w:t>
            </w:r>
          </w:p>
        </w:tc>
        <w:tc>
          <w:tcPr>
            <w:tcW w:w="4519"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r w:rsidRPr="00B03F85">
              <w:t>Инвентаризационная опись наличных денежных средств</w:t>
            </w:r>
          </w:p>
        </w:tc>
        <w:tc>
          <w:tcPr>
            <w:tcW w:w="2694"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При инвентаризации</w:t>
            </w:r>
          </w:p>
        </w:tc>
      </w:tr>
      <w:tr w:rsidR="000E1578" w:rsidRPr="00B03F85" w:rsidTr="004869BC">
        <w:trPr>
          <w:tblCellSpacing w:w="0" w:type="dxa"/>
        </w:trPr>
        <w:tc>
          <w:tcPr>
            <w:tcW w:w="617"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30</w:t>
            </w:r>
          </w:p>
        </w:tc>
        <w:tc>
          <w:tcPr>
            <w:tcW w:w="1545"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0504089</w:t>
            </w:r>
          </w:p>
        </w:tc>
        <w:tc>
          <w:tcPr>
            <w:tcW w:w="4519"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r w:rsidRPr="00B03F85">
              <w:t xml:space="preserve">Инвентаризационная опись расчетов с покупателями, поставщиками и прочими </w:t>
            </w:r>
            <w:r w:rsidRPr="00B03F85">
              <w:lastRenderedPageBreak/>
              <w:t>дебиторами и кредиторами</w:t>
            </w:r>
          </w:p>
        </w:tc>
        <w:tc>
          <w:tcPr>
            <w:tcW w:w="2694"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lastRenderedPageBreak/>
              <w:t>При инвентаризации</w:t>
            </w:r>
          </w:p>
        </w:tc>
      </w:tr>
      <w:tr w:rsidR="000E1578" w:rsidRPr="00B03F85" w:rsidTr="004869BC">
        <w:trPr>
          <w:tblCellSpacing w:w="0" w:type="dxa"/>
        </w:trPr>
        <w:tc>
          <w:tcPr>
            <w:tcW w:w="617"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lastRenderedPageBreak/>
              <w:t>31</w:t>
            </w:r>
          </w:p>
        </w:tc>
        <w:tc>
          <w:tcPr>
            <w:tcW w:w="1545"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0504091</w:t>
            </w:r>
          </w:p>
        </w:tc>
        <w:tc>
          <w:tcPr>
            <w:tcW w:w="4519"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r w:rsidRPr="00B03F85">
              <w:t>Инвентаризационная опись расчетов по доходам</w:t>
            </w:r>
          </w:p>
        </w:tc>
        <w:tc>
          <w:tcPr>
            <w:tcW w:w="2694"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При инвентаризации</w:t>
            </w:r>
          </w:p>
        </w:tc>
      </w:tr>
      <w:tr w:rsidR="000E1578" w:rsidRPr="00B03F85" w:rsidTr="004869BC">
        <w:trPr>
          <w:tblCellSpacing w:w="0" w:type="dxa"/>
        </w:trPr>
        <w:tc>
          <w:tcPr>
            <w:tcW w:w="617"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32</w:t>
            </w:r>
          </w:p>
        </w:tc>
        <w:tc>
          <w:tcPr>
            <w:tcW w:w="1545"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0504092</w:t>
            </w:r>
          </w:p>
        </w:tc>
        <w:tc>
          <w:tcPr>
            <w:tcW w:w="4519"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r w:rsidRPr="00B03F85">
              <w:t>Ведомость расхождений по результатам инвентаризации</w:t>
            </w:r>
          </w:p>
        </w:tc>
        <w:tc>
          <w:tcPr>
            <w:tcW w:w="2694"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r w:rsidRPr="00B03F85">
              <w:t>При инвентаризации</w:t>
            </w:r>
          </w:p>
        </w:tc>
      </w:tr>
      <w:tr w:rsidR="000E1578" w:rsidRPr="00B03F85" w:rsidTr="004869BC">
        <w:trPr>
          <w:tblCellSpacing w:w="0" w:type="dxa"/>
        </w:trPr>
        <w:tc>
          <w:tcPr>
            <w:tcW w:w="617" w:type="dxa"/>
            <w:tcBorders>
              <w:top w:val="single" w:sz="4" w:space="0" w:color="auto"/>
              <w:left w:val="single" w:sz="4" w:space="0" w:color="auto"/>
              <w:bottom w:val="single" w:sz="4" w:space="0" w:color="auto"/>
              <w:right w:val="single" w:sz="4" w:space="0" w:color="auto"/>
            </w:tcBorders>
            <w:vAlign w:val="center"/>
          </w:tcPr>
          <w:p w:rsidR="000E1578" w:rsidRDefault="000E1578" w:rsidP="004869BC">
            <w:pPr>
              <w:jc w:val="center"/>
            </w:pPr>
          </w:p>
          <w:p w:rsidR="000E1578" w:rsidRDefault="000E1578" w:rsidP="004869BC">
            <w:pPr>
              <w:jc w:val="center"/>
            </w:pPr>
          </w:p>
          <w:p w:rsidR="000E1578" w:rsidRDefault="000E1578" w:rsidP="004869BC">
            <w:pPr>
              <w:jc w:val="center"/>
            </w:pPr>
          </w:p>
          <w:p w:rsidR="000E1578" w:rsidRDefault="000E1578" w:rsidP="004869BC">
            <w:pPr>
              <w:jc w:val="center"/>
            </w:pPr>
          </w:p>
          <w:p w:rsidR="000E1578" w:rsidRPr="00B03F85" w:rsidRDefault="000E1578" w:rsidP="004869BC">
            <w:pPr>
              <w:jc w:val="center"/>
            </w:pPr>
          </w:p>
        </w:tc>
        <w:tc>
          <w:tcPr>
            <w:tcW w:w="1545"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p>
        </w:tc>
        <w:tc>
          <w:tcPr>
            <w:tcW w:w="4519"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tc>
        <w:tc>
          <w:tcPr>
            <w:tcW w:w="2694" w:type="dxa"/>
            <w:tcBorders>
              <w:top w:val="single" w:sz="4" w:space="0" w:color="auto"/>
              <w:left w:val="single" w:sz="4" w:space="0" w:color="auto"/>
              <w:bottom w:val="single" w:sz="4" w:space="0" w:color="auto"/>
              <w:right w:val="single" w:sz="4" w:space="0" w:color="auto"/>
            </w:tcBorders>
            <w:vAlign w:val="center"/>
          </w:tcPr>
          <w:p w:rsidR="000E1578" w:rsidRPr="00B03F85" w:rsidRDefault="000E1578" w:rsidP="004869BC">
            <w:pPr>
              <w:jc w:val="center"/>
            </w:pPr>
          </w:p>
        </w:tc>
      </w:tr>
    </w:tbl>
    <w:p w:rsidR="000E1578" w:rsidRDefault="000E1578" w:rsidP="000E1578">
      <w:pPr>
        <w:pStyle w:val="s1"/>
        <w:spacing w:before="0" w:beforeAutospacing="0" w:after="0" w:afterAutospacing="0"/>
        <w:rPr>
          <w:rFonts w:eastAsiaTheme="minorEastAsia"/>
          <w:sz w:val="22"/>
          <w:szCs w:val="22"/>
        </w:rPr>
      </w:pPr>
    </w:p>
    <w:p w:rsidR="000E1578" w:rsidRDefault="000E1578" w:rsidP="000E1578">
      <w:pPr>
        <w:pStyle w:val="s1"/>
        <w:spacing w:before="0" w:beforeAutospacing="0" w:after="0" w:afterAutospacing="0"/>
        <w:rPr>
          <w:rFonts w:eastAsiaTheme="minorEastAsia"/>
          <w:sz w:val="22"/>
          <w:szCs w:val="22"/>
        </w:rPr>
      </w:pPr>
      <w:r>
        <w:rPr>
          <w:rFonts w:eastAsiaTheme="minorEastAsia"/>
          <w:sz w:val="22"/>
          <w:szCs w:val="22"/>
        </w:rPr>
        <w:t xml:space="preserve">                                                                                                                                       </w:t>
      </w:r>
    </w:p>
    <w:p w:rsidR="000E1578" w:rsidRDefault="000E1578" w:rsidP="000E1578">
      <w:pPr>
        <w:pStyle w:val="s1"/>
        <w:spacing w:before="0" w:beforeAutospacing="0" w:after="0" w:afterAutospacing="0"/>
        <w:rPr>
          <w:rFonts w:eastAsiaTheme="minorEastAsia"/>
          <w:sz w:val="22"/>
          <w:szCs w:val="22"/>
        </w:rPr>
      </w:pPr>
    </w:p>
    <w:p w:rsidR="000E1578" w:rsidRDefault="000E1578" w:rsidP="000E1578">
      <w:pPr>
        <w:pStyle w:val="s1"/>
        <w:spacing w:before="0" w:beforeAutospacing="0" w:after="0" w:afterAutospacing="0"/>
        <w:rPr>
          <w:rFonts w:eastAsiaTheme="minorEastAsia"/>
          <w:sz w:val="22"/>
          <w:szCs w:val="22"/>
        </w:rPr>
      </w:pPr>
    </w:p>
    <w:p w:rsidR="000E1578" w:rsidRDefault="000E1578" w:rsidP="000E1578">
      <w:pPr>
        <w:pStyle w:val="s1"/>
        <w:spacing w:before="0" w:beforeAutospacing="0" w:after="0" w:afterAutospacing="0"/>
        <w:rPr>
          <w:rFonts w:eastAsiaTheme="minorEastAsia"/>
          <w:sz w:val="22"/>
          <w:szCs w:val="22"/>
        </w:rPr>
      </w:pPr>
    </w:p>
    <w:p w:rsidR="000E1578" w:rsidRDefault="000E1578" w:rsidP="000E1578">
      <w:pPr>
        <w:pStyle w:val="s1"/>
        <w:spacing w:before="0" w:beforeAutospacing="0" w:after="0" w:afterAutospacing="0"/>
        <w:rPr>
          <w:rFonts w:eastAsiaTheme="minorEastAsia"/>
          <w:sz w:val="22"/>
          <w:szCs w:val="22"/>
        </w:rPr>
      </w:pPr>
    </w:p>
    <w:p w:rsidR="000E1578" w:rsidRPr="00B03F85" w:rsidRDefault="000E1578" w:rsidP="000E1578">
      <w:pPr>
        <w:keepNext/>
        <w:spacing w:before="240" w:after="60"/>
        <w:jc w:val="right"/>
        <w:outlineLvl w:val="0"/>
        <w:rPr>
          <w:b/>
          <w:bCs/>
          <w:kern w:val="32"/>
          <w:sz w:val="28"/>
          <w:szCs w:val="32"/>
        </w:rPr>
      </w:pPr>
      <w:r w:rsidRPr="004200CC">
        <w:rPr>
          <w:rFonts w:ascii="Arial" w:hAnsi="Arial" w:cs="Arial"/>
          <w:sz w:val="21"/>
          <w:szCs w:val="21"/>
        </w:rPr>
        <w:br/>
      </w:r>
      <w:r>
        <w:rPr>
          <w:b/>
          <w:bCs/>
          <w:kern w:val="32"/>
          <w:sz w:val="28"/>
          <w:szCs w:val="32"/>
        </w:rPr>
        <w:t>Приложение № 6</w:t>
      </w:r>
    </w:p>
    <w:p w:rsidR="000E1578" w:rsidRPr="00B03F85" w:rsidRDefault="000E1578" w:rsidP="000E1578">
      <w:pPr>
        <w:jc w:val="right"/>
      </w:pPr>
      <w:r w:rsidRPr="00B03F85">
        <w:t xml:space="preserve">к </w:t>
      </w:r>
      <w:r>
        <w:t>У</w:t>
      </w:r>
      <w:r w:rsidRPr="00B03F85">
        <w:t xml:space="preserve">четной политике </w:t>
      </w:r>
    </w:p>
    <w:p w:rsidR="000E1578" w:rsidRPr="00B03F85" w:rsidRDefault="000E1578" w:rsidP="000E1578">
      <w:pPr>
        <w:jc w:val="right"/>
      </w:pPr>
      <w:r w:rsidRPr="00B03F85">
        <w:t>УТВЕРЖДАЮ</w:t>
      </w:r>
    </w:p>
    <w:p w:rsidR="000E1578" w:rsidRPr="00B03F85" w:rsidRDefault="000E1578" w:rsidP="000E1578">
      <w:pPr>
        <w:jc w:val="right"/>
      </w:pPr>
      <w:r w:rsidRPr="00B03F85">
        <w:t>_________________</w:t>
      </w:r>
    </w:p>
    <w:p w:rsidR="000E1578" w:rsidRPr="00B03F85" w:rsidRDefault="000E1578" w:rsidP="000E1578">
      <w:pPr>
        <w:jc w:val="right"/>
        <w:rPr>
          <w:i/>
          <w:sz w:val="20"/>
          <w:szCs w:val="20"/>
        </w:rPr>
      </w:pPr>
      <w:r w:rsidRPr="00B03F85">
        <w:rPr>
          <w:i/>
          <w:sz w:val="20"/>
          <w:szCs w:val="20"/>
        </w:rPr>
        <w:t>Руководитель учреждения  /Ф.И.О./</w:t>
      </w:r>
    </w:p>
    <w:p w:rsidR="000E1578" w:rsidRPr="00B03F85" w:rsidRDefault="000E1578" w:rsidP="000E1578">
      <w:pPr>
        <w:spacing w:after="60"/>
        <w:jc w:val="right"/>
      </w:pPr>
      <w:r w:rsidRPr="00B03F85">
        <w:t>«___»  _________ 20___г</w:t>
      </w:r>
    </w:p>
    <w:p w:rsidR="000E1578" w:rsidRPr="004200CC" w:rsidRDefault="000E1578" w:rsidP="000E1578"/>
    <w:p w:rsidR="000E1578" w:rsidRPr="004200CC" w:rsidRDefault="000E1578" w:rsidP="000E1578">
      <w:pPr>
        <w:pStyle w:val="s3"/>
        <w:spacing w:before="0" w:beforeAutospacing="0" w:after="0" w:afterAutospacing="0"/>
        <w:jc w:val="center"/>
        <w:rPr>
          <w:rFonts w:ascii="Arial" w:hAnsi="Arial" w:cs="Arial"/>
          <w:b/>
          <w:bCs/>
        </w:rPr>
      </w:pPr>
      <w:r w:rsidRPr="004200CC">
        <w:rPr>
          <w:rFonts w:ascii="Arial" w:hAnsi="Arial" w:cs="Arial"/>
          <w:b/>
          <w:bCs/>
        </w:rPr>
        <w:t>Единый план счетов бухгалтерского учета</w:t>
      </w:r>
      <w:r w:rsidRPr="004200CC">
        <w:rPr>
          <w:rFonts w:ascii="Arial" w:hAnsi="Arial" w:cs="Arial"/>
          <w:b/>
          <w:bCs/>
        </w:rPr>
        <w:br/>
        <w:t>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p>
    <w:p w:rsidR="000E1578" w:rsidRDefault="000E1578" w:rsidP="000E1578">
      <w:pPr>
        <w:pStyle w:val="s3"/>
        <w:spacing w:before="0" w:beforeAutospacing="0" w:after="0" w:afterAutospacing="0"/>
        <w:jc w:val="center"/>
        <w:rPr>
          <w:rFonts w:ascii="Arial" w:hAnsi="Arial" w:cs="Arial"/>
          <w:b/>
          <w:bCs/>
          <w:color w:val="000080"/>
        </w:rPr>
      </w:pPr>
    </w:p>
    <w:tbl>
      <w:tblPr>
        <w:tblW w:w="5000" w:type="pct"/>
        <w:tblCellSpacing w:w="15" w:type="dxa"/>
        <w:tblCellMar>
          <w:top w:w="15" w:type="dxa"/>
          <w:left w:w="15" w:type="dxa"/>
          <w:bottom w:w="15" w:type="dxa"/>
          <w:right w:w="15" w:type="dxa"/>
        </w:tblCellMar>
        <w:tblLook w:val="04A0"/>
      </w:tblPr>
      <w:tblGrid>
        <w:gridCol w:w="2288"/>
        <w:gridCol w:w="463"/>
        <w:gridCol w:w="457"/>
        <w:gridCol w:w="545"/>
        <w:gridCol w:w="669"/>
        <w:gridCol w:w="847"/>
        <w:gridCol w:w="1968"/>
        <w:gridCol w:w="2237"/>
      </w:tblGrid>
      <w:tr w:rsidR="000E1578" w:rsidRPr="004200CC" w:rsidTr="004869BC">
        <w:trPr>
          <w:tblCellSpacing w:w="15" w:type="dxa"/>
        </w:trPr>
        <w:tc>
          <w:tcPr>
            <w:tcW w:w="1211" w:type="pct"/>
            <w:vMerge w:val="restart"/>
            <w:tcBorders>
              <w:top w:val="single" w:sz="6" w:space="0" w:color="000000"/>
              <w:left w:val="single" w:sz="6" w:space="0" w:color="000000"/>
              <w:right w:val="single" w:sz="6" w:space="0" w:color="000000"/>
            </w:tcBorders>
            <w:vAlign w:val="center"/>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bookmarkStart w:id="100" w:name="100001"/>
            <w:bookmarkEnd w:id="100"/>
            <w:r w:rsidRPr="004200CC">
              <w:rPr>
                <w:rFonts w:ascii="Arial" w:hAnsi="Arial" w:cs="Arial"/>
                <w:color w:val="000000"/>
                <w:sz w:val="16"/>
                <w:szCs w:val="16"/>
              </w:rPr>
              <w:t>Наименование</w:t>
            </w:r>
          </w:p>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БАЛАНСОВОГО СЧЕТА</w:t>
            </w:r>
          </w:p>
        </w:tc>
        <w:tc>
          <w:tcPr>
            <w:tcW w:w="1528" w:type="pct"/>
            <w:gridSpan w:val="5"/>
            <w:tcBorders>
              <w:top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Синтетический счет объекта учета</w:t>
            </w:r>
          </w:p>
        </w:tc>
        <w:tc>
          <w:tcPr>
            <w:tcW w:w="1046" w:type="pct"/>
            <w:vMerge w:val="restart"/>
            <w:tcBorders>
              <w:top w:val="single" w:sz="6" w:space="0" w:color="000000"/>
              <w:bottom w:val="single" w:sz="6" w:space="0" w:color="000000"/>
              <w:right w:val="single" w:sz="6" w:space="0" w:color="000000"/>
            </w:tcBorders>
            <w:vAlign w:val="center"/>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Наименование группы</w:t>
            </w:r>
          </w:p>
        </w:tc>
        <w:tc>
          <w:tcPr>
            <w:tcW w:w="1137" w:type="pct"/>
            <w:vMerge w:val="restart"/>
            <w:tcBorders>
              <w:top w:val="single" w:sz="6" w:space="0" w:color="000000"/>
              <w:bottom w:val="single" w:sz="6" w:space="0" w:color="000000"/>
              <w:right w:val="single" w:sz="6" w:space="0" w:color="000000"/>
            </w:tcBorders>
            <w:vAlign w:val="center"/>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Наименование вида</w:t>
            </w:r>
          </w:p>
        </w:tc>
      </w:tr>
      <w:tr w:rsidR="000E1578" w:rsidRPr="004200CC" w:rsidTr="004869BC">
        <w:trPr>
          <w:tblCellSpacing w:w="15" w:type="dxa"/>
        </w:trPr>
        <w:tc>
          <w:tcPr>
            <w:tcW w:w="1211" w:type="pct"/>
            <w:vMerge/>
            <w:tcBorders>
              <w:top w:val="single" w:sz="6" w:space="0" w:color="000000"/>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1528" w:type="pct"/>
            <w:gridSpan w:val="5"/>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коды счета</w:t>
            </w:r>
          </w:p>
        </w:tc>
        <w:tc>
          <w:tcPr>
            <w:tcW w:w="1046" w:type="pct"/>
            <w:vMerge/>
            <w:tcBorders>
              <w:top w:val="single" w:sz="6" w:space="0" w:color="000000"/>
              <w:bottom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1137" w:type="pct"/>
            <w:vMerge/>
            <w:tcBorders>
              <w:top w:val="single" w:sz="6" w:space="0" w:color="000000"/>
              <w:bottom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r>
      <w:tr w:rsidR="000E1578" w:rsidRPr="004200CC" w:rsidTr="004869BC">
        <w:trPr>
          <w:tblCellSpacing w:w="15" w:type="dxa"/>
        </w:trPr>
        <w:tc>
          <w:tcPr>
            <w:tcW w:w="1211" w:type="pct"/>
            <w:vMerge/>
            <w:tcBorders>
              <w:top w:val="single" w:sz="6" w:space="0" w:color="000000"/>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742" w:type="pct"/>
            <w:gridSpan w:val="3"/>
            <w:tcBorders>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синтетический</w:t>
            </w:r>
          </w:p>
        </w:tc>
        <w:tc>
          <w:tcPr>
            <w:tcW w:w="769" w:type="pct"/>
            <w:gridSpan w:val="2"/>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аналитический</w:t>
            </w:r>
          </w:p>
        </w:tc>
        <w:tc>
          <w:tcPr>
            <w:tcW w:w="1046" w:type="pct"/>
            <w:vMerge/>
            <w:tcBorders>
              <w:top w:val="single" w:sz="6" w:space="0" w:color="000000"/>
              <w:bottom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1137" w:type="pct"/>
            <w:vMerge/>
            <w:tcBorders>
              <w:top w:val="single" w:sz="6" w:space="0" w:color="000000"/>
              <w:bottom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r>
      <w:tr w:rsidR="000E1578" w:rsidRPr="004200CC" w:rsidTr="004869BC">
        <w:trPr>
          <w:tblCellSpacing w:w="15" w:type="dxa"/>
        </w:trPr>
        <w:tc>
          <w:tcPr>
            <w:tcW w:w="1211" w:type="pct"/>
            <w:vMerge/>
            <w:tcBorders>
              <w:top w:val="single" w:sz="6" w:space="0" w:color="000000"/>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jc w:val="both"/>
              <w:rPr>
                <w:rFonts w:ascii="Arial" w:hAnsi="Arial" w:cs="Arial"/>
                <w:color w:val="000000"/>
                <w:sz w:val="16"/>
                <w:szCs w:val="16"/>
              </w:rPr>
            </w:pPr>
          </w:p>
        </w:tc>
        <w:tc>
          <w:tcPr>
            <w:tcW w:w="231" w:type="pct"/>
            <w:tcBorders>
              <w:bottom w:val="single" w:sz="6" w:space="0" w:color="000000"/>
            </w:tcBorders>
            <w:hideMark/>
          </w:tcPr>
          <w:p w:rsidR="000E1578" w:rsidRPr="004200CC" w:rsidRDefault="000E1578" w:rsidP="004869BC">
            <w:pPr>
              <w:jc w:val="both"/>
              <w:rPr>
                <w:rFonts w:ascii="Arial" w:hAnsi="Arial" w:cs="Arial"/>
                <w:color w:val="000000"/>
                <w:sz w:val="16"/>
                <w:szCs w:val="16"/>
              </w:rPr>
            </w:pPr>
          </w:p>
        </w:tc>
        <w:tc>
          <w:tcPr>
            <w:tcW w:w="2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группа</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вид</w:t>
            </w:r>
          </w:p>
        </w:tc>
        <w:tc>
          <w:tcPr>
            <w:tcW w:w="1046" w:type="pct"/>
            <w:vMerge/>
            <w:tcBorders>
              <w:top w:val="single" w:sz="6" w:space="0" w:color="000000"/>
              <w:bottom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1137" w:type="pct"/>
            <w:vMerge/>
            <w:tcBorders>
              <w:top w:val="single" w:sz="6" w:space="0" w:color="000000"/>
              <w:bottom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r>
      <w:tr w:rsidR="000E1578" w:rsidRPr="004200CC" w:rsidTr="004869BC">
        <w:trPr>
          <w:tblCellSpacing w:w="15" w:type="dxa"/>
        </w:trPr>
        <w:tc>
          <w:tcPr>
            <w:tcW w:w="1211" w:type="pct"/>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3" w:type="pct"/>
            <w:tcBorders>
              <w:bottom w:val="single" w:sz="6" w:space="0" w:color="000000"/>
            </w:tcBorders>
            <w:hideMark/>
          </w:tcPr>
          <w:p w:rsidR="000E1578" w:rsidRPr="004200CC" w:rsidRDefault="000E1578" w:rsidP="004869BC">
            <w:pPr>
              <w:jc w:val="both"/>
              <w:rPr>
                <w:rFonts w:ascii="Arial" w:hAnsi="Arial" w:cs="Arial"/>
                <w:color w:val="000000"/>
                <w:sz w:val="16"/>
                <w:szCs w:val="16"/>
              </w:rPr>
            </w:pP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r>
      <w:tr w:rsidR="000E1578" w:rsidRPr="004200CC" w:rsidTr="004869BC">
        <w:trPr>
          <w:tblCellSpacing w:w="15" w:type="dxa"/>
        </w:trPr>
        <w:tc>
          <w:tcPr>
            <w:tcW w:w="4968" w:type="pct"/>
            <w:gridSpan w:val="8"/>
            <w:tcBorders>
              <w:left w:val="single" w:sz="6" w:space="0" w:color="000000"/>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bookmarkStart w:id="101" w:name="1100"/>
            <w:bookmarkEnd w:id="101"/>
            <w:r w:rsidRPr="004200CC">
              <w:rPr>
                <w:rFonts w:ascii="Arial" w:hAnsi="Arial" w:cs="Arial"/>
                <w:color w:val="000000"/>
                <w:sz w:val="16"/>
                <w:szCs w:val="16"/>
              </w:rPr>
              <w:br/>
            </w:r>
          </w:p>
          <w:p w:rsidR="000E1578" w:rsidRPr="004200CC" w:rsidRDefault="000E1578" w:rsidP="004869BC">
            <w:pPr>
              <w:pStyle w:val="s3"/>
              <w:spacing w:before="0" w:beforeAutospacing="0" w:after="0" w:afterAutospacing="0"/>
              <w:jc w:val="center"/>
              <w:rPr>
                <w:rFonts w:ascii="Arial" w:hAnsi="Arial" w:cs="Arial"/>
                <w:b/>
                <w:bCs/>
                <w:color w:val="000080"/>
                <w:sz w:val="16"/>
                <w:szCs w:val="16"/>
              </w:rPr>
            </w:pPr>
            <w:r w:rsidRPr="004200CC">
              <w:rPr>
                <w:rFonts w:ascii="Arial" w:hAnsi="Arial" w:cs="Arial"/>
                <w:b/>
                <w:bCs/>
                <w:color w:val="000080"/>
                <w:sz w:val="16"/>
                <w:szCs w:val="16"/>
              </w:rPr>
              <w:t>Раздел 1. Нефинансовые активы</w:t>
            </w:r>
          </w:p>
        </w:tc>
      </w:tr>
      <w:tr w:rsidR="000E1578" w:rsidRPr="004200CC" w:rsidTr="004869BC">
        <w:trPr>
          <w:tblCellSpacing w:w="15" w:type="dxa"/>
        </w:trPr>
        <w:tc>
          <w:tcPr>
            <w:tcW w:w="1211" w:type="pct"/>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НЕФИНАНСОВЫЕ АКТИВЫ</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Основные средства</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Основные средства - недвижимое имущество учреждения</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Основные средства - особо ценное движимое имущество учреждения</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Основные средства - иное движимое имущество учреждения</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Основные средства - предметы лизинга</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Жилые помещения</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Нежилые помещения</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Сооружения</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Машины и оборудование</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Транспортные средства</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Производственный и хозяйственный инвентарь</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Библиотечный фонд</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Прочие основные средства</w:t>
            </w: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Нематериальные активы</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Нематериальные активы - особо ценное движимое имущество учреждения</w:t>
            </w: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по видам нематериальных активов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Нематериальные активы - иное движимое имущество учреждения</w:t>
            </w: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по видам нематериальных активов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Нематериальные активы - предметы лизинга</w:t>
            </w: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по видам нематериальных активов</w:t>
            </w: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Непроизведенные активы</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Непроизведенные активы - недвижимое имущество учреждения</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Земля</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Ресурсы недр</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Прочие непроизведенные активы</w:t>
            </w: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Амортизация</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Амортизация недвижимого имущества учреждения</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Амортизация особо ценного движимого имущества учреждения</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Амортизация иного движимого имущества учреждения</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Амортизация предметов лизинга</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Амортизация имущества, составляющего казну</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Амортизация жилых помещений</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Амортизация нежилых помещений</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Амортизация сооружений</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Амортизация машин и оборудования</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Амортизация транспортных средств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Амортизация производственного и хозяйственного инвентаря</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Амортизация библиотечного фонда</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Амортизация прочих основных средств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Амортизация нематериальных активов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Амортизация недвижимого имущества в составе имущества казны</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Амортизация движимого имущества в составе имущества казны</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Амортизация нематериальных активов в составе имущества казны</w:t>
            </w: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lastRenderedPageBreak/>
              <w:t>Материальные запасы</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Материальные запасы - особо ценное движимое имущество учреждения</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Материальные запасы - иное движимое имущество учреждения</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Материальные запасы - предметы лизинга</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Медикаменты и перевязочные средства</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Продукты питания</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Горюче-смазочные материалы</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Строительные материалы</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Мягкий инвентарь</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Прочие материальные запасы</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Готовая продукция</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Товары</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Наценка на товары</w:t>
            </w: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Вложения в нефинансовые активы</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Вложения в недвижимое имущество учреждения</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Вложения в особо ценное движимое имущество учреждения</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Вложения в иное движимое имущество учреждения</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Вложения в предметы лизинга</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Вложения в основные средства</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Вложения в нематериальные активы</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Вложения в непроизведенные активы</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Вложения в материальные запасы</w:t>
            </w: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Нефинансовые активы в пути</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Недвижимое имущество учреждения в пути</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Особо ценное движимое имущество учреждения</w:t>
            </w:r>
          </w:p>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 пути</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Иное движимое имущество учреждения в пути</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Предметы лизинга в пути</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Основные средства в пути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Материальные запасы в пути</w:t>
            </w: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Нефинансовые активы имущества казны</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Нефинансовые активы, составляющие казну</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Недвижимое имущество, составляющее казну</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Движимое имущество, составляющее казну</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bookmarkStart w:id="102" w:name="10853"/>
            <w:bookmarkEnd w:id="102"/>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6"/>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Драгоценные металлы и драгоценные камни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 xml:space="preserve">Нематериальные активы, </w:t>
            </w:r>
            <w:r w:rsidRPr="004200CC">
              <w:rPr>
                <w:rFonts w:ascii="Arial" w:hAnsi="Arial" w:cs="Arial"/>
                <w:color w:val="000000"/>
                <w:sz w:val="16"/>
                <w:szCs w:val="16"/>
              </w:rPr>
              <w:lastRenderedPageBreak/>
              <w:t>составляющие казну</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Непроизведенные активы, составляющие казну</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Материальные запасы, составляющие казну</w:t>
            </w: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Затраты на изготовление готовой продукции, выполнение работ, услуг</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Себестоимость готовой продукции, работ, услуг</w:t>
            </w: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по видам расходов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Накладные расходы производства готовой продукции, работ, услуг</w:t>
            </w: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по видам расходов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Общехозяйственные расходы</w:t>
            </w: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по видам расходов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Издержки обращения</w:t>
            </w: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по видам расходов</w:t>
            </w:r>
          </w:p>
        </w:tc>
      </w:tr>
      <w:tr w:rsidR="000E1578" w:rsidRPr="004200CC" w:rsidTr="004869BC">
        <w:trPr>
          <w:tblCellSpacing w:w="15" w:type="dxa"/>
        </w:trPr>
        <w:tc>
          <w:tcPr>
            <w:tcW w:w="4968" w:type="pct"/>
            <w:gridSpan w:val="8"/>
            <w:tcBorders>
              <w:left w:val="single" w:sz="6" w:space="0" w:color="000000"/>
              <w:bottom w:val="single" w:sz="6" w:space="0" w:color="000000"/>
              <w:right w:val="single" w:sz="6" w:space="0" w:color="000000"/>
            </w:tcBorders>
            <w:vAlign w:val="center"/>
            <w:hideMark/>
          </w:tcPr>
          <w:p w:rsidR="000E1578" w:rsidRPr="004200CC" w:rsidRDefault="000E1578" w:rsidP="004869BC">
            <w:pPr>
              <w:jc w:val="both"/>
              <w:rPr>
                <w:rFonts w:ascii="Arial" w:hAnsi="Arial" w:cs="Arial"/>
                <w:color w:val="000000"/>
                <w:sz w:val="16"/>
                <w:szCs w:val="16"/>
              </w:rPr>
            </w:pPr>
            <w:bookmarkStart w:id="103" w:name="1200"/>
            <w:bookmarkEnd w:id="103"/>
            <w:r w:rsidRPr="004200CC">
              <w:rPr>
                <w:rFonts w:ascii="Arial" w:hAnsi="Arial" w:cs="Arial"/>
                <w:color w:val="000000"/>
                <w:sz w:val="16"/>
                <w:szCs w:val="16"/>
              </w:rPr>
              <w:br/>
            </w:r>
          </w:p>
          <w:p w:rsidR="000E1578" w:rsidRPr="004200CC" w:rsidRDefault="000E1578" w:rsidP="004869BC">
            <w:pPr>
              <w:pStyle w:val="s3"/>
              <w:spacing w:before="0" w:beforeAutospacing="0" w:after="0" w:afterAutospacing="0"/>
              <w:jc w:val="center"/>
              <w:rPr>
                <w:rFonts w:ascii="Arial" w:hAnsi="Arial" w:cs="Arial"/>
                <w:b/>
                <w:bCs/>
                <w:color w:val="000080"/>
                <w:sz w:val="16"/>
                <w:szCs w:val="16"/>
              </w:rPr>
            </w:pPr>
            <w:r w:rsidRPr="004200CC">
              <w:rPr>
                <w:rFonts w:ascii="Arial" w:hAnsi="Arial" w:cs="Arial"/>
                <w:b/>
                <w:bCs/>
                <w:color w:val="000080"/>
                <w:sz w:val="16"/>
                <w:szCs w:val="16"/>
              </w:rPr>
              <w:t>Раздел 2. Финансовые активы</w:t>
            </w:r>
          </w:p>
        </w:tc>
      </w:tr>
      <w:tr w:rsidR="000E1578" w:rsidRPr="004200CC" w:rsidTr="004869BC">
        <w:trPr>
          <w:tblCellSpacing w:w="15" w:type="dxa"/>
        </w:trPr>
        <w:tc>
          <w:tcPr>
            <w:tcW w:w="1211" w:type="pct"/>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ФИНАНСОВЫЕ АКТИВЫ</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Денежные средства учреждения</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Денежные средства на лицевых счетах учреждения в органе казначейства</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Денежные средства на счетах учреждения в кредитной организации</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Денежные средства</w:t>
            </w:r>
          </w:p>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 кассе учреждения</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Денежные средства учреждения на счетах</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Денежные средства учреждения, размещенные на депозиты</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Денежные средства учреждения в пути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Касса</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Денежные документы</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Аккредитивы</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Денежные средства учреждения в иностранной валюте</w:t>
            </w: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Средства на счетах бюджета</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Средства на счетах бюджета в органе Федерального казначейства</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Средства на счетах бюджета в кредитной организации</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Средства бюджета на депозитных счетах</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Средства на счетах бюджета в рублях</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Средства на счетах бюджета в пути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Средства на счетах бюджета в иностранной валюте</w:t>
            </w: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Средства на счетах органа, осуществляющего кассовое обслуживание</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Средства поступлений, распределяемые между бюджетами бюджетной системы Российской Федерации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 xml:space="preserve">Средства на счетах органа, </w:t>
            </w:r>
            <w:r w:rsidRPr="004200CC">
              <w:rPr>
                <w:rFonts w:ascii="Arial" w:hAnsi="Arial" w:cs="Arial"/>
                <w:color w:val="000000"/>
                <w:sz w:val="16"/>
                <w:szCs w:val="16"/>
              </w:rPr>
              <w:lastRenderedPageBreak/>
              <w:t>осуществляющего кассовое обслуживание</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Средства на счетах органа, осуществляющего кассовое обслуживание,</w:t>
            </w:r>
          </w:p>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 пути</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Средства на счетах для выплаты наличных денег</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Средства бюджета</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Средства бюджетных учреждений</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Средства автономных учреждений</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Средства иных организаций</w:t>
            </w: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Финансовые вложения</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Ценные бумаги, кроме акций</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Акции и иные формы участия в капитале</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Иные финансовые активы</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Облигации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Векселя</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Иные ценные бумаги, кроме акций</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Акции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Уставной фонд государственных (муниципальных) предприятий</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Участие в государственных (муниципальных) учреждениях</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Иные формы участия в капитале</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Активы в управляющих компаниях</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Доли в международных организациях</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Прочие финансовые активы</w:t>
            </w: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доходам</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налоговым доходам</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доходам от собственности</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доходам от оказания платных работ, услуг</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суммам принудительного изъятия</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поступлениям от бюджетов</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страховым взносам на обязательное социальное страхование</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доходам от операций с активами</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прочим доходам</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плательщиками налоговых доходов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 xml:space="preserve">Расчеты с плательщиками </w:t>
            </w:r>
            <w:r w:rsidRPr="004200CC">
              <w:rPr>
                <w:rFonts w:ascii="Arial" w:hAnsi="Arial" w:cs="Arial"/>
                <w:color w:val="000000"/>
                <w:sz w:val="16"/>
                <w:szCs w:val="16"/>
              </w:rPr>
              <w:lastRenderedPageBreak/>
              <w:t>доходов от собственности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плательщиками доходов от оказания платных работ, услуг</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плательщиками сумм принудительного изъятия</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поступлениям от других бюджетов бюджетной системы Российской Федерации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поступлениям от наднациональных организаций и правительств иностранных государств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поступлениям от международных финансовых организаций</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плательщиками страховых взносов на обязательное социальное страхование</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доходам от операций с основными средствами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доходам от операций с нематериальными активами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доходам от операций с непроизведенными активами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доходам от операций с материальными запасами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доходам от операций с финансовыми активами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плательщиками прочих доходов</w:t>
            </w: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выданным авансам</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авансам по оплате труда и начислениям на выплаты по оплате труда</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авансам по работам, услугам</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авансам по поступлению нефинансовых активов</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авансовым безвозмездным перечислениям организациям</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авансовым безвозмездным перечислениям бюджетам</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bookmarkStart w:id="104" w:name="20660"/>
            <w:bookmarkEnd w:id="104"/>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авансам по социальному обеспечению</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tcBorders>
              <w:left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bookmarkStart w:id="105" w:name="20661"/>
            <w:bookmarkEnd w:id="105"/>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6"/>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w:t>
            </w:r>
          </w:p>
          <w:p w:rsidR="000E1578" w:rsidRPr="004200CC" w:rsidRDefault="000E1578" w:rsidP="004869BC">
            <w:pPr>
              <w:pStyle w:val="s16"/>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авансам на</w:t>
            </w:r>
          </w:p>
          <w:p w:rsidR="000E1578" w:rsidRPr="004200CC" w:rsidRDefault="000E1578" w:rsidP="004869BC">
            <w:pPr>
              <w:pStyle w:val="s16"/>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приобретение</w:t>
            </w:r>
          </w:p>
          <w:p w:rsidR="000E1578" w:rsidRPr="004200CC" w:rsidRDefault="000E1578" w:rsidP="004869BC">
            <w:pPr>
              <w:pStyle w:val="s16"/>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ценных бумаг и</w:t>
            </w:r>
          </w:p>
          <w:p w:rsidR="000E1578" w:rsidRPr="004200CC" w:rsidRDefault="000E1578" w:rsidP="004869BC">
            <w:pPr>
              <w:pStyle w:val="s16"/>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иных</w:t>
            </w:r>
          </w:p>
          <w:p w:rsidR="000E1578" w:rsidRPr="004200CC" w:rsidRDefault="000E1578" w:rsidP="004869BC">
            <w:pPr>
              <w:pStyle w:val="s16"/>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финансовых</w:t>
            </w:r>
          </w:p>
          <w:p w:rsidR="000E1578" w:rsidRPr="004200CC" w:rsidRDefault="000E1578" w:rsidP="004869BC">
            <w:pPr>
              <w:pStyle w:val="s16"/>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вложений</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 xml:space="preserve">Расчеты по авансам по </w:t>
            </w:r>
            <w:r w:rsidRPr="004200CC">
              <w:rPr>
                <w:rFonts w:ascii="Arial" w:hAnsi="Arial" w:cs="Arial"/>
                <w:color w:val="000000"/>
                <w:sz w:val="16"/>
                <w:szCs w:val="16"/>
              </w:rPr>
              <w:lastRenderedPageBreak/>
              <w:t>прочим расходам</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авансам по прочим выплатам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авансам по начислениям на выплаты по оплате труда</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авансам по услугам связи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авансам по транспортным услугам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авансам по коммунальным услугам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авансам по арендной плате за пользование имуществом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авансам по работам, услугам по содержанию имущества</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авансам по прочим работам, услугам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авансам по приобретению основных средств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авансам по приобретению нематериальных активов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авансам по приобретению непроизведенных активов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авансам по приобретению материальных запасов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авансовым безвозмездным перечислениям государственным и муниципальным организациям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авансовым безвозмездным перечислениям организациям, за исключением государственных и муниципальных организаций</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авансовым перечислениям другим бюджетам бюджетной системы Российской Федерации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авансовым перечислениям наднациональным организациям и правительствам иностранных государств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авансовым перечислениям международным организациям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авансам по пенсиям, пособиям и выплатам по пенсионному, социальному и медицинскому страхованию населения</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авансам по пособиям по социальной помощи населению</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bookmarkStart w:id="106" w:name="20664"/>
            <w:bookmarkEnd w:id="106"/>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авансам по пенсиям, пособиям, выплачиваемым организациями сектора государственного управления</w:t>
            </w: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bookmarkStart w:id="107" w:name="20665"/>
            <w:bookmarkEnd w:id="107"/>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6"/>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авансам на приобретение ценных бумаг, кроме акций</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bookmarkStart w:id="108" w:name="20666"/>
            <w:bookmarkEnd w:id="108"/>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6"/>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авансам на приобретение акций и по иным формам участия в капитале</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bookmarkStart w:id="109" w:name="20667"/>
            <w:bookmarkEnd w:id="109"/>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6"/>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авансам на приобретение иных финансовых активов</w:t>
            </w:r>
          </w:p>
        </w:tc>
      </w:tr>
      <w:tr w:rsidR="000E1578" w:rsidRPr="004200CC" w:rsidTr="004869BC">
        <w:trPr>
          <w:tblCellSpacing w:w="15" w:type="dxa"/>
        </w:trPr>
        <w:tc>
          <w:tcPr>
            <w:tcW w:w="1211" w:type="pct"/>
            <w:tcBorders>
              <w:left w:val="single" w:sz="6" w:space="0" w:color="000000"/>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авансам по оплате прочих расходов</w:t>
            </w: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кредитам, займам (ссудам)</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предоставленным кредитам, займам (ссудам)</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в рамках целевых иностранных кредитов (заимствований)</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дебиторами по государственным (муниципальным) гарантиям</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бюджетным кредитам другим бюджетам бюджетной системы Российской Федерации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иными дебиторами по бюджетным кредитам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займам (ссудам)</w:t>
            </w: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подотчетными лицами</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подотчетными лицами по оплате труда и начислениям на выплаты по оплате труда</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подотчетными лицами по работам, услугам</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подотчетными лицами по поступлению нефинансовых активов</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подотчетными лицами по социальному обеспечению</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подотчетными лицами по прочим расходам</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подотчетными лицами по заработной плате</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подотчетными лицами по прочим выплатам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подотчетными лицами по начислениям на выплаты по оплате труда</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подотчетными лицами по оплате услуг связи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подотчетными лицами по оплате транспортных услуг</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подотчетными лицами по оплате коммунальных услуг</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подотчетными лицами по оплате арендной платы за пользование имуществом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подотчетными лицами по оплате работ, услуг по содержанию имущества</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подотчетными лицами по оплате прочих работ, услуг</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подотчетными лицами по приобретению основных средств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подотчетными лицами по приобретению нематериальных активов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подотчетными лицами по приобретению материальных запасов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подотчетными лицами по оплате пенсий, пособий и выплат по пенсионному, социальному и медицинскому страхованию населения</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подотчетными лицами по оплате пособий по социальной помощи населению</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подотчетными лицами по оплате пенсий, пособий, выплачиваемых организациями сектора государственного управления</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подотчетными лицами по оплате прочих расходов</w:t>
            </w: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ущербу имуществу</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ущербу нефинансовым активам</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прочему ущербу</w:t>
            </w:r>
          </w:p>
        </w:tc>
        <w:tc>
          <w:tcPr>
            <w:tcW w:w="1137" w:type="pct"/>
            <w:tcBorders>
              <w:bottom w:val="single" w:sz="6" w:space="0" w:color="000000"/>
              <w:right w:val="single" w:sz="6" w:space="0" w:color="000000"/>
            </w:tcBorders>
            <w:vAlign w:val="center"/>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ущербу основным средствам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ущербу нематериальным активам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ущербу непроизведенным активам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ущербу материальным запасам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недостачам денежных средств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недостачам иных финансовых активов</w:t>
            </w: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Прочие расчеты с дебиторами</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НДС по приобретенным материальным ценностям, работам, услугам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 xml:space="preserve">Расчеты с финансовым органом по поступлениям в </w:t>
            </w:r>
            <w:r w:rsidRPr="004200CC">
              <w:rPr>
                <w:rFonts w:ascii="Arial" w:hAnsi="Arial" w:cs="Arial"/>
                <w:color w:val="000000"/>
                <w:sz w:val="16"/>
                <w:szCs w:val="16"/>
              </w:rPr>
              <w:lastRenderedPageBreak/>
              <w:t>бюджет</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финансовым органом по наличным денежным средствам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распределенным поступлениям к зачислению в бюджет</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прочими дебиторами</w:t>
            </w:r>
          </w:p>
        </w:tc>
      </w:tr>
      <w:tr w:rsidR="000E1578" w:rsidRPr="004200CC" w:rsidTr="004869BC">
        <w:trPr>
          <w:tblCellSpacing w:w="15" w:type="dxa"/>
        </w:trPr>
        <w:tc>
          <w:tcPr>
            <w:tcW w:w="1211" w:type="pct"/>
            <w:tcBorders>
              <w:left w:val="single" w:sz="6" w:space="0" w:color="000000"/>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учредителем</w:t>
            </w:r>
          </w:p>
        </w:tc>
      </w:tr>
      <w:tr w:rsidR="000E1578" w:rsidRPr="004200CC" w:rsidTr="004869BC">
        <w:trPr>
          <w:tblCellSpacing w:w="15" w:type="dxa"/>
        </w:trPr>
        <w:tc>
          <w:tcPr>
            <w:tcW w:w="1211" w:type="pct"/>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Внутренние расчеты по поступлениям</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Внутренние расчеты по выбытиям</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Вложения в финансовые активы</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Вложения в ценные бумаги, кроме акций</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Вложения в акции и иные формы участия в капитале</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Вложения в иные финансовые активы</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Вложения в облигации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Вложения в векселя</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Вложения в иные ценные бумаги, кроме акций</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Вложения в акции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Вложения в государственные (муниципальные) предприятия</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Вложения в государственные (муниципальные) учреждения</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Вложения в иные формы участия в капитале</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Вложения в управляющие компании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Вложения в международные организации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Вложения в прочие финансовые активы</w:t>
            </w:r>
          </w:p>
        </w:tc>
      </w:tr>
      <w:tr w:rsidR="000E1578" w:rsidRPr="004200CC" w:rsidTr="004869BC">
        <w:trPr>
          <w:tblCellSpacing w:w="15" w:type="dxa"/>
        </w:trPr>
        <w:tc>
          <w:tcPr>
            <w:tcW w:w="4968" w:type="pct"/>
            <w:gridSpan w:val="8"/>
            <w:tcBorders>
              <w:left w:val="single" w:sz="6" w:space="0" w:color="000000"/>
              <w:bottom w:val="single" w:sz="6" w:space="0" w:color="000000"/>
              <w:right w:val="single" w:sz="6" w:space="0" w:color="000000"/>
            </w:tcBorders>
            <w:vAlign w:val="center"/>
            <w:hideMark/>
          </w:tcPr>
          <w:p w:rsidR="000E1578" w:rsidRPr="004200CC" w:rsidRDefault="000E1578" w:rsidP="004869BC">
            <w:pPr>
              <w:jc w:val="both"/>
              <w:rPr>
                <w:rFonts w:ascii="Arial" w:hAnsi="Arial" w:cs="Arial"/>
                <w:color w:val="000000"/>
                <w:sz w:val="16"/>
                <w:szCs w:val="16"/>
              </w:rPr>
            </w:pPr>
            <w:bookmarkStart w:id="110" w:name="1300"/>
            <w:bookmarkEnd w:id="110"/>
            <w:r w:rsidRPr="004200CC">
              <w:rPr>
                <w:rFonts w:ascii="Arial" w:hAnsi="Arial" w:cs="Arial"/>
                <w:color w:val="000000"/>
                <w:sz w:val="16"/>
                <w:szCs w:val="16"/>
              </w:rPr>
              <w:br/>
            </w:r>
          </w:p>
          <w:p w:rsidR="000E1578" w:rsidRPr="004200CC" w:rsidRDefault="000E1578" w:rsidP="004869BC">
            <w:pPr>
              <w:pStyle w:val="s3"/>
              <w:spacing w:before="0" w:beforeAutospacing="0" w:after="0" w:afterAutospacing="0"/>
              <w:jc w:val="center"/>
              <w:rPr>
                <w:rFonts w:ascii="Arial" w:hAnsi="Arial" w:cs="Arial"/>
                <w:b/>
                <w:bCs/>
                <w:color w:val="000080"/>
                <w:sz w:val="16"/>
                <w:szCs w:val="16"/>
              </w:rPr>
            </w:pPr>
            <w:r w:rsidRPr="004200CC">
              <w:rPr>
                <w:rFonts w:ascii="Arial" w:hAnsi="Arial" w:cs="Arial"/>
                <w:b/>
                <w:bCs/>
                <w:color w:val="000080"/>
                <w:sz w:val="16"/>
                <w:szCs w:val="16"/>
              </w:rPr>
              <w:t>Раздел 3. Обязательства</w:t>
            </w:r>
          </w:p>
        </w:tc>
      </w:tr>
      <w:tr w:rsidR="000E1578" w:rsidRPr="004200CC" w:rsidTr="004869BC">
        <w:trPr>
          <w:tblCellSpacing w:w="15" w:type="dxa"/>
        </w:trPr>
        <w:tc>
          <w:tcPr>
            <w:tcW w:w="1211" w:type="pct"/>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ОБЯЗАТЕЛЬСТВА</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кредиторами по долговым обязательствам</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долговым обязательствам в рублях</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долговым обязательствам по целевым иностранным кредитам (заимствованиям)</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государственным (муниципальным) гарантиям</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долговым обязательствам в иностранной валюте</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 xml:space="preserve">Расчеты с бюджетами бюджетной системы Российской Федерации по </w:t>
            </w:r>
            <w:r w:rsidRPr="004200CC">
              <w:rPr>
                <w:rFonts w:ascii="Arial" w:hAnsi="Arial" w:cs="Arial"/>
                <w:color w:val="000000"/>
                <w:sz w:val="16"/>
                <w:szCs w:val="16"/>
              </w:rPr>
              <w:lastRenderedPageBreak/>
              <w:t>привлеченным бюджетным кредитам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кредиторами по государственным (муниципальным) ценным бумагам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иными кредиторами по государственному (муниципальному) долгу</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заимствованиям,</w:t>
            </w:r>
          </w:p>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не являющимся государственным</w:t>
            </w:r>
          </w:p>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(муниципальным) долгом</w:t>
            </w: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принятым обязательствам</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оплате труда и начислениям на выплаты по оплате труда</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работам, услугам</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поступлению нефинансовых активов</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безвозмездным перечислениям организациям</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безвозмездным перечислениям бюджетам</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социальному обеспечению</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приобретению ценных бумаг и по иным финансовым вложениям</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прочим расходам</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заработной плате</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прочим выплатам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начислениям на выплаты по оплате труда</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услугам связи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транспортным услугам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коммунальным услугам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арендной плате за пользование имуществом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работам, услугам по содержанию имущества</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прочим работам, услугам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приобретению основных средств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приобретению нематериальных активов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приобретению непроизведенных активов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приобретению материальных запасов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 xml:space="preserve">Расчеты по безвозмездным перечислениям </w:t>
            </w:r>
            <w:r w:rsidRPr="004200CC">
              <w:rPr>
                <w:rFonts w:ascii="Arial" w:hAnsi="Arial" w:cs="Arial"/>
                <w:color w:val="000000"/>
                <w:sz w:val="16"/>
                <w:szCs w:val="16"/>
              </w:rPr>
              <w:lastRenderedPageBreak/>
              <w:t>государственным и муниципальным организациям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безвозмездным перечислениям организациям, за исключением государственных и муниципальных организаций</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перечислениям другим бюджетам бюджетной системы Российской Федерации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перечислениям наднациональным организациям и правительствам иностранных государств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перечислениям международным организациям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пенсиям, пособиям и выплатам по пенсионному, социальному и медицинскому страхованию населения</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пособиям по социальной помощи населению</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пенсиям, пособиям, выплачиваемым организациями сектора государственного управления</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приобретению ценных бумаг, кроме акций</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приобретению акций и по иным формам участия в капитале</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приобретению иных финансовых активов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прочим расходам</w:t>
            </w: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платежам в бюджеты</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налогу на доходы физических лиц</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налогу на прибыль организаций</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налогу на добавленную стоимость</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прочим платежам в бюджет</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страховым взносам на обязательное медицинское страхование в Федеральный ФОМС</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страховым взносам на обязательное медицинское страхование в территориальный ФОМС</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дополнительным страховым взносам на пенсионное страхование</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страховым взносам на обязательное пенсионное страхование на выплату страховой части трудовой пенсии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страховым взносам на обязательное пенсионное страхование на выплату накопительной части трудовой пенсии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налогу на имущество организаций</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земельному налогу</w:t>
            </w:r>
          </w:p>
        </w:tc>
      </w:tr>
      <w:tr w:rsidR="000E1578" w:rsidRPr="004200CC" w:rsidTr="004869BC">
        <w:trPr>
          <w:tblCellSpacing w:w="15" w:type="dxa"/>
        </w:trPr>
        <w:tc>
          <w:tcPr>
            <w:tcW w:w="1211" w:type="pct"/>
            <w:vMerge w:val="restart"/>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Прочие расчеты с кредиторами</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bottom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средствам, полученным во временное распоряжение</w:t>
            </w:r>
          </w:p>
        </w:tc>
      </w:tr>
      <w:tr w:rsidR="000E1578" w:rsidRPr="004200CC" w:rsidTr="004869BC">
        <w:trPr>
          <w:tblCellSpacing w:w="15" w:type="dxa"/>
        </w:trPr>
        <w:tc>
          <w:tcPr>
            <w:tcW w:w="1211" w:type="pct"/>
            <w:vMerge/>
            <w:tcBorders>
              <w:left w:val="single" w:sz="6" w:space="0" w:color="000000"/>
              <w:bottom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депонентами</w:t>
            </w:r>
          </w:p>
        </w:tc>
      </w:tr>
      <w:tr w:rsidR="000E1578" w:rsidRPr="004200CC" w:rsidTr="004869BC">
        <w:trPr>
          <w:tblCellSpacing w:w="15" w:type="dxa"/>
        </w:trPr>
        <w:tc>
          <w:tcPr>
            <w:tcW w:w="1211" w:type="pct"/>
            <w:vMerge/>
            <w:tcBorders>
              <w:left w:val="single" w:sz="6" w:space="0" w:color="000000"/>
              <w:bottom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удержаниям из выплат по оплате труда</w:t>
            </w:r>
          </w:p>
        </w:tc>
      </w:tr>
      <w:tr w:rsidR="000E1578" w:rsidRPr="004200CC" w:rsidTr="004869BC">
        <w:trPr>
          <w:tblCellSpacing w:w="15" w:type="dxa"/>
        </w:trPr>
        <w:tc>
          <w:tcPr>
            <w:tcW w:w="1211" w:type="pct"/>
            <w:vMerge/>
            <w:tcBorders>
              <w:left w:val="single" w:sz="6" w:space="0" w:color="000000"/>
              <w:bottom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Внутриведомственные расчеты</w:t>
            </w:r>
          </w:p>
        </w:tc>
      </w:tr>
      <w:tr w:rsidR="000E1578" w:rsidRPr="004200CC" w:rsidTr="004869BC">
        <w:trPr>
          <w:tblCellSpacing w:w="15" w:type="dxa"/>
        </w:trPr>
        <w:tc>
          <w:tcPr>
            <w:tcW w:w="1211" w:type="pct"/>
            <w:vMerge/>
            <w:tcBorders>
              <w:left w:val="single" w:sz="6" w:space="0" w:color="000000"/>
              <w:bottom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платежам из бюджета с финансовым органом</w:t>
            </w:r>
          </w:p>
        </w:tc>
      </w:tr>
      <w:tr w:rsidR="000E1578" w:rsidRPr="004200CC" w:rsidTr="004869BC">
        <w:trPr>
          <w:tblCellSpacing w:w="15" w:type="dxa"/>
        </w:trPr>
        <w:tc>
          <w:tcPr>
            <w:tcW w:w="1211" w:type="pct"/>
            <w:vMerge/>
            <w:tcBorders>
              <w:left w:val="single" w:sz="6" w:space="0" w:color="000000"/>
              <w:bottom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с прочими кредиторами</w:t>
            </w:r>
          </w:p>
        </w:tc>
      </w:tr>
      <w:tr w:rsidR="000E1578" w:rsidRPr="004200CC" w:rsidTr="004869BC">
        <w:trPr>
          <w:tblCellSpacing w:w="15" w:type="dxa"/>
        </w:trPr>
        <w:tc>
          <w:tcPr>
            <w:tcW w:w="1211" w:type="pct"/>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выплате наличных денег</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операциям на счетах органа, осуществляющего кассовое обслуживание</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операциям</w:t>
            </w:r>
          </w:p>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на счетах органа, осуществляющего кассовое обслуживание</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операциям бюджета</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операциям бюджетных учреждений</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операциям автономных учреждений</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Расчеты по операциям</w:t>
            </w:r>
          </w:p>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иных организаций</w:t>
            </w:r>
          </w:p>
        </w:tc>
      </w:tr>
      <w:tr w:rsidR="000E1578" w:rsidRPr="004200CC" w:rsidTr="004869BC">
        <w:trPr>
          <w:tblCellSpacing w:w="15" w:type="dxa"/>
        </w:trPr>
        <w:tc>
          <w:tcPr>
            <w:tcW w:w="1211" w:type="pct"/>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Внутренние расчеты по поступлениям</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Внутренние расчеты по выбытиям</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4968" w:type="pct"/>
            <w:gridSpan w:val="8"/>
            <w:tcBorders>
              <w:left w:val="single" w:sz="6" w:space="0" w:color="000000"/>
              <w:bottom w:val="single" w:sz="6" w:space="0" w:color="000000"/>
              <w:right w:val="single" w:sz="6" w:space="0" w:color="000000"/>
            </w:tcBorders>
            <w:vAlign w:val="center"/>
            <w:hideMark/>
          </w:tcPr>
          <w:p w:rsidR="000E1578" w:rsidRPr="004200CC" w:rsidRDefault="000E1578" w:rsidP="004869BC">
            <w:pPr>
              <w:jc w:val="both"/>
              <w:rPr>
                <w:rFonts w:ascii="Arial" w:hAnsi="Arial" w:cs="Arial"/>
                <w:color w:val="000000"/>
                <w:sz w:val="16"/>
                <w:szCs w:val="16"/>
              </w:rPr>
            </w:pPr>
            <w:bookmarkStart w:id="111" w:name="1400"/>
            <w:bookmarkEnd w:id="111"/>
            <w:r w:rsidRPr="004200CC">
              <w:rPr>
                <w:rFonts w:ascii="Arial" w:hAnsi="Arial" w:cs="Arial"/>
                <w:color w:val="000000"/>
                <w:sz w:val="16"/>
                <w:szCs w:val="16"/>
              </w:rPr>
              <w:br/>
            </w:r>
          </w:p>
          <w:p w:rsidR="000E1578" w:rsidRPr="004200CC" w:rsidRDefault="000E1578" w:rsidP="004869BC">
            <w:pPr>
              <w:pStyle w:val="s3"/>
              <w:spacing w:before="0" w:beforeAutospacing="0" w:after="0" w:afterAutospacing="0"/>
              <w:jc w:val="center"/>
              <w:rPr>
                <w:rFonts w:ascii="Arial" w:hAnsi="Arial" w:cs="Arial"/>
                <w:b/>
                <w:bCs/>
                <w:color w:val="000080"/>
                <w:sz w:val="16"/>
                <w:szCs w:val="16"/>
              </w:rPr>
            </w:pPr>
            <w:r w:rsidRPr="004200CC">
              <w:rPr>
                <w:rFonts w:ascii="Arial" w:hAnsi="Arial" w:cs="Arial"/>
                <w:b/>
                <w:bCs/>
                <w:color w:val="000080"/>
                <w:sz w:val="16"/>
                <w:szCs w:val="16"/>
              </w:rPr>
              <w:t>Раздел 4. Финансовый результат</w:t>
            </w:r>
          </w:p>
        </w:tc>
      </w:tr>
      <w:tr w:rsidR="000E1578" w:rsidRPr="004200CC" w:rsidTr="004869BC">
        <w:trPr>
          <w:tblCellSpacing w:w="15" w:type="dxa"/>
        </w:trPr>
        <w:tc>
          <w:tcPr>
            <w:tcW w:w="1211" w:type="pct"/>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ФИНАНСОВЫЙ РЕЗУЛЬТАТ</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val="restart"/>
            <w:tcBorders>
              <w:left w:val="single" w:sz="6" w:space="0" w:color="000000"/>
              <w:bottom w:val="single" w:sz="6" w:space="0" w:color="000000"/>
              <w:right w:val="single" w:sz="6" w:space="0" w:color="000000"/>
            </w:tcBorders>
            <w:hideMark/>
          </w:tcPr>
          <w:p w:rsidR="000E1578" w:rsidRPr="004200CC" w:rsidRDefault="000E1578" w:rsidP="004869BC">
            <w:pPr>
              <w:pStyle w:val="s16"/>
              <w:spacing w:before="0" w:beforeAutospacing="0" w:after="0" w:afterAutospacing="0"/>
              <w:jc w:val="both"/>
              <w:rPr>
                <w:rFonts w:ascii="Arial" w:hAnsi="Arial" w:cs="Arial"/>
                <w:color w:val="000000"/>
                <w:sz w:val="16"/>
                <w:szCs w:val="16"/>
              </w:rPr>
            </w:pPr>
            <w:bookmarkStart w:id="112" w:name="30700108"/>
            <w:bookmarkEnd w:id="112"/>
            <w:r w:rsidRPr="004200CC">
              <w:rPr>
                <w:rFonts w:ascii="Arial" w:hAnsi="Arial" w:cs="Arial"/>
                <w:color w:val="000000"/>
                <w:sz w:val="16"/>
                <w:szCs w:val="16"/>
              </w:rPr>
              <w:t>Финансовый результат</w:t>
            </w:r>
          </w:p>
          <w:p w:rsidR="000E1578" w:rsidRPr="004200CC" w:rsidRDefault="000E1578" w:rsidP="004869BC">
            <w:pPr>
              <w:pStyle w:val="s16"/>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экономического субъекта</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bookmarkStart w:id="113" w:name="40101"/>
            <w:bookmarkEnd w:id="113"/>
            <w:r w:rsidRPr="004200CC">
              <w:rPr>
                <w:rFonts w:ascii="Arial" w:hAnsi="Arial" w:cs="Arial"/>
                <w:color w:val="000000"/>
                <w:sz w:val="16"/>
                <w:szCs w:val="16"/>
              </w:rPr>
              <w:t>4</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bottom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Доходы текущего финансового года</w:t>
            </w: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По видам доходов</w:t>
            </w:r>
          </w:p>
        </w:tc>
      </w:tr>
      <w:tr w:rsidR="000E1578" w:rsidRPr="004200CC" w:rsidTr="004869BC">
        <w:trPr>
          <w:tblCellSpacing w:w="15" w:type="dxa"/>
        </w:trPr>
        <w:tc>
          <w:tcPr>
            <w:tcW w:w="1211" w:type="pct"/>
            <w:vMerge/>
            <w:tcBorders>
              <w:left w:val="single" w:sz="6" w:space="0" w:color="000000"/>
              <w:bottom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Расходы текущего финансового года</w:t>
            </w: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По видам расходов</w:t>
            </w:r>
          </w:p>
        </w:tc>
      </w:tr>
      <w:tr w:rsidR="000E1578" w:rsidRPr="004200CC" w:rsidTr="004869BC">
        <w:trPr>
          <w:tblCellSpacing w:w="15" w:type="dxa"/>
        </w:trPr>
        <w:tc>
          <w:tcPr>
            <w:tcW w:w="1211" w:type="pct"/>
            <w:vMerge/>
            <w:tcBorders>
              <w:left w:val="single" w:sz="6" w:space="0" w:color="000000"/>
              <w:bottom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p w:rsidR="000E1578" w:rsidRPr="004200CC" w:rsidRDefault="000E1578" w:rsidP="004869BC">
            <w:pPr>
              <w:spacing w:after="240"/>
              <w:jc w:val="both"/>
              <w:rPr>
                <w:rFonts w:ascii="Arial" w:hAnsi="Arial" w:cs="Arial"/>
                <w:color w:val="000000"/>
                <w:sz w:val="16"/>
                <w:szCs w:val="16"/>
              </w:rPr>
            </w:pP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Финансовый результат прошлых отчетных периодов</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bottom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Доходы будущих периодов</w:t>
            </w: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По видам доходов</w:t>
            </w:r>
          </w:p>
        </w:tc>
      </w:tr>
      <w:tr w:rsidR="000E1578" w:rsidRPr="004200CC" w:rsidTr="004869BC">
        <w:trPr>
          <w:tblCellSpacing w:w="15" w:type="dxa"/>
        </w:trPr>
        <w:tc>
          <w:tcPr>
            <w:tcW w:w="1211" w:type="pct"/>
            <w:vMerge/>
            <w:tcBorders>
              <w:left w:val="single" w:sz="6" w:space="0" w:color="000000"/>
              <w:bottom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Расходы будущих периодов</w:t>
            </w: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По видам расходов</w:t>
            </w: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Результат по кассовым операциям бюджета</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Поступления</w:t>
            </w: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По видам поступлений</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Выбытия</w:t>
            </w: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По видам выбытий</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Результат прошлых отчетных периодов по кассовому исполнению бюджета</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4968" w:type="pct"/>
            <w:gridSpan w:val="8"/>
            <w:tcBorders>
              <w:left w:val="single" w:sz="6" w:space="0" w:color="000000"/>
              <w:bottom w:val="single" w:sz="6" w:space="0" w:color="000000"/>
            </w:tcBorders>
            <w:vAlign w:val="center"/>
            <w:hideMark/>
          </w:tcPr>
          <w:p w:rsidR="000E1578" w:rsidRPr="004200CC" w:rsidRDefault="000E1578" w:rsidP="004869BC">
            <w:pPr>
              <w:jc w:val="both"/>
              <w:rPr>
                <w:rFonts w:ascii="Arial" w:hAnsi="Arial" w:cs="Arial"/>
                <w:color w:val="000000"/>
                <w:sz w:val="16"/>
                <w:szCs w:val="16"/>
              </w:rPr>
            </w:pPr>
            <w:bookmarkStart w:id="114" w:name="1500"/>
            <w:bookmarkEnd w:id="114"/>
            <w:r w:rsidRPr="004200CC">
              <w:rPr>
                <w:rFonts w:ascii="Arial" w:hAnsi="Arial" w:cs="Arial"/>
                <w:color w:val="000000"/>
                <w:sz w:val="16"/>
                <w:szCs w:val="16"/>
              </w:rPr>
              <w:br/>
            </w:r>
          </w:p>
          <w:p w:rsidR="000E1578" w:rsidRPr="004200CC" w:rsidRDefault="000E1578" w:rsidP="004869BC">
            <w:pPr>
              <w:pStyle w:val="s3"/>
              <w:spacing w:before="0" w:beforeAutospacing="0" w:after="0" w:afterAutospacing="0"/>
              <w:jc w:val="center"/>
              <w:rPr>
                <w:rFonts w:ascii="Arial" w:hAnsi="Arial" w:cs="Arial"/>
                <w:b/>
                <w:bCs/>
                <w:color w:val="000080"/>
                <w:sz w:val="16"/>
                <w:szCs w:val="16"/>
              </w:rPr>
            </w:pPr>
            <w:r w:rsidRPr="004200CC">
              <w:rPr>
                <w:rFonts w:ascii="Arial" w:hAnsi="Arial" w:cs="Arial"/>
                <w:b/>
                <w:bCs/>
                <w:color w:val="000080"/>
                <w:sz w:val="16"/>
                <w:szCs w:val="16"/>
              </w:rPr>
              <w:t>Раздел 5. Санкционирование расходов хозяйствующего субъекта</w:t>
            </w:r>
          </w:p>
        </w:tc>
      </w:tr>
      <w:tr w:rsidR="000E1578" w:rsidRPr="004200CC" w:rsidTr="004869BC">
        <w:trPr>
          <w:tblCellSpacing w:w="15" w:type="dxa"/>
        </w:trPr>
        <w:tc>
          <w:tcPr>
            <w:tcW w:w="1211" w:type="pct"/>
            <w:vMerge w:val="restart"/>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САНКЦИОНИРОВАНИЕ РАСХОДОВ</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bottom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bookmarkStart w:id="115" w:name="50010"/>
            <w:bookmarkEnd w:id="115"/>
            <w:r w:rsidRPr="004200CC">
              <w:rPr>
                <w:rFonts w:ascii="Arial" w:hAnsi="Arial" w:cs="Arial"/>
                <w:color w:val="000000"/>
                <w:sz w:val="16"/>
                <w:szCs w:val="16"/>
              </w:rPr>
              <w:t>Санкционирование по текущему финансовому году</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bottom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bookmarkStart w:id="116" w:name="50020"/>
            <w:bookmarkEnd w:id="116"/>
            <w:r w:rsidRPr="004200CC">
              <w:rPr>
                <w:rFonts w:ascii="Arial" w:hAnsi="Arial" w:cs="Arial"/>
                <w:color w:val="000000"/>
                <w:sz w:val="16"/>
                <w:szCs w:val="16"/>
              </w:rPr>
              <w:t>Санкционирование по первому году, следующему за текущим (очередному финансовому году)</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bottom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bookmarkStart w:id="117" w:name="50030"/>
            <w:bookmarkEnd w:id="117"/>
            <w:r w:rsidRPr="004200CC">
              <w:rPr>
                <w:rFonts w:ascii="Arial" w:hAnsi="Arial" w:cs="Arial"/>
                <w:color w:val="000000"/>
                <w:sz w:val="16"/>
                <w:szCs w:val="16"/>
              </w:rPr>
              <w:t>Санкционирование по второму году, следующему за текущим (первому году, следующему за очередным)</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bottom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bookmarkStart w:id="118" w:name="50040"/>
            <w:bookmarkEnd w:id="118"/>
            <w:r w:rsidRPr="004200CC">
              <w:rPr>
                <w:rFonts w:ascii="Arial" w:hAnsi="Arial" w:cs="Arial"/>
                <w:color w:val="000000"/>
                <w:sz w:val="16"/>
                <w:szCs w:val="16"/>
              </w:rPr>
              <w:t>Санкционирование по второму году, следующему за очередным</w:t>
            </w: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bookmarkStart w:id="119" w:name="50050"/>
            <w:bookmarkEnd w:id="119"/>
            <w:r w:rsidRPr="004200CC">
              <w:rPr>
                <w:rFonts w:ascii="Arial" w:hAnsi="Arial" w:cs="Arial"/>
                <w:color w:val="000000"/>
                <w:sz w:val="16"/>
                <w:szCs w:val="16"/>
              </w:rPr>
              <w:t>Лимиты бюджетных обязательств</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Доведенные лимиты бюджетных обязательств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Лимиты бюджетных обязательств к распределению</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Лимиты бюджетных обязательств получателей бюджетных средств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Переданные лимиты бюджетных обязательств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Полученные лимиты бюджетных обязательств</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Лимиты бюджетных обязательств в пути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Утвержденные лимиты бюджетных обязательств</w:t>
            </w: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Принятые обязательства</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Принятые обязательства</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Принятые денежные обязательства</w:t>
            </w:r>
          </w:p>
        </w:tc>
      </w:tr>
      <w:tr w:rsidR="000E1578" w:rsidRPr="004200CC" w:rsidTr="004869BC">
        <w:trPr>
          <w:tblCellSpacing w:w="15" w:type="dxa"/>
        </w:trPr>
        <w:tc>
          <w:tcPr>
            <w:tcW w:w="1211" w:type="pct"/>
            <w:vMerge w:val="restart"/>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Бюджетные ассигнования</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Доведенные бюджетные ассигнования</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Бюджетные ассигнования к распределению</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Бюджетные ассигнования получателей бюджетных средств и администраторов выплат по источникам</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 xml:space="preserve">Переданные бюджетные </w:t>
            </w:r>
            <w:r w:rsidRPr="004200CC">
              <w:rPr>
                <w:rFonts w:ascii="Arial" w:hAnsi="Arial" w:cs="Arial"/>
                <w:color w:val="000000"/>
                <w:sz w:val="16"/>
                <w:szCs w:val="16"/>
              </w:rPr>
              <w:lastRenderedPageBreak/>
              <w:t>ассигнования</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Полученные бюджетные ассигнования</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Бюджетные ассигнования в пути</w:t>
            </w:r>
          </w:p>
        </w:tc>
      </w:tr>
      <w:tr w:rsidR="000E1578" w:rsidRPr="004200CC" w:rsidTr="004869BC">
        <w:trPr>
          <w:tblCellSpacing w:w="15" w:type="dxa"/>
        </w:trPr>
        <w:tc>
          <w:tcPr>
            <w:tcW w:w="1211" w:type="pct"/>
            <w:vMerge/>
            <w:tcBorders>
              <w:left w:val="single" w:sz="6" w:space="0" w:color="000000"/>
              <w:right w:val="single" w:sz="6" w:space="0" w:color="000000"/>
            </w:tcBorders>
            <w:vAlign w:val="center"/>
            <w:hideMark/>
          </w:tcPr>
          <w:p w:rsidR="000E1578" w:rsidRPr="004200CC" w:rsidRDefault="000E1578" w:rsidP="004869BC">
            <w:pPr>
              <w:rPr>
                <w:rFonts w:ascii="Arial" w:hAnsi="Arial" w:cs="Arial"/>
                <w:color w:val="000000"/>
                <w:sz w:val="16"/>
                <w:szCs w:val="16"/>
              </w:rPr>
            </w:pP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3</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9</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Утвержденные бюджетные ассигнования</w:t>
            </w:r>
          </w:p>
        </w:tc>
      </w:tr>
      <w:tr w:rsidR="000E1578" w:rsidRPr="004200CC" w:rsidTr="004869BC">
        <w:trPr>
          <w:tblCellSpacing w:w="15" w:type="dxa"/>
        </w:trPr>
        <w:tc>
          <w:tcPr>
            <w:tcW w:w="1211" w:type="pct"/>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Сметные (плановые) назначения</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4</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По выдам расходов (выплат),</w:t>
            </w:r>
          </w:p>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видам доходов (поступлений)</w:t>
            </w:r>
          </w:p>
        </w:tc>
      </w:tr>
      <w:tr w:rsidR="000E1578" w:rsidRPr="004200CC" w:rsidTr="004869BC">
        <w:trPr>
          <w:tblCellSpacing w:w="15" w:type="dxa"/>
        </w:trPr>
        <w:tc>
          <w:tcPr>
            <w:tcW w:w="1211" w:type="pct"/>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Право на принятие обязательств</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6</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По выдам расходов (выплат) (обязательств)</w:t>
            </w:r>
          </w:p>
        </w:tc>
      </w:tr>
      <w:tr w:rsidR="000E1578" w:rsidRPr="004200CC" w:rsidTr="004869BC">
        <w:trPr>
          <w:tblCellSpacing w:w="15" w:type="dxa"/>
        </w:trPr>
        <w:tc>
          <w:tcPr>
            <w:tcW w:w="1211" w:type="pct"/>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Утвержденный объем финансового обеспечения</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7</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По видам доходов (поступлений)</w:t>
            </w:r>
          </w:p>
        </w:tc>
      </w:tr>
      <w:tr w:rsidR="000E1578" w:rsidRPr="004200CC" w:rsidTr="004869BC">
        <w:trPr>
          <w:tblCellSpacing w:w="15" w:type="dxa"/>
        </w:trPr>
        <w:tc>
          <w:tcPr>
            <w:tcW w:w="1211" w:type="pct"/>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Получено финансового обеспечения</w:t>
            </w:r>
          </w:p>
        </w:tc>
        <w:tc>
          <w:tcPr>
            <w:tcW w:w="233"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5</w:t>
            </w:r>
          </w:p>
        </w:tc>
        <w:tc>
          <w:tcPr>
            <w:tcW w:w="231" w:type="pct"/>
            <w:tcBorders>
              <w:bottom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246"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8</w:t>
            </w:r>
          </w:p>
        </w:tc>
        <w:tc>
          <w:tcPr>
            <w:tcW w:w="345"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409"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0</w:t>
            </w:r>
          </w:p>
        </w:tc>
        <w:tc>
          <w:tcPr>
            <w:tcW w:w="1046" w:type="pct"/>
            <w:tcBorders>
              <w:bottom w:val="single" w:sz="6" w:space="0" w:color="000000"/>
              <w:right w:val="single" w:sz="6" w:space="0" w:color="000000"/>
            </w:tcBorders>
            <w:hideMark/>
          </w:tcPr>
          <w:p w:rsidR="000E1578" w:rsidRPr="004200CC" w:rsidRDefault="000E1578" w:rsidP="004869BC">
            <w:pPr>
              <w:jc w:val="both"/>
              <w:rPr>
                <w:rFonts w:ascii="Arial" w:hAnsi="Arial" w:cs="Arial"/>
                <w:color w:val="000000"/>
                <w:sz w:val="16"/>
                <w:szCs w:val="16"/>
              </w:rPr>
            </w:pPr>
          </w:p>
        </w:tc>
        <w:tc>
          <w:tcPr>
            <w:tcW w:w="1137" w:type="pct"/>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По видам доходов (поступлений)</w:t>
            </w:r>
          </w:p>
        </w:tc>
      </w:tr>
    </w:tbl>
    <w:p w:rsidR="000E1578" w:rsidRPr="004200CC" w:rsidRDefault="000E1578" w:rsidP="000E1578">
      <w:pPr>
        <w:rPr>
          <w:sz w:val="16"/>
          <w:szCs w:val="16"/>
        </w:rPr>
      </w:pPr>
      <w:r w:rsidRPr="004200CC">
        <w:rPr>
          <w:rFonts w:ascii="Arial" w:hAnsi="Arial" w:cs="Arial"/>
          <w:color w:val="000000"/>
          <w:sz w:val="16"/>
          <w:szCs w:val="16"/>
        </w:rPr>
        <w:br/>
      </w:r>
      <w:bookmarkStart w:id="120" w:name="12000"/>
      <w:bookmarkEnd w:id="120"/>
    </w:p>
    <w:p w:rsidR="000E1578" w:rsidRPr="004200CC" w:rsidRDefault="000E1578" w:rsidP="000E1578">
      <w:pPr>
        <w:pStyle w:val="s3"/>
        <w:spacing w:before="0" w:beforeAutospacing="0" w:after="0" w:afterAutospacing="0"/>
        <w:jc w:val="center"/>
        <w:rPr>
          <w:rFonts w:ascii="Arial" w:hAnsi="Arial" w:cs="Arial"/>
          <w:b/>
          <w:bCs/>
          <w:color w:val="000080"/>
          <w:sz w:val="16"/>
          <w:szCs w:val="16"/>
        </w:rPr>
      </w:pPr>
      <w:r w:rsidRPr="004200CC">
        <w:rPr>
          <w:rFonts w:ascii="Arial" w:hAnsi="Arial" w:cs="Arial"/>
          <w:b/>
          <w:bCs/>
          <w:color w:val="000080"/>
          <w:sz w:val="16"/>
          <w:szCs w:val="16"/>
        </w:rPr>
        <w:t>ЗАБАЛАНСОВЫЕ СЧЕТА</w:t>
      </w:r>
    </w:p>
    <w:p w:rsidR="000E1578" w:rsidRPr="004200CC" w:rsidRDefault="000E1578" w:rsidP="000E1578">
      <w:pPr>
        <w:rPr>
          <w:sz w:val="16"/>
          <w:szCs w:val="16"/>
        </w:rPr>
      </w:pPr>
    </w:p>
    <w:tbl>
      <w:tblPr>
        <w:tblW w:w="10170" w:type="dxa"/>
        <w:tblCellSpacing w:w="15" w:type="dxa"/>
        <w:tblCellMar>
          <w:top w:w="15" w:type="dxa"/>
          <w:left w:w="15" w:type="dxa"/>
          <w:bottom w:w="15" w:type="dxa"/>
          <w:right w:w="15" w:type="dxa"/>
        </w:tblCellMar>
        <w:tblLook w:val="04A0"/>
      </w:tblPr>
      <w:tblGrid>
        <w:gridCol w:w="7777"/>
        <w:gridCol w:w="2393"/>
      </w:tblGrid>
      <w:tr w:rsidR="000E1578" w:rsidRPr="004200CC" w:rsidTr="004869BC">
        <w:trPr>
          <w:tblCellSpacing w:w="15" w:type="dxa"/>
        </w:trPr>
        <w:tc>
          <w:tcPr>
            <w:tcW w:w="7732" w:type="dxa"/>
            <w:tcBorders>
              <w:top w:val="single" w:sz="6" w:space="0" w:color="000000"/>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Наименование счета</w:t>
            </w:r>
          </w:p>
        </w:tc>
        <w:tc>
          <w:tcPr>
            <w:tcW w:w="2348" w:type="dxa"/>
            <w:tcBorders>
              <w:top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Номер счета</w:t>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1</w:t>
            </w:r>
          </w:p>
        </w:tc>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t>2</w:t>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Имущество, полученное в пользование</w:t>
            </w:r>
          </w:p>
        </w:tc>
        <w:bookmarkStart w:id="121" w:name="12001"/>
        <w:bookmarkEnd w:id="121"/>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"block_1"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01</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Материальные ценности, принятые на хранение</w:t>
            </w:r>
          </w:p>
        </w:tc>
        <w:bookmarkStart w:id="122" w:name="12002"/>
        <w:bookmarkEnd w:id="122"/>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"block_2"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02</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Бланки строгой отчетности</w:t>
            </w:r>
          </w:p>
        </w:tc>
        <w:bookmarkStart w:id="123" w:name="12003"/>
        <w:bookmarkEnd w:id="123"/>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"block_3"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03</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6"/>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Задолженность неплатежеспособных дебиторов</w:t>
            </w:r>
          </w:p>
        </w:tc>
        <w:bookmarkStart w:id="124" w:name="12004"/>
        <w:bookmarkEnd w:id="124"/>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"block_4"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04</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Материальные ценности, оплаченные по централизованному снабжению</w:t>
            </w:r>
          </w:p>
        </w:tc>
        <w:bookmarkStart w:id="125" w:name="12005"/>
        <w:bookmarkEnd w:id="125"/>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"block_5"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05</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Задолженность учащихся и студентов за невозвращенные материальные ценности</w:t>
            </w:r>
          </w:p>
        </w:tc>
        <w:bookmarkStart w:id="126" w:name="12006"/>
        <w:bookmarkEnd w:id="126"/>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"block_6"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06</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6"/>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Награды, призы, кубки и ценные подарки, сувениры</w:t>
            </w:r>
          </w:p>
        </w:tc>
        <w:bookmarkStart w:id="127" w:name="12007"/>
        <w:bookmarkEnd w:id="127"/>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"block_7"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07</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Путевки неоплаченные</w:t>
            </w:r>
          </w:p>
        </w:tc>
        <w:bookmarkStart w:id="128" w:name="12008"/>
        <w:bookmarkEnd w:id="128"/>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"block_8"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08</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Запасные части к транспортным средствам, выданные взамен изношенных</w:t>
            </w:r>
          </w:p>
        </w:tc>
        <w:bookmarkStart w:id="129" w:name="12009"/>
        <w:bookmarkEnd w:id="129"/>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"block_9"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09</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Обеспечение исполнения обязательств</w:t>
            </w:r>
          </w:p>
        </w:tc>
        <w:bookmarkStart w:id="130" w:name="12010"/>
        <w:bookmarkEnd w:id="130"/>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"block_10"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10</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Государственные и муниципальные гарантии</w:t>
            </w:r>
          </w:p>
        </w:tc>
        <w:bookmarkStart w:id="131" w:name="12011"/>
        <w:bookmarkEnd w:id="131"/>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"block_11"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11</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Спецоборудование для выполнения научно-исследовательских работ по договорам с заказчиками</w:t>
            </w:r>
          </w:p>
        </w:tc>
        <w:bookmarkStart w:id="132" w:name="12012"/>
        <w:bookmarkEnd w:id="132"/>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"block_12"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12</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Экспериментальные устройства</w:t>
            </w:r>
          </w:p>
        </w:tc>
        <w:bookmarkStart w:id="133" w:name="12013"/>
        <w:bookmarkEnd w:id="133"/>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"block_13"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13</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Расчетные документы, ожидающие исполнения</w:t>
            </w:r>
          </w:p>
        </w:tc>
        <w:bookmarkStart w:id="134" w:name="12014"/>
        <w:bookmarkEnd w:id="134"/>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"block_14"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14</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Расчетные документы, не оплаченные в срок из-за отсутствия средств на счете государственного (муниципального) учреждения</w:t>
            </w:r>
          </w:p>
        </w:tc>
        <w:bookmarkStart w:id="135" w:name="12015"/>
        <w:bookmarkEnd w:id="135"/>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"block_15"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15</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Переплаты пенсий и пособий вследствие неправильного применения законодательства о пенсиях и пособиях, счетных ошибок</w:t>
            </w:r>
          </w:p>
        </w:tc>
        <w:bookmarkStart w:id="136" w:name="12016"/>
        <w:bookmarkEnd w:id="136"/>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"block_16"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16</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Поступления денежных средств на счета учреждения</w:t>
            </w:r>
          </w:p>
        </w:tc>
        <w:bookmarkStart w:id="137" w:name="12017"/>
        <w:bookmarkEnd w:id="137"/>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"block_17"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17</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Выбытия денежных средств со счетов учреждения</w:t>
            </w:r>
          </w:p>
        </w:tc>
        <w:bookmarkStart w:id="138" w:name="12018"/>
        <w:bookmarkEnd w:id="138"/>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"block_18"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18</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Невыясненные поступления бюджета прошлых лет</w:t>
            </w:r>
          </w:p>
        </w:tc>
        <w:bookmarkStart w:id="139" w:name="12019"/>
        <w:bookmarkEnd w:id="139"/>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"block_19"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19</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6"/>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Задолженность, невостребованная кредиторами</w:t>
            </w:r>
          </w:p>
        </w:tc>
        <w:bookmarkStart w:id="140" w:name="12020"/>
        <w:bookmarkEnd w:id="140"/>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"block_20"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20</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Основные средства стоимостью до 3000 рублей включительно в эксплуатации</w:t>
            </w:r>
          </w:p>
        </w:tc>
        <w:bookmarkStart w:id="141" w:name="12021"/>
        <w:bookmarkEnd w:id="141"/>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"block_21"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21</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Материальные ценности, полученные по централизованному снабжению</w:t>
            </w:r>
          </w:p>
        </w:tc>
        <w:bookmarkStart w:id="142" w:name="12022"/>
        <w:bookmarkEnd w:id="142"/>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"block_22"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22</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Периодические издания для пользования</w:t>
            </w:r>
          </w:p>
        </w:tc>
        <w:bookmarkStart w:id="143" w:name="12023"/>
        <w:bookmarkEnd w:id="143"/>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"block_23"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23</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Имущество, переданное в доверительное управление</w:t>
            </w:r>
          </w:p>
        </w:tc>
        <w:bookmarkStart w:id="144" w:name="12024"/>
        <w:bookmarkEnd w:id="144"/>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"block_24"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24</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Имущество, переданное в возмездное пользование (аренду)</w:t>
            </w:r>
          </w:p>
        </w:tc>
        <w:bookmarkStart w:id="145" w:name="12025"/>
        <w:bookmarkEnd w:id="145"/>
        <w:tc>
          <w:tcPr>
            <w:tcW w:w="2348" w:type="dxa"/>
            <w:tcBorders>
              <w:bottom w:val="single" w:sz="6" w:space="0" w:color="000000"/>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"block_25"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25</w:t>
            </w:r>
            <w:r w:rsidRPr="004200CC">
              <w:rPr>
                <w:rFonts w:ascii="Arial" w:hAnsi="Arial" w:cs="Arial"/>
                <w:color w:val="000000"/>
                <w:sz w:val="16"/>
                <w:szCs w:val="16"/>
              </w:rPr>
              <w:fldChar w:fldCharType="end"/>
            </w:r>
          </w:p>
        </w:tc>
      </w:tr>
      <w:tr w:rsidR="000E1578" w:rsidRPr="004200CC" w:rsidTr="004869BC">
        <w:trPr>
          <w:tblCellSpacing w:w="15" w:type="dxa"/>
        </w:trPr>
        <w:tc>
          <w:tcPr>
            <w:tcW w:w="7732" w:type="dxa"/>
            <w:tcBorders>
              <w:left w:val="single" w:sz="6" w:space="0" w:color="000000"/>
              <w:right w:val="single" w:sz="6" w:space="0" w:color="000000"/>
            </w:tcBorders>
            <w:hideMark/>
          </w:tcPr>
          <w:p w:rsidR="000E1578" w:rsidRPr="004200CC" w:rsidRDefault="000E1578" w:rsidP="004869BC">
            <w:pPr>
              <w:pStyle w:val="s1"/>
              <w:spacing w:before="0" w:beforeAutospacing="0" w:after="0" w:afterAutospacing="0"/>
              <w:jc w:val="both"/>
              <w:rPr>
                <w:rFonts w:ascii="Arial" w:hAnsi="Arial" w:cs="Arial"/>
                <w:color w:val="000000"/>
                <w:sz w:val="16"/>
                <w:szCs w:val="16"/>
              </w:rPr>
            </w:pPr>
            <w:r w:rsidRPr="004200CC">
              <w:rPr>
                <w:rFonts w:ascii="Arial" w:hAnsi="Arial" w:cs="Arial"/>
                <w:color w:val="000000"/>
                <w:sz w:val="16"/>
                <w:szCs w:val="16"/>
              </w:rPr>
              <w:t>Имущество, переданное в безвозмездное пользование</w:t>
            </w:r>
          </w:p>
        </w:tc>
        <w:bookmarkStart w:id="146" w:name="12026"/>
        <w:bookmarkEnd w:id="146"/>
        <w:tc>
          <w:tcPr>
            <w:tcW w:w="2348" w:type="dxa"/>
            <w:tcBorders>
              <w:right w:val="single" w:sz="6" w:space="0" w:color="000000"/>
            </w:tcBorders>
            <w:hideMark/>
          </w:tcPr>
          <w:p w:rsidR="000E1578" w:rsidRPr="004200CC" w:rsidRDefault="000E1578" w:rsidP="004869BC">
            <w:pPr>
              <w:pStyle w:val="s1"/>
              <w:spacing w:before="0" w:beforeAutospacing="0" w:after="0" w:afterAutospacing="0"/>
              <w:jc w:val="center"/>
              <w:rPr>
                <w:rFonts w:ascii="Arial" w:hAnsi="Arial" w:cs="Arial"/>
                <w:color w:val="000000"/>
                <w:sz w:val="16"/>
                <w:szCs w:val="16"/>
              </w:rPr>
            </w:pPr>
            <w:r w:rsidRPr="004200CC">
              <w:rPr>
                <w:rFonts w:ascii="Arial" w:hAnsi="Arial" w:cs="Arial"/>
                <w:color w:val="000000"/>
                <w:sz w:val="16"/>
                <w:szCs w:val="16"/>
              </w:rPr>
              <w:fldChar w:fldCharType="begin"/>
            </w:r>
            <w:r w:rsidRPr="004200CC">
              <w:rPr>
                <w:rFonts w:ascii="Arial" w:hAnsi="Arial" w:cs="Arial"/>
                <w:color w:val="000000"/>
                <w:sz w:val="16"/>
                <w:szCs w:val="16"/>
              </w:rPr>
              <w:instrText xml:space="preserve"> HYPERLINK "http://base.garant.ru/12180849/" \l "block_26" </w:instrText>
            </w:r>
            <w:r w:rsidRPr="004200CC">
              <w:rPr>
                <w:rFonts w:ascii="Arial" w:hAnsi="Arial" w:cs="Arial"/>
                <w:color w:val="000000"/>
                <w:sz w:val="16"/>
                <w:szCs w:val="16"/>
              </w:rPr>
              <w:fldChar w:fldCharType="separate"/>
            </w:r>
            <w:r w:rsidRPr="004200CC">
              <w:rPr>
                <w:rStyle w:val="ab"/>
                <w:rFonts w:ascii="Arial" w:eastAsiaTheme="majorEastAsia" w:hAnsi="Arial" w:cs="Arial"/>
                <w:color w:val="008000"/>
                <w:sz w:val="16"/>
                <w:szCs w:val="16"/>
              </w:rPr>
              <w:t>26</w:t>
            </w:r>
            <w:r w:rsidRPr="004200CC">
              <w:rPr>
                <w:rFonts w:ascii="Arial" w:hAnsi="Arial" w:cs="Arial"/>
                <w:color w:val="000000"/>
                <w:sz w:val="16"/>
                <w:szCs w:val="16"/>
              </w:rPr>
              <w:fldChar w:fldCharType="end"/>
            </w:r>
          </w:p>
        </w:tc>
      </w:tr>
    </w:tbl>
    <w:p w:rsidR="000E1578" w:rsidRDefault="000E1578" w:rsidP="000E1578">
      <w:pPr>
        <w:keepNext/>
        <w:spacing w:before="240" w:after="60"/>
        <w:outlineLvl w:val="0"/>
        <w:rPr>
          <w:b/>
          <w:bCs/>
          <w:kern w:val="32"/>
          <w:sz w:val="28"/>
          <w:szCs w:val="32"/>
        </w:rPr>
      </w:pPr>
    </w:p>
    <w:p w:rsidR="000E1578" w:rsidRDefault="000E1578" w:rsidP="000E1578">
      <w:pPr>
        <w:keepNext/>
        <w:spacing w:before="240" w:after="60"/>
        <w:jc w:val="right"/>
        <w:outlineLvl w:val="0"/>
        <w:rPr>
          <w:b/>
          <w:bCs/>
          <w:kern w:val="32"/>
          <w:sz w:val="28"/>
          <w:szCs w:val="32"/>
        </w:rPr>
      </w:pPr>
    </w:p>
    <w:p w:rsidR="000E1578" w:rsidRDefault="000E1578" w:rsidP="000E1578">
      <w:pPr>
        <w:keepNext/>
        <w:spacing w:before="240" w:after="60"/>
        <w:jc w:val="right"/>
        <w:outlineLvl w:val="0"/>
        <w:rPr>
          <w:b/>
          <w:bCs/>
          <w:kern w:val="32"/>
          <w:sz w:val="28"/>
          <w:szCs w:val="32"/>
        </w:rPr>
      </w:pPr>
    </w:p>
    <w:p w:rsidR="000E1578" w:rsidRDefault="000E1578" w:rsidP="000E1578">
      <w:pPr>
        <w:keepNext/>
        <w:spacing w:before="240" w:after="60"/>
        <w:jc w:val="right"/>
        <w:outlineLvl w:val="0"/>
        <w:rPr>
          <w:b/>
          <w:bCs/>
          <w:kern w:val="32"/>
          <w:sz w:val="28"/>
          <w:szCs w:val="32"/>
        </w:rPr>
      </w:pPr>
    </w:p>
    <w:p w:rsidR="000E1578" w:rsidRDefault="000E1578" w:rsidP="000E1578">
      <w:pPr>
        <w:keepNext/>
        <w:spacing w:before="240" w:after="60"/>
        <w:jc w:val="right"/>
        <w:outlineLvl w:val="0"/>
        <w:rPr>
          <w:b/>
          <w:bCs/>
          <w:kern w:val="32"/>
          <w:sz w:val="28"/>
          <w:szCs w:val="32"/>
        </w:rPr>
      </w:pPr>
    </w:p>
    <w:p w:rsidR="000E1578" w:rsidRDefault="000E1578" w:rsidP="000E1578">
      <w:pPr>
        <w:keepNext/>
        <w:spacing w:before="240" w:after="60"/>
        <w:jc w:val="right"/>
        <w:outlineLvl w:val="0"/>
        <w:rPr>
          <w:b/>
          <w:bCs/>
          <w:kern w:val="32"/>
          <w:sz w:val="28"/>
          <w:szCs w:val="32"/>
        </w:rPr>
      </w:pPr>
    </w:p>
    <w:p w:rsidR="000E1578" w:rsidRPr="00B03F85" w:rsidRDefault="000E1578" w:rsidP="000E1578">
      <w:pPr>
        <w:keepNext/>
        <w:spacing w:before="240" w:after="60"/>
        <w:jc w:val="right"/>
        <w:outlineLvl w:val="0"/>
        <w:rPr>
          <w:b/>
          <w:bCs/>
          <w:kern w:val="32"/>
          <w:sz w:val="28"/>
          <w:szCs w:val="32"/>
        </w:rPr>
      </w:pPr>
      <w:r w:rsidRPr="00B03F85">
        <w:rPr>
          <w:b/>
          <w:bCs/>
          <w:kern w:val="32"/>
          <w:sz w:val="28"/>
          <w:szCs w:val="32"/>
        </w:rPr>
        <w:t xml:space="preserve">  </w:t>
      </w:r>
      <w:bookmarkStart w:id="147" w:name="_Toc341717148"/>
      <w:r w:rsidRPr="00B03F85">
        <w:rPr>
          <w:b/>
          <w:bCs/>
          <w:kern w:val="32"/>
          <w:sz w:val="28"/>
          <w:szCs w:val="32"/>
        </w:rPr>
        <w:t xml:space="preserve">Приложение № </w:t>
      </w:r>
      <w:bookmarkEnd w:id="147"/>
      <w:r>
        <w:rPr>
          <w:b/>
          <w:bCs/>
          <w:kern w:val="32"/>
          <w:sz w:val="28"/>
          <w:szCs w:val="32"/>
        </w:rPr>
        <w:t>7</w:t>
      </w:r>
    </w:p>
    <w:p w:rsidR="000E1578" w:rsidRPr="00B03F85" w:rsidRDefault="000E1578" w:rsidP="000E1578">
      <w:pPr>
        <w:jc w:val="right"/>
      </w:pPr>
      <w:r w:rsidRPr="00B03F85">
        <w:t xml:space="preserve">к </w:t>
      </w:r>
      <w:r>
        <w:t>У</w:t>
      </w:r>
      <w:r w:rsidRPr="00B03F85">
        <w:t xml:space="preserve">четной политике </w:t>
      </w:r>
    </w:p>
    <w:p w:rsidR="000E1578" w:rsidRPr="00B03F85" w:rsidRDefault="000E1578" w:rsidP="000E1578">
      <w:pPr>
        <w:jc w:val="right"/>
      </w:pPr>
      <w:r w:rsidRPr="00B03F85">
        <w:t>УТВЕРЖДАЮ</w:t>
      </w:r>
    </w:p>
    <w:p w:rsidR="000E1578" w:rsidRPr="00B03F85" w:rsidRDefault="000E1578" w:rsidP="000E1578">
      <w:pPr>
        <w:jc w:val="right"/>
      </w:pPr>
      <w:r w:rsidRPr="00B03F85">
        <w:t>_________________</w:t>
      </w:r>
    </w:p>
    <w:p w:rsidR="000E1578" w:rsidRPr="00B03F85" w:rsidRDefault="000E1578" w:rsidP="000E1578">
      <w:pPr>
        <w:jc w:val="right"/>
        <w:rPr>
          <w:i/>
          <w:sz w:val="20"/>
          <w:szCs w:val="20"/>
        </w:rPr>
      </w:pPr>
      <w:r w:rsidRPr="00B03F85">
        <w:rPr>
          <w:i/>
          <w:sz w:val="20"/>
          <w:szCs w:val="20"/>
        </w:rPr>
        <w:t>Руководитель учреждения  /Ф.И.О./</w:t>
      </w:r>
    </w:p>
    <w:p w:rsidR="000E1578" w:rsidRPr="00B03F85" w:rsidRDefault="000E1578" w:rsidP="000E1578">
      <w:pPr>
        <w:spacing w:after="60"/>
        <w:jc w:val="right"/>
      </w:pPr>
      <w:r w:rsidRPr="00B03F85">
        <w:t>«___»  _________ 20___г</w:t>
      </w:r>
    </w:p>
    <w:p w:rsidR="000E1578" w:rsidRPr="00B03F85" w:rsidRDefault="000E1578" w:rsidP="000E1578">
      <w:pPr>
        <w:spacing w:after="60"/>
        <w:jc w:val="right"/>
      </w:pPr>
    </w:p>
    <w:p w:rsidR="000E1578" w:rsidRPr="00B03F85" w:rsidRDefault="000E1578" w:rsidP="000E1578">
      <w:pPr>
        <w:keepNext/>
        <w:spacing w:before="240" w:after="60"/>
        <w:ind w:right="281"/>
        <w:jc w:val="center"/>
        <w:outlineLvl w:val="1"/>
        <w:rPr>
          <w:b/>
          <w:bCs/>
          <w:i/>
          <w:iCs/>
          <w:sz w:val="28"/>
          <w:szCs w:val="20"/>
        </w:rPr>
      </w:pPr>
      <w:bookmarkStart w:id="148" w:name="_Toc341717149"/>
      <w:r w:rsidRPr="00B03F85">
        <w:rPr>
          <w:b/>
          <w:bCs/>
          <w:i/>
          <w:iCs/>
          <w:sz w:val="28"/>
          <w:szCs w:val="20"/>
        </w:rPr>
        <w:t>Состав и обязанности постоянно действующей комиссии по приему, выдаче и  списанию основных средств, товарно-материальных ценностей</w:t>
      </w:r>
      <w:bookmarkEnd w:id="148"/>
    </w:p>
    <w:p w:rsidR="000E1578" w:rsidRPr="00B03F85" w:rsidRDefault="000E1578" w:rsidP="000E1578">
      <w:pPr>
        <w:ind w:right="281"/>
      </w:pPr>
    </w:p>
    <w:p w:rsidR="000E1578" w:rsidRPr="00B03F85" w:rsidRDefault="000E1578" w:rsidP="000E1578">
      <w:pPr>
        <w:shd w:val="clear" w:color="auto" w:fill="FFFFFF"/>
        <w:spacing w:after="120"/>
        <w:ind w:right="281"/>
        <w:jc w:val="both"/>
        <w:rPr>
          <w:spacing w:val="-5"/>
          <w:szCs w:val="23"/>
        </w:rPr>
      </w:pPr>
      <w:r w:rsidRPr="00B03F85">
        <w:rPr>
          <w:spacing w:val="-4"/>
          <w:szCs w:val="23"/>
        </w:rPr>
        <w:t>1.Создать постоянно действующую комиссию для принятия на учет вновь</w:t>
      </w:r>
      <w:r w:rsidRPr="00B03F85">
        <w:rPr>
          <w:sz w:val="28"/>
        </w:rPr>
        <w:t xml:space="preserve"> </w:t>
      </w:r>
      <w:r w:rsidRPr="00B03F85">
        <w:rPr>
          <w:spacing w:val="-4"/>
          <w:szCs w:val="23"/>
        </w:rPr>
        <w:t>поступивших объектов основных средств,  ТМЦ</w:t>
      </w:r>
      <w:r w:rsidRPr="00B03F85">
        <w:t xml:space="preserve"> и списания активов с баланса</w:t>
      </w:r>
      <w:r w:rsidRPr="00B03F85">
        <w:rPr>
          <w:spacing w:val="-4"/>
          <w:szCs w:val="23"/>
        </w:rPr>
        <w:t xml:space="preserve"> </w:t>
      </w:r>
      <w:r w:rsidRPr="00B03F85">
        <w:rPr>
          <w:spacing w:val="-6"/>
          <w:szCs w:val="23"/>
        </w:rPr>
        <w:t xml:space="preserve">в </w:t>
      </w:r>
      <w:r w:rsidRPr="00B03F85">
        <w:rPr>
          <w:spacing w:val="-5"/>
          <w:szCs w:val="23"/>
        </w:rPr>
        <w:t>следующем составе:</w:t>
      </w:r>
    </w:p>
    <w:tbl>
      <w:tblPr>
        <w:tblW w:w="466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419"/>
        <w:gridCol w:w="4140"/>
      </w:tblGrid>
      <w:tr w:rsidR="000E1578" w:rsidRPr="00B03F85" w:rsidTr="004869BC">
        <w:trPr>
          <w:jc w:val="center"/>
        </w:trPr>
        <w:tc>
          <w:tcPr>
            <w:tcW w:w="766" w:type="pct"/>
          </w:tcPr>
          <w:p w:rsidR="000E1578" w:rsidRPr="00B03F85" w:rsidRDefault="000E1578" w:rsidP="004869BC">
            <w:pPr>
              <w:jc w:val="center"/>
              <w:rPr>
                <w:b/>
              </w:rPr>
            </w:pPr>
            <w:r w:rsidRPr="00B03F85">
              <w:rPr>
                <w:b/>
              </w:rPr>
              <w:t>№№ п/п</w:t>
            </w:r>
          </w:p>
        </w:tc>
        <w:tc>
          <w:tcPr>
            <w:tcW w:w="1915" w:type="pct"/>
          </w:tcPr>
          <w:p w:rsidR="000E1578" w:rsidRPr="00B03F85" w:rsidRDefault="000E1578" w:rsidP="004869BC">
            <w:pPr>
              <w:rPr>
                <w:b/>
              </w:rPr>
            </w:pPr>
            <w:r w:rsidRPr="00B03F85">
              <w:rPr>
                <w:b/>
              </w:rPr>
              <w:t>Должность</w:t>
            </w:r>
          </w:p>
        </w:tc>
        <w:tc>
          <w:tcPr>
            <w:tcW w:w="2319" w:type="pct"/>
          </w:tcPr>
          <w:p w:rsidR="000E1578" w:rsidRPr="00B03F85" w:rsidRDefault="000E1578" w:rsidP="004869BC">
            <w:pPr>
              <w:jc w:val="center"/>
              <w:rPr>
                <w:b/>
              </w:rPr>
            </w:pPr>
            <w:r w:rsidRPr="00B03F85">
              <w:rPr>
                <w:b/>
              </w:rPr>
              <w:t>ФИО</w:t>
            </w:r>
          </w:p>
        </w:tc>
      </w:tr>
      <w:tr w:rsidR="000E1578" w:rsidRPr="00B03F85" w:rsidTr="004869BC">
        <w:trPr>
          <w:jc w:val="center"/>
        </w:trPr>
        <w:tc>
          <w:tcPr>
            <w:tcW w:w="766" w:type="pct"/>
          </w:tcPr>
          <w:p w:rsidR="000E1578" w:rsidRPr="00B03F85" w:rsidRDefault="000E1578" w:rsidP="004869BC">
            <w:pPr>
              <w:jc w:val="center"/>
            </w:pPr>
            <w:r w:rsidRPr="00B03F85">
              <w:t>1.</w:t>
            </w:r>
          </w:p>
        </w:tc>
        <w:tc>
          <w:tcPr>
            <w:tcW w:w="1915" w:type="pct"/>
          </w:tcPr>
          <w:p w:rsidR="000E1578" w:rsidRPr="00B03F85" w:rsidRDefault="000E1578" w:rsidP="004869BC">
            <w:r w:rsidRPr="00B03F85">
              <w:t>Председатель комиссии</w:t>
            </w:r>
            <w:r>
              <w:t xml:space="preserve"> </w:t>
            </w:r>
          </w:p>
        </w:tc>
        <w:tc>
          <w:tcPr>
            <w:tcW w:w="2319" w:type="pct"/>
          </w:tcPr>
          <w:p w:rsidR="000E1578" w:rsidRPr="00B03F85" w:rsidRDefault="000E1578" w:rsidP="004869BC">
            <w:r>
              <w:t>Антонова М.В.- руководитель аппарата администрации Лысогорского муниципального района</w:t>
            </w:r>
          </w:p>
        </w:tc>
      </w:tr>
      <w:tr w:rsidR="000E1578" w:rsidRPr="00B03F85" w:rsidTr="004869BC">
        <w:trPr>
          <w:jc w:val="center"/>
        </w:trPr>
        <w:tc>
          <w:tcPr>
            <w:tcW w:w="766" w:type="pct"/>
          </w:tcPr>
          <w:p w:rsidR="000E1578" w:rsidRPr="00B03F85" w:rsidRDefault="000E1578" w:rsidP="004869BC">
            <w:pPr>
              <w:jc w:val="center"/>
            </w:pPr>
            <w:r w:rsidRPr="00B03F85">
              <w:t>2.</w:t>
            </w:r>
          </w:p>
        </w:tc>
        <w:tc>
          <w:tcPr>
            <w:tcW w:w="1915" w:type="pct"/>
          </w:tcPr>
          <w:p w:rsidR="000E1578" w:rsidRPr="00B03F85" w:rsidRDefault="000E1578" w:rsidP="004869BC">
            <w:r>
              <w:t>Заместитель председателя комиссии</w:t>
            </w:r>
          </w:p>
        </w:tc>
        <w:tc>
          <w:tcPr>
            <w:tcW w:w="2319" w:type="pct"/>
          </w:tcPr>
          <w:p w:rsidR="000E1578" w:rsidRPr="00B03F85" w:rsidRDefault="000E1578" w:rsidP="004869BC">
            <w:r>
              <w:t>Куторов Э.А. – первый заместитель главы администрации Лысогорского муниципального района</w:t>
            </w:r>
          </w:p>
        </w:tc>
      </w:tr>
      <w:tr w:rsidR="000E1578" w:rsidRPr="00B03F85" w:rsidTr="004869BC">
        <w:trPr>
          <w:jc w:val="center"/>
        </w:trPr>
        <w:tc>
          <w:tcPr>
            <w:tcW w:w="766" w:type="pct"/>
          </w:tcPr>
          <w:p w:rsidR="000E1578" w:rsidRPr="00B03F85" w:rsidRDefault="000E1578" w:rsidP="004869BC">
            <w:pPr>
              <w:jc w:val="center"/>
            </w:pPr>
            <w:r w:rsidRPr="00B03F85">
              <w:t>3.</w:t>
            </w:r>
          </w:p>
        </w:tc>
        <w:tc>
          <w:tcPr>
            <w:tcW w:w="1915" w:type="pct"/>
          </w:tcPr>
          <w:p w:rsidR="000E1578" w:rsidRPr="00B03F85" w:rsidRDefault="000E1578" w:rsidP="004869BC">
            <w:r w:rsidRPr="00B03F85">
              <w:t>Члены комиссии</w:t>
            </w:r>
          </w:p>
        </w:tc>
        <w:tc>
          <w:tcPr>
            <w:tcW w:w="2319" w:type="pct"/>
          </w:tcPr>
          <w:p w:rsidR="000E1578" w:rsidRPr="00B03F85" w:rsidRDefault="000E1578" w:rsidP="004869BC">
            <w:r>
              <w:t>Бондаренко Н.П. – начальник экономического управления администрации Лысогорского муниципального района</w:t>
            </w:r>
          </w:p>
        </w:tc>
      </w:tr>
      <w:tr w:rsidR="000E1578" w:rsidRPr="00B03F85" w:rsidTr="004869BC">
        <w:trPr>
          <w:jc w:val="center"/>
        </w:trPr>
        <w:tc>
          <w:tcPr>
            <w:tcW w:w="766" w:type="pct"/>
          </w:tcPr>
          <w:p w:rsidR="000E1578" w:rsidRPr="00B03F85" w:rsidRDefault="000E1578" w:rsidP="004869BC">
            <w:pPr>
              <w:jc w:val="center"/>
            </w:pPr>
            <w:r w:rsidRPr="00B03F85">
              <w:t>4.</w:t>
            </w:r>
          </w:p>
        </w:tc>
        <w:tc>
          <w:tcPr>
            <w:tcW w:w="1915" w:type="pct"/>
          </w:tcPr>
          <w:p w:rsidR="000E1578" w:rsidRPr="00B03F85" w:rsidRDefault="000E1578" w:rsidP="004869BC"/>
        </w:tc>
        <w:tc>
          <w:tcPr>
            <w:tcW w:w="2319" w:type="pct"/>
          </w:tcPr>
          <w:p w:rsidR="000E1578" w:rsidRPr="00B03F85" w:rsidRDefault="000E1578" w:rsidP="004869BC">
            <w:r>
              <w:t>Косицина Н.В. – консультант отдела экономики администрации Лысогорского муниципального района</w:t>
            </w:r>
          </w:p>
        </w:tc>
      </w:tr>
      <w:tr w:rsidR="000E1578" w:rsidRPr="00B03F85" w:rsidTr="004869BC">
        <w:trPr>
          <w:jc w:val="center"/>
        </w:trPr>
        <w:tc>
          <w:tcPr>
            <w:tcW w:w="766" w:type="pct"/>
          </w:tcPr>
          <w:p w:rsidR="000E1578" w:rsidRPr="00B03F85" w:rsidRDefault="000E1578" w:rsidP="004869BC">
            <w:pPr>
              <w:jc w:val="center"/>
            </w:pPr>
            <w:r>
              <w:t>5.</w:t>
            </w:r>
          </w:p>
        </w:tc>
        <w:tc>
          <w:tcPr>
            <w:tcW w:w="1915" w:type="pct"/>
          </w:tcPr>
          <w:p w:rsidR="000E1578" w:rsidRPr="00B03F85" w:rsidRDefault="000E1578" w:rsidP="004869BC"/>
        </w:tc>
        <w:tc>
          <w:tcPr>
            <w:tcW w:w="2319" w:type="pct"/>
          </w:tcPr>
          <w:p w:rsidR="000E1578" w:rsidRPr="00B03F85" w:rsidRDefault="000E1578" w:rsidP="004869BC">
            <w:r>
              <w:t>Денисова Н.М. – главный бухгалтер МУ «Централизованная бухгалтерия администрации Лысогорского муниципального района»</w:t>
            </w:r>
          </w:p>
        </w:tc>
      </w:tr>
    </w:tbl>
    <w:p w:rsidR="000E1578" w:rsidRPr="00B03F85" w:rsidRDefault="000E1578" w:rsidP="000E1578">
      <w:pPr>
        <w:shd w:val="clear" w:color="auto" w:fill="FFFFFF"/>
        <w:spacing w:after="120"/>
        <w:ind w:right="281"/>
        <w:jc w:val="both"/>
      </w:pPr>
      <w:r w:rsidRPr="00B03F85">
        <w:rPr>
          <w:spacing w:val="-5"/>
          <w:szCs w:val="23"/>
        </w:rPr>
        <w:t>2. Возложить на комиссию следующие обязанности:</w:t>
      </w:r>
    </w:p>
    <w:p w:rsidR="000E1578" w:rsidRPr="00B03F85" w:rsidRDefault="000E1578" w:rsidP="000E1578">
      <w:pPr>
        <w:numPr>
          <w:ilvl w:val="0"/>
          <w:numId w:val="48"/>
        </w:numPr>
        <w:shd w:val="clear" w:color="auto" w:fill="FFFFFF"/>
        <w:spacing w:after="120"/>
        <w:ind w:left="1418" w:right="281" w:hanging="284"/>
        <w:jc w:val="both"/>
      </w:pPr>
      <w:r w:rsidRPr="00B03F85">
        <w:rPr>
          <w:spacing w:val="2"/>
          <w:szCs w:val="23"/>
        </w:rPr>
        <w:t xml:space="preserve">оформление акта приемки - передачи каждого инвентарного объекта </w:t>
      </w:r>
      <w:r w:rsidRPr="00B03F85">
        <w:rPr>
          <w:spacing w:val="-6"/>
          <w:szCs w:val="23"/>
        </w:rPr>
        <w:t>основных средств, нематериальных активов;</w:t>
      </w:r>
    </w:p>
    <w:p w:rsidR="000E1578" w:rsidRPr="00B03F85" w:rsidRDefault="000E1578" w:rsidP="000E1578">
      <w:pPr>
        <w:numPr>
          <w:ilvl w:val="0"/>
          <w:numId w:val="48"/>
        </w:numPr>
        <w:shd w:val="clear" w:color="auto" w:fill="FFFFFF"/>
        <w:spacing w:after="120"/>
        <w:ind w:left="1418" w:right="281" w:hanging="284"/>
        <w:jc w:val="both"/>
      </w:pPr>
      <w:r w:rsidRPr="00B03F85">
        <w:lastRenderedPageBreak/>
        <w:t>оформление актов по списанию пришедшего в негодность оборудования, хозяйственного инвентаря и другого имущества;</w:t>
      </w:r>
    </w:p>
    <w:p w:rsidR="000E1578" w:rsidRPr="00B03F85" w:rsidRDefault="000E1578" w:rsidP="000E1578">
      <w:pPr>
        <w:numPr>
          <w:ilvl w:val="0"/>
          <w:numId w:val="48"/>
        </w:numPr>
        <w:shd w:val="clear" w:color="auto" w:fill="FFFFFF"/>
        <w:spacing w:after="120"/>
        <w:ind w:left="1418" w:right="281" w:hanging="284"/>
        <w:jc w:val="both"/>
      </w:pPr>
      <w:r w:rsidRPr="00B03F85">
        <w:rPr>
          <w:spacing w:val="2"/>
          <w:szCs w:val="23"/>
        </w:rPr>
        <w:t>оценка объектов, полученных безвозмездно;</w:t>
      </w:r>
    </w:p>
    <w:p w:rsidR="000E1578" w:rsidRPr="00B03F85" w:rsidRDefault="000E1578" w:rsidP="000E1578">
      <w:pPr>
        <w:numPr>
          <w:ilvl w:val="0"/>
          <w:numId w:val="48"/>
        </w:numPr>
        <w:shd w:val="clear" w:color="auto" w:fill="FFFFFF"/>
        <w:spacing w:after="120"/>
        <w:ind w:left="1418" w:right="281" w:hanging="284"/>
        <w:jc w:val="both"/>
      </w:pPr>
      <w:r w:rsidRPr="00B03F85">
        <w:rPr>
          <w:spacing w:val="-5"/>
          <w:szCs w:val="23"/>
        </w:rPr>
        <w:t>оформление актов списания по каждому инвентарному объекту;</w:t>
      </w:r>
    </w:p>
    <w:p w:rsidR="000E1578" w:rsidRPr="00B03F85" w:rsidRDefault="000E1578" w:rsidP="000E1578">
      <w:pPr>
        <w:numPr>
          <w:ilvl w:val="0"/>
          <w:numId w:val="48"/>
        </w:numPr>
        <w:shd w:val="clear" w:color="auto" w:fill="FFFFFF"/>
        <w:spacing w:after="120"/>
        <w:ind w:left="1418" w:right="281" w:hanging="284"/>
        <w:jc w:val="both"/>
      </w:pPr>
      <w:r w:rsidRPr="00B03F85">
        <w:rPr>
          <w:spacing w:val="-3"/>
          <w:szCs w:val="23"/>
        </w:rPr>
        <w:t>оформление актов списания товарно-материальных ценностей;</w:t>
      </w:r>
    </w:p>
    <w:p w:rsidR="000E1578" w:rsidRPr="00B03F85" w:rsidRDefault="000E1578" w:rsidP="000E1578">
      <w:pPr>
        <w:numPr>
          <w:ilvl w:val="0"/>
          <w:numId w:val="48"/>
        </w:numPr>
        <w:shd w:val="clear" w:color="auto" w:fill="FFFFFF"/>
        <w:spacing w:after="120"/>
        <w:ind w:left="1418" w:right="281" w:hanging="284"/>
        <w:jc w:val="both"/>
      </w:pPr>
      <w:r w:rsidRPr="00B03F85">
        <w:t>оформление списания общехозяйственных и строительных материалов</w:t>
      </w:r>
      <w:r w:rsidRPr="00B03F85">
        <w:rPr>
          <w:spacing w:val="-3"/>
          <w:szCs w:val="23"/>
        </w:rPr>
        <w:t>.</w:t>
      </w:r>
    </w:p>
    <w:p w:rsidR="000E1578" w:rsidRDefault="000E1578" w:rsidP="000E1578">
      <w:pPr>
        <w:shd w:val="clear" w:color="auto" w:fill="FFFFFF"/>
        <w:spacing w:after="120"/>
        <w:ind w:right="281"/>
        <w:jc w:val="both"/>
        <w:rPr>
          <w:spacing w:val="-5"/>
          <w:szCs w:val="23"/>
        </w:rPr>
      </w:pPr>
      <w:r w:rsidRPr="00B03F85">
        <w:rPr>
          <w:spacing w:val="-5"/>
          <w:szCs w:val="23"/>
        </w:rPr>
        <w:t>3. Персональную ответственность за деятельность комиссии несет председатель комиссии.</w:t>
      </w: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Default="000E1578" w:rsidP="000E1578">
      <w:pPr>
        <w:shd w:val="clear" w:color="auto" w:fill="FFFFFF"/>
        <w:spacing w:after="120"/>
        <w:ind w:right="281"/>
        <w:jc w:val="both"/>
        <w:rPr>
          <w:spacing w:val="-5"/>
          <w:szCs w:val="23"/>
        </w:rPr>
      </w:pPr>
    </w:p>
    <w:p w:rsidR="000E1578" w:rsidRPr="00621CD6" w:rsidRDefault="000E1578" w:rsidP="000E1578">
      <w:pPr>
        <w:shd w:val="clear" w:color="auto" w:fill="FFFFFF"/>
        <w:spacing w:after="120"/>
        <w:jc w:val="both"/>
        <w:rPr>
          <w:spacing w:val="-5"/>
          <w:szCs w:val="23"/>
        </w:rPr>
      </w:pPr>
      <w:bookmarkStart w:id="149" w:name="_Toc341717171"/>
      <w:r w:rsidRPr="00621CD6">
        <w:rPr>
          <w:spacing w:val="-5"/>
          <w:szCs w:val="23"/>
        </w:rPr>
        <w:lastRenderedPageBreak/>
        <w:t xml:space="preserve">                                                                                                                  </w:t>
      </w:r>
      <w:r>
        <w:rPr>
          <w:spacing w:val="-5"/>
          <w:szCs w:val="23"/>
        </w:rPr>
        <w:t xml:space="preserve">                     </w:t>
      </w:r>
      <w:r w:rsidRPr="00621CD6">
        <w:rPr>
          <w:spacing w:val="-5"/>
          <w:szCs w:val="23"/>
        </w:rPr>
        <w:t xml:space="preserve">  </w:t>
      </w:r>
      <w:r w:rsidRPr="00621CD6">
        <w:rPr>
          <w:b/>
          <w:bCs/>
          <w:kern w:val="32"/>
          <w:sz w:val="32"/>
          <w:szCs w:val="20"/>
          <w:lang w:eastAsia="en-US" w:bidi="en-US"/>
        </w:rPr>
        <w:t xml:space="preserve">Приложение № </w:t>
      </w:r>
      <w:bookmarkEnd w:id="149"/>
      <w:r w:rsidRPr="00621CD6">
        <w:rPr>
          <w:b/>
          <w:bCs/>
          <w:kern w:val="32"/>
          <w:sz w:val="32"/>
          <w:szCs w:val="20"/>
          <w:lang w:eastAsia="en-US" w:bidi="en-US"/>
        </w:rPr>
        <w:t>8</w:t>
      </w:r>
    </w:p>
    <w:p w:rsidR="000E1578" w:rsidRPr="00621CD6" w:rsidRDefault="000E1578" w:rsidP="000E1578">
      <w:pPr>
        <w:keepNext/>
        <w:spacing w:before="240" w:after="60"/>
        <w:jc w:val="right"/>
        <w:outlineLvl w:val="0"/>
      </w:pPr>
      <w:r w:rsidRPr="00621CD6">
        <w:t xml:space="preserve">к  Учетной политике </w:t>
      </w:r>
    </w:p>
    <w:p w:rsidR="000E1578" w:rsidRPr="00192FF9" w:rsidRDefault="000E1578" w:rsidP="000E1578">
      <w:pPr>
        <w:jc w:val="right"/>
      </w:pPr>
    </w:p>
    <w:p w:rsidR="000E1578" w:rsidRPr="00192FF9" w:rsidRDefault="000E1578" w:rsidP="000E1578">
      <w:pPr>
        <w:jc w:val="right"/>
      </w:pPr>
      <w:r w:rsidRPr="00192FF9">
        <w:t>УТВЕРЖДАЮ</w:t>
      </w:r>
    </w:p>
    <w:p w:rsidR="000E1578" w:rsidRPr="00192FF9" w:rsidRDefault="000E1578" w:rsidP="000E1578">
      <w:pPr>
        <w:jc w:val="right"/>
      </w:pPr>
      <w:r w:rsidRPr="00192FF9">
        <w:t>_________________</w:t>
      </w:r>
    </w:p>
    <w:p w:rsidR="000E1578" w:rsidRPr="00192FF9" w:rsidRDefault="000E1578" w:rsidP="000E1578">
      <w:pPr>
        <w:jc w:val="right"/>
        <w:rPr>
          <w:i/>
          <w:sz w:val="20"/>
          <w:szCs w:val="20"/>
        </w:rPr>
      </w:pPr>
      <w:r w:rsidRPr="00192FF9">
        <w:rPr>
          <w:i/>
          <w:sz w:val="20"/>
          <w:szCs w:val="20"/>
        </w:rPr>
        <w:t>Руководитель учреждения  /Ф.И.О./</w:t>
      </w:r>
    </w:p>
    <w:p w:rsidR="000E1578" w:rsidRPr="00192FF9" w:rsidRDefault="000E1578" w:rsidP="000E1578">
      <w:pPr>
        <w:spacing w:after="60"/>
        <w:jc w:val="right"/>
      </w:pPr>
      <w:r w:rsidRPr="00192FF9">
        <w:t>«___»  _________ 20___г</w:t>
      </w:r>
    </w:p>
    <w:p w:rsidR="000E1578" w:rsidRPr="00192FF9" w:rsidRDefault="000E1578" w:rsidP="000E1578"/>
    <w:p w:rsidR="000E1578" w:rsidRPr="00E534F4" w:rsidRDefault="000E1578" w:rsidP="000E1578">
      <w:pPr>
        <w:keepNext/>
        <w:spacing w:before="240" w:after="60"/>
        <w:jc w:val="center"/>
        <w:outlineLvl w:val="1"/>
        <w:rPr>
          <w:b/>
          <w:bCs/>
          <w:i/>
          <w:iCs/>
          <w:sz w:val="28"/>
          <w:szCs w:val="20"/>
        </w:rPr>
      </w:pPr>
      <w:bookmarkStart w:id="150" w:name="_Toc280732521"/>
      <w:bookmarkStart w:id="151" w:name="_Toc285999091"/>
      <w:bookmarkStart w:id="152" w:name="_Toc341717172"/>
      <w:r w:rsidRPr="00192FF9">
        <w:rPr>
          <w:b/>
          <w:bCs/>
          <w:i/>
          <w:iCs/>
          <w:sz w:val="28"/>
          <w:szCs w:val="20"/>
        </w:rPr>
        <w:t>Форм</w:t>
      </w:r>
      <w:r>
        <w:rPr>
          <w:b/>
          <w:bCs/>
          <w:i/>
          <w:iCs/>
          <w:sz w:val="28"/>
          <w:szCs w:val="20"/>
        </w:rPr>
        <w:t>а</w:t>
      </w:r>
      <w:r w:rsidRPr="00192FF9">
        <w:rPr>
          <w:b/>
          <w:bCs/>
          <w:i/>
          <w:iCs/>
          <w:sz w:val="28"/>
          <w:szCs w:val="20"/>
        </w:rPr>
        <w:t xml:space="preserve"> заявлени</w:t>
      </w:r>
      <w:r>
        <w:rPr>
          <w:b/>
          <w:bCs/>
          <w:i/>
          <w:iCs/>
          <w:sz w:val="28"/>
          <w:szCs w:val="20"/>
        </w:rPr>
        <w:t>я</w:t>
      </w:r>
      <w:r w:rsidRPr="00192FF9">
        <w:rPr>
          <w:b/>
          <w:bCs/>
          <w:i/>
          <w:iCs/>
          <w:sz w:val="28"/>
          <w:szCs w:val="20"/>
        </w:rPr>
        <w:t xml:space="preserve"> на предоставление стандартных налоговых вычетов</w:t>
      </w:r>
      <w:bookmarkEnd w:id="150"/>
      <w:bookmarkEnd w:id="151"/>
      <w:bookmarkEnd w:id="152"/>
    </w:p>
    <w:p w:rsidR="000E1578" w:rsidRPr="00192FF9" w:rsidRDefault="000E1578" w:rsidP="000E1578">
      <w:pPr>
        <w:spacing w:after="120"/>
        <w:rPr>
          <w:spacing w:val="-4"/>
        </w:rPr>
      </w:pPr>
      <w:r>
        <w:rPr>
          <w:i/>
          <w:spacing w:val="-4"/>
        </w:rPr>
        <w:t xml:space="preserve">                                                                                                    </w:t>
      </w:r>
      <w:r w:rsidRPr="00192FF9">
        <w:rPr>
          <w:spacing w:val="-4"/>
        </w:rPr>
        <w:t>____________________________________________</w:t>
      </w:r>
    </w:p>
    <w:p w:rsidR="000E1578" w:rsidRPr="00192FF9" w:rsidRDefault="000E1578" w:rsidP="000E1578">
      <w:pPr>
        <w:spacing w:after="120"/>
        <w:jc w:val="right"/>
        <w:rPr>
          <w:i/>
          <w:spacing w:val="-4"/>
        </w:rPr>
      </w:pPr>
      <w:r w:rsidRPr="00192FF9">
        <w:rPr>
          <w:i/>
          <w:spacing w:val="-4"/>
        </w:rPr>
        <w:t xml:space="preserve">                                                                                         (должность руководителя учреждения)</w:t>
      </w:r>
    </w:p>
    <w:p w:rsidR="000E1578" w:rsidRPr="00192FF9" w:rsidRDefault="000E1578" w:rsidP="000E1578">
      <w:pPr>
        <w:spacing w:after="120"/>
        <w:jc w:val="right"/>
        <w:rPr>
          <w:spacing w:val="-4"/>
        </w:rPr>
      </w:pPr>
      <w:r w:rsidRPr="00192FF9">
        <w:rPr>
          <w:spacing w:val="-4"/>
        </w:rPr>
        <w:t xml:space="preserve">                                 </w:t>
      </w:r>
      <w:r>
        <w:rPr>
          <w:spacing w:val="-4"/>
        </w:rPr>
        <w:t xml:space="preserve">        </w:t>
      </w:r>
      <w:r w:rsidRPr="00192FF9">
        <w:rPr>
          <w:spacing w:val="-4"/>
        </w:rPr>
        <w:t>____________________________________________</w:t>
      </w:r>
    </w:p>
    <w:p w:rsidR="000E1578" w:rsidRPr="00192FF9" w:rsidRDefault="000E1578" w:rsidP="000E1578">
      <w:pPr>
        <w:spacing w:after="120"/>
        <w:jc w:val="right"/>
        <w:rPr>
          <w:i/>
          <w:spacing w:val="-4"/>
        </w:rPr>
      </w:pPr>
      <w:r w:rsidRPr="00192FF9">
        <w:rPr>
          <w:i/>
          <w:spacing w:val="-4"/>
        </w:rPr>
        <w:t xml:space="preserve">                                                                                         (наименование учреждения)</w:t>
      </w:r>
    </w:p>
    <w:p w:rsidR="000E1578" w:rsidRPr="00192FF9" w:rsidRDefault="000E1578" w:rsidP="000E1578">
      <w:pPr>
        <w:spacing w:after="120"/>
        <w:jc w:val="right"/>
        <w:rPr>
          <w:spacing w:val="-4"/>
        </w:rPr>
      </w:pPr>
      <w:r w:rsidRPr="00192FF9">
        <w:rPr>
          <w:spacing w:val="-4"/>
        </w:rPr>
        <w:t xml:space="preserve">                                                                 ____________________________________________</w:t>
      </w:r>
    </w:p>
    <w:p w:rsidR="000E1578" w:rsidRPr="00192FF9" w:rsidRDefault="000E1578" w:rsidP="000E1578">
      <w:pPr>
        <w:spacing w:after="120"/>
        <w:jc w:val="right"/>
        <w:rPr>
          <w:i/>
          <w:spacing w:val="-4"/>
        </w:rPr>
      </w:pPr>
      <w:r w:rsidRPr="00192FF9">
        <w:rPr>
          <w:i/>
          <w:spacing w:val="-4"/>
        </w:rPr>
        <w:t xml:space="preserve">                                                                                         (ФИО руководителя учреждения)</w:t>
      </w:r>
    </w:p>
    <w:p w:rsidR="000E1578" w:rsidRPr="00192FF9" w:rsidRDefault="000E1578" w:rsidP="000E1578">
      <w:pPr>
        <w:spacing w:after="120"/>
        <w:jc w:val="right"/>
        <w:rPr>
          <w:spacing w:val="-4"/>
        </w:rPr>
      </w:pPr>
      <w:r w:rsidRPr="00192FF9">
        <w:rPr>
          <w:spacing w:val="-4"/>
        </w:rPr>
        <w:t xml:space="preserve">                                                                 от  ____________________________________________</w:t>
      </w:r>
    </w:p>
    <w:p w:rsidR="000E1578" w:rsidRPr="00E534F4" w:rsidRDefault="000E1578" w:rsidP="000E1578">
      <w:pPr>
        <w:spacing w:after="120"/>
        <w:jc w:val="right"/>
        <w:rPr>
          <w:i/>
          <w:spacing w:val="-4"/>
        </w:rPr>
      </w:pPr>
      <w:r w:rsidRPr="00192FF9">
        <w:rPr>
          <w:i/>
          <w:spacing w:val="-4"/>
        </w:rPr>
        <w:t xml:space="preserve">                                                                                         (ФИО сотрудника учреждения)</w:t>
      </w:r>
    </w:p>
    <w:p w:rsidR="000E1578" w:rsidRPr="00192FF9" w:rsidRDefault="000E1578" w:rsidP="000E1578">
      <w:pPr>
        <w:spacing w:after="120"/>
        <w:jc w:val="center"/>
        <w:rPr>
          <w:b/>
          <w:spacing w:val="-4"/>
          <w:sz w:val="28"/>
          <w:szCs w:val="28"/>
        </w:rPr>
      </w:pPr>
      <w:r w:rsidRPr="00192FF9">
        <w:rPr>
          <w:b/>
          <w:spacing w:val="-4"/>
          <w:sz w:val="28"/>
          <w:szCs w:val="28"/>
        </w:rPr>
        <w:t>ЗАЯВЛЕНИЕ</w:t>
      </w:r>
    </w:p>
    <w:p w:rsidR="000E1578" w:rsidRPr="00192FF9" w:rsidRDefault="000E1578" w:rsidP="000E1578">
      <w:pPr>
        <w:spacing w:after="120"/>
        <w:jc w:val="center"/>
        <w:rPr>
          <w:b/>
          <w:spacing w:val="-4"/>
          <w:sz w:val="28"/>
          <w:szCs w:val="28"/>
        </w:rPr>
      </w:pPr>
    </w:p>
    <w:p w:rsidR="000E1578" w:rsidRPr="00192FF9" w:rsidRDefault="000E1578" w:rsidP="000E1578">
      <w:pPr>
        <w:spacing w:after="120"/>
        <w:ind w:firstLine="567"/>
        <w:rPr>
          <w:spacing w:val="-4"/>
        </w:rPr>
      </w:pPr>
      <w:r w:rsidRPr="00192FF9">
        <w:rPr>
          <w:spacing w:val="-4"/>
        </w:rPr>
        <w:t xml:space="preserve">Прошу предоставить мне налоговый вычет по налогу на доходы физических лиц в размере </w:t>
      </w:r>
      <w:r w:rsidRPr="00192FF9">
        <w:rPr>
          <w:i/>
          <w:spacing w:val="-4"/>
        </w:rPr>
        <w:t>… …</w:t>
      </w:r>
      <w:r w:rsidRPr="00192FF9">
        <w:rPr>
          <w:spacing w:val="-4"/>
        </w:rPr>
        <w:t xml:space="preserve">руб. за каждый месяц налогового периода с ___________ 20___ года. </w:t>
      </w:r>
    </w:p>
    <w:p w:rsidR="000E1578" w:rsidRPr="00192FF9" w:rsidRDefault="000E1578" w:rsidP="000E1578">
      <w:pPr>
        <w:spacing w:after="120"/>
        <w:rPr>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1746"/>
        <w:gridCol w:w="2130"/>
      </w:tblGrid>
      <w:tr w:rsidR="000E1578" w:rsidRPr="00192FF9" w:rsidTr="004869BC">
        <w:trPr>
          <w:jc w:val="center"/>
        </w:trPr>
        <w:tc>
          <w:tcPr>
            <w:tcW w:w="3969" w:type="dxa"/>
          </w:tcPr>
          <w:p w:rsidR="000E1578" w:rsidRPr="00192FF9" w:rsidRDefault="000E1578" w:rsidP="004869BC">
            <w:pPr>
              <w:spacing w:after="120"/>
              <w:jc w:val="center"/>
              <w:rPr>
                <w:spacing w:val="-4"/>
              </w:rPr>
            </w:pPr>
            <w:r w:rsidRPr="00192FF9">
              <w:rPr>
                <w:spacing w:val="-4"/>
              </w:rPr>
              <w:t>ФИО ребенка</w:t>
            </w:r>
          </w:p>
        </w:tc>
        <w:tc>
          <w:tcPr>
            <w:tcW w:w="1746" w:type="dxa"/>
          </w:tcPr>
          <w:p w:rsidR="000E1578" w:rsidRPr="00192FF9" w:rsidRDefault="000E1578" w:rsidP="004869BC">
            <w:pPr>
              <w:spacing w:after="120"/>
              <w:jc w:val="center"/>
              <w:rPr>
                <w:spacing w:val="-4"/>
              </w:rPr>
            </w:pPr>
            <w:r w:rsidRPr="00192FF9">
              <w:rPr>
                <w:spacing w:val="-4"/>
              </w:rPr>
              <w:t>Сын/дочь</w:t>
            </w:r>
          </w:p>
        </w:tc>
        <w:tc>
          <w:tcPr>
            <w:tcW w:w="2130" w:type="dxa"/>
          </w:tcPr>
          <w:p w:rsidR="000E1578" w:rsidRPr="00192FF9" w:rsidRDefault="000E1578" w:rsidP="004869BC">
            <w:pPr>
              <w:spacing w:after="120"/>
              <w:jc w:val="center"/>
              <w:rPr>
                <w:spacing w:val="-4"/>
              </w:rPr>
            </w:pPr>
            <w:r w:rsidRPr="00192FF9">
              <w:rPr>
                <w:spacing w:val="-4"/>
              </w:rPr>
              <w:t>Дата рождения ребенка</w:t>
            </w:r>
          </w:p>
        </w:tc>
      </w:tr>
      <w:tr w:rsidR="000E1578" w:rsidRPr="00192FF9" w:rsidTr="004869BC">
        <w:trPr>
          <w:trHeight w:val="279"/>
          <w:jc w:val="center"/>
        </w:trPr>
        <w:tc>
          <w:tcPr>
            <w:tcW w:w="3969" w:type="dxa"/>
          </w:tcPr>
          <w:p w:rsidR="000E1578" w:rsidRPr="00192FF9" w:rsidRDefault="000E1578" w:rsidP="004869BC">
            <w:pPr>
              <w:spacing w:after="120"/>
              <w:rPr>
                <w:spacing w:val="-4"/>
              </w:rPr>
            </w:pPr>
          </w:p>
        </w:tc>
        <w:tc>
          <w:tcPr>
            <w:tcW w:w="1746" w:type="dxa"/>
          </w:tcPr>
          <w:p w:rsidR="000E1578" w:rsidRPr="00192FF9" w:rsidRDefault="000E1578" w:rsidP="004869BC">
            <w:pPr>
              <w:spacing w:after="120"/>
              <w:rPr>
                <w:spacing w:val="-4"/>
              </w:rPr>
            </w:pPr>
          </w:p>
        </w:tc>
        <w:tc>
          <w:tcPr>
            <w:tcW w:w="2130" w:type="dxa"/>
          </w:tcPr>
          <w:p w:rsidR="000E1578" w:rsidRPr="00192FF9" w:rsidRDefault="000E1578" w:rsidP="004869BC">
            <w:pPr>
              <w:spacing w:after="120"/>
              <w:rPr>
                <w:spacing w:val="-4"/>
              </w:rPr>
            </w:pPr>
          </w:p>
        </w:tc>
      </w:tr>
      <w:tr w:rsidR="000E1578" w:rsidRPr="00192FF9" w:rsidTr="004869BC">
        <w:trPr>
          <w:trHeight w:val="279"/>
          <w:jc w:val="center"/>
        </w:trPr>
        <w:tc>
          <w:tcPr>
            <w:tcW w:w="3969" w:type="dxa"/>
          </w:tcPr>
          <w:p w:rsidR="000E1578" w:rsidRPr="00192FF9" w:rsidRDefault="000E1578" w:rsidP="004869BC">
            <w:pPr>
              <w:spacing w:after="120"/>
              <w:rPr>
                <w:spacing w:val="-4"/>
              </w:rPr>
            </w:pPr>
          </w:p>
        </w:tc>
        <w:tc>
          <w:tcPr>
            <w:tcW w:w="1746" w:type="dxa"/>
          </w:tcPr>
          <w:p w:rsidR="000E1578" w:rsidRPr="00192FF9" w:rsidRDefault="000E1578" w:rsidP="004869BC">
            <w:pPr>
              <w:spacing w:after="120"/>
              <w:rPr>
                <w:spacing w:val="-4"/>
              </w:rPr>
            </w:pPr>
          </w:p>
        </w:tc>
        <w:tc>
          <w:tcPr>
            <w:tcW w:w="2130" w:type="dxa"/>
          </w:tcPr>
          <w:p w:rsidR="000E1578" w:rsidRPr="00192FF9" w:rsidRDefault="000E1578" w:rsidP="004869BC">
            <w:pPr>
              <w:spacing w:after="120"/>
              <w:rPr>
                <w:spacing w:val="-4"/>
              </w:rPr>
            </w:pPr>
          </w:p>
        </w:tc>
      </w:tr>
    </w:tbl>
    <w:p w:rsidR="000E1578" w:rsidRPr="00192FF9" w:rsidRDefault="000E1578" w:rsidP="000E1578">
      <w:pPr>
        <w:spacing w:after="120"/>
        <w:rPr>
          <w:spacing w:val="-4"/>
        </w:rPr>
      </w:pPr>
    </w:p>
    <w:p w:rsidR="000E1578" w:rsidRPr="00192FF9" w:rsidRDefault="000E1578" w:rsidP="000E1578">
      <w:pPr>
        <w:spacing w:after="120"/>
        <w:ind w:firstLine="567"/>
        <w:rPr>
          <w:spacing w:val="-4"/>
        </w:rPr>
      </w:pPr>
      <w:r w:rsidRPr="00192FF9">
        <w:rPr>
          <w:spacing w:val="-4"/>
        </w:rPr>
        <w:t>К заявлению прилагаются копии свидетельств о рождении, свидетельства о расторжении брака и других подтверждающих документов для получения данного вида стандартного налогового вычета.</w:t>
      </w:r>
    </w:p>
    <w:p w:rsidR="000E1578" w:rsidRPr="00192FF9" w:rsidRDefault="000E1578" w:rsidP="000E1578">
      <w:pPr>
        <w:spacing w:after="120"/>
        <w:rPr>
          <w:spacing w:val="-4"/>
        </w:rPr>
      </w:pPr>
    </w:p>
    <w:p w:rsidR="000E1578" w:rsidRPr="00192FF9" w:rsidRDefault="000E1578" w:rsidP="000E1578">
      <w:pPr>
        <w:spacing w:after="120"/>
        <w:rPr>
          <w:spacing w:val="-4"/>
        </w:rPr>
      </w:pPr>
      <w:r w:rsidRPr="00192FF9">
        <w:rPr>
          <w:spacing w:val="-4"/>
        </w:rPr>
        <w:t>_______________  20___ г.                       _______________                 /___________________/</w:t>
      </w:r>
    </w:p>
    <w:p w:rsidR="000E1578" w:rsidRDefault="000E1578" w:rsidP="000E1578">
      <w:pPr>
        <w:spacing w:after="120"/>
        <w:rPr>
          <w:i/>
          <w:spacing w:val="-4"/>
          <w:sz w:val="20"/>
          <w:szCs w:val="20"/>
        </w:rPr>
      </w:pPr>
      <w:r w:rsidRPr="00192FF9">
        <w:rPr>
          <w:i/>
          <w:spacing w:val="-4"/>
          <w:sz w:val="20"/>
          <w:szCs w:val="20"/>
        </w:rPr>
        <w:t xml:space="preserve">                                                                              (подпись)                           (ФИО сотрудника учреждения</w:t>
      </w:r>
    </w:p>
    <w:p w:rsidR="000E1578" w:rsidRDefault="000E1578" w:rsidP="000E1578">
      <w:pPr>
        <w:spacing w:after="120"/>
        <w:rPr>
          <w:i/>
          <w:spacing w:val="-4"/>
          <w:sz w:val="20"/>
          <w:szCs w:val="20"/>
        </w:rPr>
      </w:pPr>
    </w:p>
    <w:p w:rsidR="000E1578" w:rsidRDefault="000E1578" w:rsidP="000E1578">
      <w:pPr>
        <w:spacing w:after="120"/>
        <w:jc w:val="right"/>
        <w:rPr>
          <w:spacing w:val="-4"/>
        </w:rPr>
        <w:sectPr w:rsidR="000E1578" w:rsidSect="00621CD6">
          <w:pgSz w:w="11906" w:h="16838"/>
          <w:pgMar w:top="1134" w:right="851" w:bottom="1134" w:left="1701" w:header="709" w:footer="709" w:gutter="0"/>
          <w:cols w:space="708"/>
          <w:docGrid w:linePitch="360"/>
        </w:sectPr>
      </w:pPr>
    </w:p>
    <w:p w:rsidR="000E1578" w:rsidRDefault="000E1578" w:rsidP="000E1578">
      <w:pPr>
        <w:spacing w:after="120"/>
        <w:jc w:val="right"/>
        <w:rPr>
          <w:spacing w:val="-4"/>
        </w:rPr>
      </w:pPr>
      <w:r>
        <w:rPr>
          <w:spacing w:val="-4"/>
        </w:rPr>
        <w:lastRenderedPageBreak/>
        <w:t xml:space="preserve">                                                                                                                    </w:t>
      </w:r>
      <w:r w:rsidRPr="00192FF9">
        <w:rPr>
          <w:b/>
          <w:bCs/>
          <w:kern w:val="32"/>
          <w:sz w:val="32"/>
          <w:szCs w:val="20"/>
          <w:lang w:eastAsia="en-US" w:bidi="en-US"/>
        </w:rPr>
        <w:t xml:space="preserve">Приложение № </w:t>
      </w:r>
      <w:r>
        <w:rPr>
          <w:b/>
          <w:bCs/>
          <w:kern w:val="32"/>
          <w:sz w:val="32"/>
          <w:szCs w:val="20"/>
          <w:lang w:eastAsia="en-US" w:bidi="en-US"/>
        </w:rPr>
        <w:t>10</w:t>
      </w:r>
    </w:p>
    <w:p w:rsidR="000E1578" w:rsidRPr="00B03F85" w:rsidRDefault="000E1578" w:rsidP="000E1578">
      <w:pPr>
        <w:jc w:val="right"/>
      </w:pPr>
      <w:r w:rsidRPr="00B03F85">
        <w:t>к приказу «Об учетной политике на 20___ год»</w:t>
      </w:r>
    </w:p>
    <w:p w:rsidR="000E1578" w:rsidRPr="00B03F85" w:rsidRDefault="000E1578" w:rsidP="000E1578">
      <w:pPr>
        <w:spacing w:after="60"/>
        <w:jc w:val="right"/>
      </w:pPr>
      <w:r w:rsidRPr="00B03F85">
        <w:t>от «___»</w:t>
      </w:r>
      <w:r>
        <w:t xml:space="preserve">                   </w:t>
      </w:r>
      <w:r w:rsidRPr="00B03F85">
        <w:t>20___ г. № ________</w:t>
      </w:r>
    </w:p>
    <w:p w:rsidR="000E1578" w:rsidRPr="00B03F85" w:rsidRDefault="000E1578" w:rsidP="000E1578">
      <w:pPr>
        <w:jc w:val="right"/>
      </w:pPr>
    </w:p>
    <w:p w:rsidR="000E1578" w:rsidRPr="00B03F85" w:rsidRDefault="000E1578" w:rsidP="000E1578">
      <w:pPr>
        <w:jc w:val="right"/>
      </w:pPr>
      <w:r w:rsidRPr="00B03F85">
        <w:t>УТВЕРЖДАЮ</w:t>
      </w:r>
    </w:p>
    <w:p w:rsidR="000E1578" w:rsidRPr="00B03F85" w:rsidRDefault="000E1578" w:rsidP="000E1578">
      <w:pPr>
        <w:jc w:val="right"/>
      </w:pPr>
      <w:r w:rsidRPr="00B03F85">
        <w:t>_________________</w:t>
      </w:r>
    </w:p>
    <w:p w:rsidR="000E1578" w:rsidRPr="00B03F85" w:rsidRDefault="000E1578" w:rsidP="000E1578">
      <w:pPr>
        <w:jc w:val="right"/>
        <w:rPr>
          <w:i/>
          <w:sz w:val="20"/>
          <w:szCs w:val="20"/>
        </w:rPr>
      </w:pPr>
      <w:r w:rsidRPr="00B03F85">
        <w:rPr>
          <w:i/>
          <w:sz w:val="20"/>
          <w:szCs w:val="20"/>
        </w:rPr>
        <w:t>Руководитель учреждения  /Ф.И.О./</w:t>
      </w:r>
    </w:p>
    <w:p w:rsidR="000E1578" w:rsidRPr="00B03F85" w:rsidRDefault="000E1578" w:rsidP="000E1578">
      <w:pPr>
        <w:spacing w:after="60"/>
        <w:jc w:val="right"/>
      </w:pPr>
      <w:r w:rsidRPr="00B03F85">
        <w:t>«___»  _________ 20___г</w:t>
      </w:r>
    </w:p>
    <w:p w:rsidR="000E1578" w:rsidRDefault="000E1578" w:rsidP="000E1578">
      <w:pPr>
        <w:spacing w:after="120"/>
        <w:rPr>
          <w:spacing w:val="-4"/>
        </w:rPr>
      </w:pPr>
    </w:p>
    <w:p w:rsidR="000E1578" w:rsidRPr="00541748" w:rsidRDefault="000E1578" w:rsidP="000E1578">
      <w:pPr>
        <w:spacing w:after="120"/>
        <w:rPr>
          <w:b/>
          <w:bCs/>
          <w:kern w:val="32"/>
          <w:sz w:val="32"/>
          <w:szCs w:val="20"/>
          <w:lang w:eastAsia="en-US" w:bidi="en-US"/>
        </w:rPr>
      </w:pPr>
      <w:r>
        <w:rPr>
          <w:spacing w:val="-4"/>
        </w:rPr>
        <w:t xml:space="preserve"> </w:t>
      </w:r>
    </w:p>
    <w:tbl>
      <w:tblPr>
        <w:tblW w:w="5000" w:type="pct"/>
        <w:tblLook w:val="04A0"/>
      </w:tblPr>
      <w:tblGrid>
        <w:gridCol w:w="595"/>
        <w:gridCol w:w="169"/>
        <w:gridCol w:w="138"/>
        <w:gridCol w:w="178"/>
        <w:gridCol w:w="181"/>
        <w:gridCol w:w="167"/>
        <w:gridCol w:w="172"/>
        <w:gridCol w:w="164"/>
        <w:gridCol w:w="419"/>
        <w:gridCol w:w="172"/>
        <w:gridCol w:w="244"/>
        <w:gridCol w:w="242"/>
        <w:gridCol w:w="266"/>
        <w:gridCol w:w="284"/>
        <w:gridCol w:w="387"/>
        <w:gridCol w:w="206"/>
        <w:gridCol w:w="358"/>
        <w:gridCol w:w="605"/>
        <w:gridCol w:w="179"/>
        <w:gridCol w:w="391"/>
        <w:gridCol w:w="174"/>
        <w:gridCol w:w="422"/>
        <w:gridCol w:w="251"/>
        <w:gridCol w:w="236"/>
        <w:gridCol w:w="150"/>
        <w:gridCol w:w="525"/>
        <w:gridCol w:w="484"/>
        <w:gridCol w:w="350"/>
        <w:gridCol w:w="452"/>
        <w:gridCol w:w="411"/>
        <w:gridCol w:w="145"/>
        <w:gridCol w:w="453"/>
      </w:tblGrid>
      <w:tr w:rsidR="000E1578" w:rsidRPr="005E1299" w:rsidTr="004869BC">
        <w:trPr>
          <w:trHeight w:val="319"/>
        </w:trPr>
        <w:tc>
          <w:tcPr>
            <w:tcW w:w="4136" w:type="pct"/>
            <w:gridSpan w:val="28"/>
            <w:tcBorders>
              <w:top w:val="nil"/>
              <w:left w:val="nil"/>
              <w:bottom w:val="nil"/>
              <w:right w:val="nil"/>
            </w:tcBorders>
            <w:shd w:val="clear" w:color="000000" w:fill="FFFFFF"/>
            <w:vAlign w:val="bottom"/>
            <w:hideMark/>
          </w:tcPr>
          <w:p w:rsidR="000E1578" w:rsidRPr="005E1299" w:rsidRDefault="000E1578" w:rsidP="004869BC">
            <w:pPr>
              <w:jc w:val="center"/>
              <w:rPr>
                <w:rFonts w:ascii="Times New Roman CYR" w:hAnsi="Times New Roman CYR" w:cs="Times New Roman CYR"/>
                <w:b/>
                <w:bCs/>
                <w:color w:val="000000"/>
              </w:rPr>
            </w:pPr>
            <w:r w:rsidRPr="005E1299">
              <w:rPr>
                <w:rFonts w:ascii="Times New Roman CYR" w:hAnsi="Times New Roman CYR" w:cs="Times New Roman CYR"/>
                <w:b/>
                <w:bCs/>
                <w:color w:val="000000"/>
              </w:rPr>
              <w:t>КАРТОЧКА</w:t>
            </w:r>
          </w:p>
        </w:tc>
        <w:tc>
          <w:tcPr>
            <w:tcW w:w="864" w:type="pct"/>
            <w:gridSpan w:val="4"/>
            <w:vMerge w:val="restart"/>
            <w:tcBorders>
              <w:top w:val="nil"/>
              <w:left w:val="nil"/>
              <w:bottom w:val="nil"/>
              <w:right w:val="nil"/>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 xml:space="preserve">Стр.* </w:t>
            </w:r>
          </w:p>
        </w:tc>
      </w:tr>
      <w:tr w:rsidR="000E1578" w:rsidRPr="005E1299" w:rsidTr="004869BC">
        <w:trPr>
          <w:trHeight w:val="276"/>
        </w:trPr>
        <w:tc>
          <w:tcPr>
            <w:tcW w:w="3620" w:type="pct"/>
            <w:gridSpan w:val="26"/>
            <w:vMerge w:val="restart"/>
            <w:tcBorders>
              <w:top w:val="nil"/>
              <w:left w:val="nil"/>
              <w:bottom w:val="nil"/>
              <w:right w:val="nil"/>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rPr>
            </w:pPr>
            <w:r w:rsidRPr="005E1299">
              <w:rPr>
                <w:rFonts w:ascii="Times New Roman CYR" w:hAnsi="Times New Roman CYR" w:cs="Times New Roman CYR"/>
                <w:color w:val="000000"/>
              </w:rPr>
              <w:t xml:space="preserve">индивидуального учета сумм начисленных выплат и иных вознаграждений и сумм начисленных страховых взносов за </w:t>
            </w:r>
          </w:p>
        </w:tc>
        <w:tc>
          <w:tcPr>
            <w:tcW w:w="325" w:type="pct"/>
            <w:vMerge w:val="restart"/>
            <w:tcBorders>
              <w:top w:val="nil"/>
              <w:left w:val="nil"/>
              <w:bottom w:val="single" w:sz="4" w:space="0" w:color="000000"/>
              <w:right w:val="nil"/>
            </w:tcBorders>
            <w:shd w:val="clear" w:color="000000" w:fill="FFFFFF"/>
            <w:vAlign w:val="center"/>
            <w:hideMark/>
          </w:tcPr>
          <w:p w:rsidR="000E1578" w:rsidRPr="005E1299" w:rsidRDefault="000E1578" w:rsidP="004869BC">
            <w:pPr>
              <w:jc w:val="center"/>
              <w:rPr>
                <w:rFonts w:ascii="Times New Roman CYR" w:hAnsi="Times New Roman CYR" w:cs="Times New Roman CYR"/>
                <w:b/>
                <w:bCs/>
                <w:color w:val="000000"/>
              </w:rPr>
            </w:pPr>
            <w:r w:rsidRPr="005E1299">
              <w:rPr>
                <w:rFonts w:ascii="Times New Roman CYR" w:hAnsi="Times New Roman CYR" w:cs="Times New Roman CYR"/>
                <w:b/>
                <w:bCs/>
                <w:color w:val="000000"/>
              </w:rPr>
              <w:t> </w:t>
            </w:r>
          </w:p>
        </w:tc>
        <w:tc>
          <w:tcPr>
            <w:tcW w:w="191" w:type="pct"/>
            <w:vMerge w:val="restart"/>
            <w:tcBorders>
              <w:top w:val="nil"/>
              <w:left w:val="nil"/>
              <w:bottom w:val="nil"/>
              <w:right w:val="nil"/>
            </w:tcBorders>
            <w:shd w:val="clear" w:color="000000" w:fill="FFFFFF"/>
            <w:vAlign w:val="bottom"/>
            <w:hideMark/>
          </w:tcPr>
          <w:p w:rsidR="000E1578" w:rsidRPr="005E1299" w:rsidRDefault="000E1578" w:rsidP="004869BC">
            <w:pPr>
              <w:rPr>
                <w:rFonts w:ascii="Times New Roman CYR" w:hAnsi="Times New Roman CYR" w:cs="Times New Roman CYR"/>
                <w:color w:val="000000"/>
              </w:rPr>
            </w:pPr>
            <w:r w:rsidRPr="005E1299">
              <w:rPr>
                <w:rFonts w:ascii="Times New Roman CYR" w:hAnsi="Times New Roman CYR" w:cs="Times New Roman CYR"/>
                <w:color w:val="000000"/>
              </w:rPr>
              <w:t>год</w:t>
            </w:r>
          </w:p>
        </w:tc>
        <w:tc>
          <w:tcPr>
            <w:tcW w:w="864" w:type="pct"/>
            <w:gridSpan w:val="4"/>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20"/>
                <w:szCs w:val="20"/>
              </w:rPr>
            </w:pPr>
          </w:p>
        </w:tc>
      </w:tr>
      <w:tr w:rsidR="000E1578" w:rsidRPr="005E1299" w:rsidTr="004869BC">
        <w:trPr>
          <w:trHeight w:val="276"/>
        </w:trPr>
        <w:tc>
          <w:tcPr>
            <w:tcW w:w="3620" w:type="pct"/>
            <w:gridSpan w:val="26"/>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rPr>
            </w:pPr>
          </w:p>
        </w:tc>
        <w:tc>
          <w:tcPr>
            <w:tcW w:w="325" w:type="pct"/>
            <w:vMerge/>
            <w:tcBorders>
              <w:top w:val="nil"/>
              <w:left w:val="nil"/>
              <w:bottom w:val="single" w:sz="4" w:space="0" w:color="000000"/>
              <w:right w:val="nil"/>
            </w:tcBorders>
            <w:vAlign w:val="center"/>
            <w:hideMark/>
          </w:tcPr>
          <w:p w:rsidR="000E1578" w:rsidRPr="005E1299" w:rsidRDefault="000E1578" w:rsidP="004869BC">
            <w:pPr>
              <w:rPr>
                <w:rFonts w:ascii="Times New Roman CYR" w:hAnsi="Times New Roman CYR" w:cs="Times New Roman CYR"/>
                <w:b/>
                <w:bCs/>
                <w:color w:val="000000"/>
              </w:rPr>
            </w:pPr>
          </w:p>
        </w:tc>
        <w:tc>
          <w:tcPr>
            <w:tcW w:w="191" w:type="pct"/>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rPr>
            </w:pPr>
          </w:p>
        </w:tc>
        <w:tc>
          <w:tcPr>
            <w:tcW w:w="864" w:type="pct"/>
            <w:gridSpan w:val="4"/>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20"/>
                <w:szCs w:val="20"/>
              </w:rPr>
            </w:pPr>
          </w:p>
        </w:tc>
      </w:tr>
      <w:tr w:rsidR="000E1578" w:rsidRPr="005E1299" w:rsidTr="004869BC">
        <w:trPr>
          <w:trHeight w:val="230"/>
        </w:trPr>
        <w:tc>
          <w:tcPr>
            <w:tcW w:w="475" w:type="pct"/>
            <w:gridSpan w:val="2"/>
            <w:vMerge w:val="restart"/>
            <w:tcBorders>
              <w:top w:val="nil"/>
              <w:left w:val="nil"/>
              <w:bottom w:val="nil"/>
              <w:right w:val="nil"/>
            </w:tcBorders>
            <w:shd w:val="clear" w:color="000000" w:fill="FFFFFF"/>
            <w:vAlign w:val="bottom"/>
            <w:hideMark/>
          </w:tcPr>
          <w:p w:rsidR="000E1578" w:rsidRPr="005E1299" w:rsidRDefault="000E1578" w:rsidP="004869BC">
            <w:pP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Плательщик</w:t>
            </w:r>
          </w:p>
        </w:tc>
        <w:tc>
          <w:tcPr>
            <w:tcW w:w="2246" w:type="pct"/>
            <w:gridSpan w:val="19"/>
            <w:vMerge w:val="restart"/>
            <w:tcBorders>
              <w:top w:val="nil"/>
              <w:left w:val="nil"/>
              <w:bottom w:val="single" w:sz="4" w:space="0" w:color="000000"/>
              <w:right w:val="nil"/>
            </w:tcBorders>
            <w:shd w:val="clear" w:color="000000" w:fill="FFFFFF"/>
            <w:vAlign w:val="bottom"/>
            <w:hideMark/>
          </w:tcPr>
          <w:p w:rsidR="000E1578" w:rsidRPr="005E1299" w:rsidRDefault="000E1578" w:rsidP="004869BC">
            <w:pPr>
              <w:jc w:val="center"/>
              <w:rPr>
                <w:rFonts w:ascii="Times New Roman CYR" w:hAnsi="Times New Roman CYR" w:cs="Times New Roman CYR"/>
                <w:i/>
                <w:iCs/>
                <w:color w:val="000000"/>
                <w:sz w:val="20"/>
                <w:szCs w:val="20"/>
              </w:rPr>
            </w:pPr>
            <w:r w:rsidRPr="005E1299">
              <w:rPr>
                <w:rFonts w:ascii="Times New Roman CYR" w:hAnsi="Times New Roman CYR" w:cs="Times New Roman CYR"/>
                <w:i/>
                <w:iCs/>
                <w:color w:val="000000"/>
                <w:sz w:val="20"/>
                <w:szCs w:val="20"/>
              </w:rPr>
              <w:t> </w:t>
            </w:r>
          </w:p>
        </w:tc>
        <w:tc>
          <w:tcPr>
            <w:tcW w:w="510" w:type="pct"/>
            <w:gridSpan w:val="3"/>
            <w:vMerge w:val="restart"/>
            <w:tcBorders>
              <w:top w:val="nil"/>
              <w:left w:val="nil"/>
              <w:bottom w:val="nil"/>
              <w:right w:val="nil"/>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 xml:space="preserve">ИНН/КПП </w:t>
            </w:r>
          </w:p>
        </w:tc>
        <w:tc>
          <w:tcPr>
            <w:tcW w:w="389" w:type="pct"/>
            <w:gridSpan w:val="2"/>
            <w:vMerge w:val="restart"/>
            <w:tcBorders>
              <w:top w:val="nil"/>
              <w:left w:val="nil"/>
              <w:bottom w:val="single" w:sz="4" w:space="0" w:color="000000"/>
              <w:right w:val="nil"/>
            </w:tcBorders>
            <w:shd w:val="clear" w:color="000000" w:fill="FFFFFF"/>
            <w:vAlign w:val="bottom"/>
            <w:hideMark/>
          </w:tcPr>
          <w:p w:rsidR="000E1578" w:rsidRPr="005E1299" w:rsidRDefault="000E1578" w:rsidP="004869BC">
            <w:pPr>
              <w:jc w:val="center"/>
              <w:rPr>
                <w:rFonts w:ascii="Times New Roman CYR" w:hAnsi="Times New Roman CYR" w:cs="Times New Roman CYR"/>
                <w:i/>
                <w:iCs/>
                <w:color w:val="000000"/>
                <w:sz w:val="20"/>
                <w:szCs w:val="20"/>
              </w:rPr>
            </w:pPr>
            <w:r w:rsidRPr="005E1299">
              <w:rPr>
                <w:rFonts w:ascii="Times New Roman CYR" w:hAnsi="Times New Roman CYR" w:cs="Times New Roman CYR"/>
                <w:i/>
                <w:iCs/>
                <w:color w:val="000000"/>
                <w:sz w:val="20"/>
                <w:szCs w:val="20"/>
              </w:rPr>
              <w:t> </w:t>
            </w:r>
          </w:p>
        </w:tc>
        <w:tc>
          <w:tcPr>
            <w:tcW w:w="325" w:type="pct"/>
            <w:vMerge w:val="restart"/>
            <w:tcBorders>
              <w:top w:val="nil"/>
              <w:left w:val="nil"/>
              <w:bottom w:val="single" w:sz="4" w:space="0" w:color="000000"/>
              <w:right w:val="nil"/>
            </w:tcBorders>
            <w:shd w:val="clear" w:color="000000" w:fill="FFFFFF"/>
            <w:vAlign w:val="bottom"/>
            <w:hideMark/>
          </w:tcPr>
          <w:p w:rsidR="000E1578" w:rsidRPr="005E1299" w:rsidRDefault="000E1578" w:rsidP="004869BC">
            <w:pPr>
              <w:jc w:val="center"/>
              <w:rPr>
                <w:rFonts w:ascii="Times New Roman CYR" w:hAnsi="Times New Roman CYR" w:cs="Times New Roman CYR"/>
                <w:i/>
                <w:iCs/>
                <w:color w:val="000000"/>
                <w:sz w:val="20"/>
                <w:szCs w:val="20"/>
              </w:rPr>
            </w:pPr>
            <w:r w:rsidRPr="005E1299">
              <w:rPr>
                <w:rFonts w:ascii="Times New Roman CYR" w:hAnsi="Times New Roman CYR" w:cs="Times New Roman CYR"/>
                <w:i/>
                <w:iCs/>
                <w:color w:val="000000"/>
                <w:sz w:val="20"/>
                <w:szCs w:val="20"/>
              </w:rPr>
              <w:t> </w:t>
            </w:r>
          </w:p>
        </w:tc>
        <w:tc>
          <w:tcPr>
            <w:tcW w:w="191" w:type="pct"/>
            <w:vMerge w:val="restart"/>
            <w:tcBorders>
              <w:top w:val="nil"/>
              <w:left w:val="nil"/>
              <w:bottom w:val="nil"/>
              <w:right w:val="nil"/>
            </w:tcBorders>
            <w:shd w:val="clear" w:color="000000" w:fill="FFFFFF"/>
            <w:vAlign w:val="bottom"/>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 </w:t>
            </w:r>
          </w:p>
        </w:tc>
        <w:tc>
          <w:tcPr>
            <w:tcW w:w="864" w:type="pct"/>
            <w:gridSpan w:val="4"/>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20"/>
                <w:szCs w:val="20"/>
              </w:rPr>
            </w:pPr>
          </w:p>
        </w:tc>
      </w:tr>
      <w:tr w:rsidR="000E1578" w:rsidRPr="005E1299" w:rsidTr="004869BC">
        <w:trPr>
          <w:trHeight w:val="319"/>
        </w:trPr>
        <w:tc>
          <w:tcPr>
            <w:tcW w:w="475" w:type="pct"/>
            <w:gridSpan w:val="2"/>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2246" w:type="pct"/>
            <w:gridSpan w:val="19"/>
            <w:vMerge/>
            <w:tcBorders>
              <w:top w:val="nil"/>
              <w:left w:val="nil"/>
              <w:bottom w:val="single" w:sz="4" w:space="0" w:color="000000"/>
              <w:right w:val="nil"/>
            </w:tcBorders>
            <w:vAlign w:val="center"/>
            <w:hideMark/>
          </w:tcPr>
          <w:p w:rsidR="000E1578" w:rsidRPr="005E1299" w:rsidRDefault="000E1578" w:rsidP="004869BC">
            <w:pPr>
              <w:rPr>
                <w:rFonts w:ascii="Times New Roman CYR" w:hAnsi="Times New Roman CYR" w:cs="Times New Roman CYR"/>
                <w:i/>
                <w:iCs/>
                <w:color w:val="000000"/>
                <w:sz w:val="20"/>
                <w:szCs w:val="20"/>
              </w:rPr>
            </w:pPr>
          </w:p>
        </w:tc>
        <w:tc>
          <w:tcPr>
            <w:tcW w:w="510" w:type="pct"/>
            <w:gridSpan w:val="3"/>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389" w:type="pct"/>
            <w:gridSpan w:val="2"/>
            <w:vMerge/>
            <w:tcBorders>
              <w:top w:val="nil"/>
              <w:left w:val="nil"/>
              <w:bottom w:val="single" w:sz="4" w:space="0" w:color="000000"/>
              <w:right w:val="nil"/>
            </w:tcBorders>
            <w:vAlign w:val="center"/>
            <w:hideMark/>
          </w:tcPr>
          <w:p w:rsidR="000E1578" w:rsidRPr="005E1299" w:rsidRDefault="000E1578" w:rsidP="004869BC">
            <w:pPr>
              <w:rPr>
                <w:rFonts w:ascii="Times New Roman CYR" w:hAnsi="Times New Roman CYR" w:cs="Times New Roman CYR"/>
                <w:i/>
                <w:iCs/>
                <w:color w:val="000000"/>
                <w:sz w:val="20"/>
                <w:szCs w:val="20"/>
              </w:rPr>
            </w:pPr>
          </w:p>
        </w:tc>
        <w:tc>
          <w:tcPr>
            <w:tcW w:w="325" w:type="pct"/>
            <w:vMerge/>
            <w:tcBorders>
              <w:top w:val="nil"/>
              <w:left w:val="nil"/>
              <w:bottom w:val="single" w:sz="4" w:space="0" w:color="000000"/>
              <w:right w:val="nil"/>
            </w:tcBorders>
            <w:vAlign w:val="center"/>
            <w:hideMark/>
          </w:tcPr>
          <w:p w:rsidR="000E1578" w:rsidRPr="005E1299" w:rsidRDefault="000E1578" w:rsidP="004869BC">
            <w:pPr>
              <w:rPr>
                <w:rFonts w:ascii="Times New Roman CYR" w:hAnsi="Times New Roman CYR" w:cs="Times New Roman CYR"/>
                <w:i/>
                <w:iCs/>
                <w:color w:val="000000"/>
                <w:sz w:val="20"/>
                <w:szCs w:val="20"/>
              </w:rPr>
            </w:pPr>
          </w:p>
        </w:tc>
        <w:tc>
          <w:tcPr>
            <w:tcW w:w="191" w:type="pct"/>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96" w:type="pc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Код тарифа</w:t>
            </w:r>
          </w:p>
        </w:tc>
        <w:tc>
          <w:tcPr>
            <w:tcW w:w="258"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071</w:t>
            </w:r>
          </w:p>
        </w:tc>
        <w:tc>
          <w:tcPr>
            <w:tcW w:w="309"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w:t>
            </w:r>
          </w:p>
        </w:tc>
      </w:tr>
      <w:tr w:rsidR="000E1578" w:rsidRPr="005E1299" w:rsidTr="004869BC">
        <w:trPr>
          <w:trHeight w:val="230"/>
        </w:trPr>
        <w:tc>
          <w:tcPr>
            <w:tcW w:w="475" w:type="pct"/>
            <w:gridSpan w:val="2"/>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2246" w:type="pct"/>
            <w:gridSpan w:val="19"/>
            <w:vMerge/>
            <w:tcBorders>
              <w:top w:val="nil"/>
              <w:left w:val="nil"/>
              <w:bottom w:val="single" w:sz="4" w:space="0" w:color="000000"/>
              <w:right w:val="nil"/>
            </w:tcBorders>
            <w:vAlign w:val="center"/>
            <w:hideMark/>
          </w:tcPr>
          <w:p w:rsidR="000E1578" w:rsidRPr="005E1299" w:rsidRDefault="000E1578" w:rsidP="004869BC">
            <w:pPr>
              <w:rPr>
                <w:rFonts w:ascii="Times New Roman CYR" w:hAnsi="Times New Roman CYR" w:cs="Times New Roman CYR"/>
                <w:i/>
                <w:iCs/>
                <w:color w:val="000000"/>
                <w:sz w:val="20"/>
                <w:szCs w:val="20"/>
              </w:rPr>
            </w:pPr>
          </w:p>
        </w:tc>
        <w:tc>
          <w:tcPr>
            <w:tcW w:w="510" w:type="pct"/>
            <w:gridSpan w:val="3"/>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389" w:type="pct"/>
            <w:gridSpan w:val="2"/>
            <w:vMerge/>
            <w:tcBorders>
              <w:top w:val="nil"/>
              <w:left w:val="nil"/>
              <w:bottom w:val="single" w:sz="4" w:space="0" w:color="000000"/>
              <w:right w:val="nil"/>
            </w:tcBorders>
            <w:vAlign w:val="center"/>
            <w:hideMark/>
          </w:tcPr>
          <w:p w:rsidR="000E1578" w:rsidRPr="005E1299" w:rsidRDefault="000E1578" w:rsidP="004869BC">
            <w:pPr>
              <w:rPr>
                <w:rFonts w:ascii="Times New Roman CYR" w:hAnsi="Times New Roman CYR" w:cs="Times New Roman CYR"/>
                <w:i/>
                <w:iCs/>
                <w:color w:val="000000"/>
                <w:sz w:val="20"/>
                <w:szCs w:val="20"/>
              </w:rPr>
            </w:pPr>
          </w:p>
        </w:tc>
        <w:tc>
          <w:tcPr>
            <w:tcW w:w="325" w:type="pct"/>
            <w:vMerge/>
            <w:tcBorders>
              <w:top w:val="nil"/>
              <w:left w:val="nil"/>
              <w:bottom w:val="single" w:sz="4" w:space="0" w:color="000000"/>
              <w:right w:val="nil"/>
            </w:tcBorders>
            <w:vAlign w:val="center"/>
            <w:hideMark/>
          </w:tcPr>
          <w:p w:rsidR="000E1578" w:rsidRPr="005E1299" w:rsidRDefault="000E1578" w:rsidP="004869BC">
            <w:pPr>
              <w:rPr>
                <w:rFonts w:ascii="Times New Roman CYR" w:hAnsi="Times New Roman CYR" w:cs="Times New Roman CYR"/>
                <w:i/>
                <w:iCs/>
                <w:color w:val="000000"/>
                <w:sz w:val="20"/>
                <w:szCs w:val="20"/>
              </w:rPr>
            </w:pPr>
          </w:p>
        </w:tc>
        <w:tc>
          <w:tcPr>
            <w:tcW w:w="191" w:type="pct"/>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96"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0E1578" w:rsidRPr="005E1299" w:rsidRDefault="000E1578" w:rsidP="004869BC">
            <w:pPr>
              <w:jc w:val="cente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ОПС</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 </w:t>
            </w:r>
          </w:p>
        </w:tc>
        <w:tc>
          <w:tcPr>
            <w:tcW w:w="309" w:type="pct"/>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 </w:t>
            </w:r>
          </w:p>
        </w:tc>
      </w:tr>
      <w:tr w:rsidR="000E1578" w:rsidRPr="005E1299" w:rsidTr="004869BC">
        <w:trPr>
          <w:trHeight w:val="230"/>
        </w:trPr>
        <w:tc>
          <w:tcPr>
            <w:tcW w:w="439" w:type="pct"/>
            <w:vMerge w:val="restart"/>
            <w:tcBorders>
              <w:top w:val="nil"/>
              <w:left w:val="nil"/>
              <w:bottom w:val="nil"/>
              <w:right w:val="nil"/>
            </w:tcBorders>
            <w:shd w:val="clear" w:color="000000" w:fill="FFFFFF"/>
            <w:vAlign w:val="bottom"/>
            <w:hideMark/>
          </w:tcPr>
          <w:p w:rsidR="000E1578" w:rsidRPr="005E1299" w:rsidRDefault="000E1578" w:rsidP="004869BC">
            <w:pP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Фамилия</w:t>
            </w:r>
          </w:p>
        </w:tc>
        <w:tc>
          <w:tcPr>
            <w:tcW w:w="1313" w:type="pct"/>
            <w:gridSpan w:val="15"/>
            <w:vMerge w:val="restart"/>
            <w:tcBorders>
              <w:top w:val="nil"/>
              <w:left w:val="nil"/>
              <w:bottom w:val="single" w:sz="4" w:space="0" w:color="000000"/>
              <w:right w:val="nil"/>
            </w:tcBorders>
            <w:shd w:val="clear" w:color="000000" w:fill="FFFFFF"/>
            <w:vAlign w:val="bottom"/>
            <w:hideMark/>
          </w:tcPr>
          <w:p w:rsidR="000E1578" w:rsidRPr="005E1299" w:rsidRDefault="000E1578" w:rsidP="004869BC">
            <w:pPr>
              <w:jc w:val="center"/>
              <w:rPr>
                <w:rFonts w:ascii="Times New Roman CYR" w:hAnsi="Times New Roman CYR" w:cs="Times New Roman CYR"/>
                <w:i/>
                <w:iCs/>
                <w:color w:val="000000"/>
                <w:sz w:val="20"/>
                <w:szCs w:val="20"/>
              </w:rPr>
            </w:pPr>
            <w:r w:rsidRPr="005E1299">
              <w:rPr>
                <w:rFonts w:ascii="Times New Roman CYR" w:hAnsi="Times New Roman CYR" w:cs="Times New Roman CYR"/>
                <w:i/>
                <w:iCs/>
                <w:color w:val="000000"/>
                <w:sz w:val="20"/>
                <w:szCs w:val="20"/>
              </w:rPr>
              <w:t> </w:t>
            </w:r>
          </w:p>
        </w:tc>
        <w:tc>
          <w:tcPr>
            <w:tcW w:w="210" w:type="pct"/>
            <w:vMerge w:val="restart"/>
            <w:tcBorders>
              <w:top w:val="nil"/>
              <w:left w:val="nil"/>
              <w:bottom w:val="nil"/>
              <w:right w:val="nil"/>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 xml:space="preserve">Имя </w:t>
            </w:r>
          </w:p>
        </w:tc>
        <w:tc>
          <w:tcPr>
            <w:tcW w:w="760" w:type="pct"/>
            <w:gridSpan w:val="4"/>
            <w:vMerge w:val="restart"/>
            <w:tcBorders>
              <w:top w:val="nil"/>
              <w:left w:val="nil"/>
              <w:bottom w:val="single" w:sz="4" w:space="0" w:color="000000"/>
              <w:right w:val="nil"/>
            </w:tcBorders>
            <w:shd w:val="clear" w:color="000000" w:fill="FFFFFF"/>
            <w:vAlign w:val="bottom"/>
            <w:hideMark/>
          </w:tcPr>
          <w:p w:rsidR="000E1578" w:rsidRPr="005E1299" w:rsidRDefault="000E1578" w:rsidP="004869BC">
            <w:pPr>
              <w:jc w:val="center"/>
              <w:rPr>
                <w:rFonts w:ascii="Times New Roman CYR" w:hAnsi="Times New Roman CYR" w:cs="Times New Roman CYR"/>
                <w:i/>
                <w:iCs/>
                <w:color w:val="000000"/>
                <w:sz w:val="20"/>
                <w:szCs w:val="20"/>
              </w:rPr>
            </w:pPr>
            <w:r w:rsidRPr="005E1299">
              <w:rPr>
                <w:rFonts w:ascii="Times New Roman CYR" w:hAnsi="Times New Roman CYR" w:cs="Times New Roman CYR"/>
                <w:i/>
                <w:iCs/>
                <w:color w:val="000000"/>
                <w:sz w:val="20"/>
                <w:szCs w:val="20"/>
              </w:rPr>
              <w:t> </w:t>
            </w:r>
          </w:p>
        </w:tc>
        <w:tc>
          <w:tcPr>
            <w:tcW w:w="414" w:type="pct"/>
            <w:gridSpan w:val="2"/>
            <w:vMerge w:val="restart"/>
            <w:tcBorders>
              <w:top w:val="nil"/>
              <w:left w:val="nil"/>
              <w:bottom w:val="nil"/>
              <w:right w:val="nil"/>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 xml:space="preserve">Отчество </w:t>
            </w:r>
          </w:p>
        </w:tc>
        <w:tc>
          <w:tcPr>
            <w:tcW w:w="809" w:type="pct"/>
            <w:gridSpan w:val="4"/>
            <w:vMerge w:val="restart"/>
            <w:tcBorders>
              <w:top w:val="nil"/>
              <w:left w:val="nil"/>
              <w:bottom w:val="single" w:sz="4" w:space="0" w:color="000000"/>
              <w:right w:val="nil"/>
            </w:tcBorders>
            <w:shd w:val="clear" w:color="000000" w:fill="FFFFFF"/>
            <w:vAlign w:val="bottom"/>
            <w:hideMark/>
          </w:tcPr>
          <w:p w:rsidR="000E1578" w:rsidRPr="005E1299" w:rsidRDefault="000E1578" w:rsidP="004869BC">
            <w:pPr>
              <w:jc w:val="center"/>
              <w:rPr>
                <w:rFonts w:ascii="Times New Roman CYR" w:hAnsi="Times New Roman CYR" w:cs="Times New Roman CYR"/>
                <w:i/>
                <w:iCs/>
                <w:color w:val="000000"/>
                <w:sz w:val="20"/>
                <w:szCs w:val="20"/>
              </w:rPr>
            </w:pPr>
            <w:r w:rsidRPr="005E1299">
              <w:rPr>
                <w:rFonts w:ascii="Times New Roman CYR" w:hAnsi="Times New Roman CYR" w:cs="Times New Roman CYR"/>
                <w:i/>
                <w:iCs/>
                <w:color w:val="000000"/>
                <w:sz w:val="20"/>
                <w:szCs w:val="20"/>
              </w:rPr>
              <w:t> </w:t>
            </w:r>
          </w:p>
        </w:tc>
        <w:tc>
          <w:tcPr>
            <w:tcW w:w="191" w:type="pct"/>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96" w:type="pct"/>
            <w:vMerge/>
            <w:tcBorders>
              <w:top w:val="nil"/>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258" w:type="pct"/>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309" w:type="pct"/>
            <w:gridSpan w:val="2"/>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20"/>
                <w:szCs w:val="20"/>
              </w:rPr>
            </w:pPr>
          </w:p>
        </w:tc>
      </w:tr>
      <w:tr w:rsidR="000E1578" w:rsidRPr="005E1299" w:rsidTr="004869BC">
        <w:trPr>
          <w:trHeight w:val="282"/>
        </w:trPr>
        <w:tc>
          <w:tcPr>
            <w:tcW w:w="439" w:type="pct"/>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1313" w:type="pct"/>
            <w:gridSpan w:val="15"/>
            <w:vMerge/>
            <w:tcBorders>
              <w:top w:val="nil"/>
              <w:left w:val="nil"/>
              <w:bottom w:val="single" w:sz="4" w:space="0" w:color="000000"/>
              <w:right w:val="nil"/>
            </w:tcBorders>
            <w:vAlign w:val="center"/>
            <w:hideMark/>
          </w:tcPr>
          <w:p w:rsidR="000E1578" w:rsidRPr="005E1299" w:rsidRDefault="000E1578" w:rsidP="004869BC">
            <w:pPr>
              <w:rPr>
                <w:rFonts w:ascii="Times New Roman CYR" w:hAnsi="Times New Roman CYR" w:cs="Times New Roman CYR"/>
                <w:i/>
                <w:iCs/>
                <w:color w:val="000000"/>
                <w:sz w:val="20"/>
                <w:szCs w:val="20"/>
              </w:rPr>
            </w:pPr>
          </w:p>
        </w:tc>
        <w:tc>
          <w:tcPr>
            <w:tcW w:w="210" w:type="pct"/>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760" w:type="pct"/>
            <w:gridSpan w:val="4"/>
            <w:vMerge/>
            <w:tcBorders>
              <w:top w:val="nil"/>
              <w:left w:val="nil"/>
              <w:bottom w:val="single" w:sz="4" w:space="0" w:color="000000"/>
              <w:right w:val="nil"/>
            </w:tcBorders>
            <w:vAlign w:val="center"/>
            <w:hideMark/>
          </w:tcPr>
          <w:p w:rsidR="000E1578" w:rsidRPr="005E1299" w:rsidRDefault="000E1578" w:rsidP="004869BC">
            <w:pPr>
              <w:rPr>
                <w:rFonts w:ascii="Times New Roman CYR" w:hAnsi="Times New Roman CYR" w:cs="Times New Roman CYR"/>
                <w:i/>
                <w:iCs/>
                <w:color w:val="000000"/>
                <w:sz w:val="20"/>
                <w:szCs w:val="20"/>
              </w:rPr>
            </w:pPr>
          </w:p>
        </w:tc>
        <w:tc>
          <w:tcPr>
            <w:tcW w:w="414" w:type="pct"/>
            <w:gridSpan w:val="2"/>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809" w:type="pct"/>
            <w:gridSpan w:val="4"/>
            <w:vMerge/>
            <w:tcBorders>
              <w:top w:val="nil"/>
              <w:left w:val="nil"/>
              <w:bottom w:val="single" w:sz="4" w:space="0" w:color="000000"/>
              <w:right w:val="nil"/>
            </w:tcBorders>
            <w:vAlign w:val="center"/>
            <w:hideMark/>
          </w:tcPr>
          <w:p w:rsidR="000E1578" w:rsidRPr="005E1299" w:rsidRDefault="000E1578" w:rsidP="004869BC">
            <w:pPr>
              <w:rPr>
                <w:rFonts w:ascii="Times New Roman CYR" w:hAnsi="Times New Roman CYR" w:cs="Times New Roman CYR"/>
                <w:i/>
                <w:iCs/>
                <w:color w:val="000000"/>
                <w:sz w:val="20"/>
                <w:szCs w:val="20"/>
              </w:rPr>
            </w:pPr>
          </w:p>
        </w:tc>
        <w:tc>
          <w:tcPr>
            <w:tcW w:w="191" w:type="pct"/>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96" w:type="pct"/>
            <w:vMerge/>
            <w:tcBorders>
              <w:top w:val="nil"/>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258"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 </w:t>
            </w:r>
          </w:p>
        </w:tc>
        <w:tc>
          <w:tcPr>
            <w:tcW w:w="309"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 </w:t>
            </w:r>
          </w:p>
        </w:tc>
      </w:tr>
      <w:tr w:rsidR="000E1578" w:rsidRPr="005E1299" w:rsidTr="004869BC">
        <w:trPr>
          <w:trHeight w:val="230"/>
        </w:trPr>
        <w:tc>
          <w:tcPr>
            <w:tcW w:w="439" w:type="pct"/>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1313" w:type="pct"/>
            <w:gridSpan w:val="15"/>
            <w:vMerge/>
            <w:tcBorders>
              <w:top w:val="nil"/>
              <w:left w:val="nil"/>
              <w:bottom w:val="single" w:sz="4" w:space="0" w:color="000000"/>
              <w:right w:val="nil"/>
            </w:tcBorders>
            <w:vAlign w:val="center"/>
            <w:hideMark/>
          </w:tcPr>
          <w:p w:rsidR="000E1578" w:rsidRPr="005E1299" w:rsidRDefault="000E1578" w:rsidP="004869BC">
            <w:pPr>
              <w:rPr>
                <w:rFonts w:ascii="Times New Roman CYR" w:hAnsi="Times New Roman CYR" w:cs="Times New Roman CYR"/>
                <w:i/>
                <w:iCs/>
                <w:color w:val="000000"/>
                <w:sz w:val="20"/>
                <w:szCs w:val="20"/>
              </w:rPr>
            </w:pPr>
          </w:p>
        </w:tc>
        <w:tc>
          <w:tcPr>
            <w:tcW w:w="210" w:type="pct"/>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760" w:type="pct"/>
            <w:gridSpan w:val="4"/>
            <w:vMerge/>
            <w:tcBorders>
              <w:top w:val="nil"/>
              <w:left w:val="nil"/>
              <w:bottom w:val="single" w:sz="4" w:space="0" w:color="000000"/>
              <w:right w:val="nil"/>
            </w:tcBorders>
            <w:vAlign w:val="center"/>
            <w:hideMark/>
          </w:tcPr>
          <w:p w:rsidR="000E1578" w:rsidRPr="005E1299" w:rsidRDefault="000E1578" w:rsidP="004869BC">
            <w:pPr>
              <w:rPr>
                <w:rFonts w:ascii="Times New Roman CYR" w:hAnsi="Times New Roman CYR" w:cs="Times New Roman CYR"/>
                <w:i/>
                <w:iCs/>
                <w:color w:val="000000"/>
                <w:sz w:val="20"/>
                <w:szCs w:val="20"/>
              </w:rPr>
            </w:pPr>
          </w:p>
        </w:tc>
        <w:tc>
          <w:tcPr>
            <w:tcW w:w="414" w:type="pct"/>
            <w:gridSpan w:val="2"/>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809" w:type="pct"/>
            <w:gridSpan w:val="4"/>
            <w:vMerge/>
            <w:tcBorders>
              <w:top w:val="nil"/>
              <w:left w:val="nil"/>
              <w:bottom w:val="single" w:sz="4" w:space="0" w:color="000000"/>
              <w:right w:val="nil"/>
            </w:tcBorders>
            <w:vAlign w:val="center"/>
            <w:hideMark/>
          </w:tcPr>
          <w:p w:rsidR="000E1578" w:rsidRPr="005E1299" w:rsidRDefault="000E1578" w:rsidP="004869BC">
            <w:pPr>
              <w:rPr>
                <w:rFonts w:ascii="Times New Roman CYR" w:hAnsi="Times New Roman CYR" w:cs="Times New Roman CYR"/>
                <w:i/>
                <w:iCs/>
                <w:color w:val="000000"/>
                <w:sz w:val="20"/>
                <w:szCs w:val="20"/>
              </w:rPr>
            </w:pPr>
          </w:p>
        </w:tc>
        <w:tc>
          <w:tcPr>
            <w:tcW w:w="191" w:type="pct"/>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96" w:type="pct"/>
            <w:vMerge/>
            <w:tcBorders>
              <w:top w:val="nil"/>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258" w:type="pct"/>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 </w:t>
            </w:r>
          </w:p>
        </w:tc>
        <w:tc>
          <w:tcPr>
            <w:tcW w:w="309" w:type="pct"/>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 </w:t>
            </w:r>
          </w:p>
        </w:tc>
      </w:tr>
      <w:tr w:rsidR="000E1578" w:rsidRPr="005E1299" w:rsidTr="004869BC">
        <w:trPr>
          <w:trHeight w:val="259"/>
        </w:trPr>
        <w:tc>
          <w:tcPr>
            <w:tcW w:w="572" w:type="pct"/>
            <w:gridSpan w:val="5"/>
            <w:vMerge w:val="restart"/>
            <w:tcBorders>
              <w:top w:val="nil"/>
              <w:left w:val="nil"/>
              <w:bottom w:val="nil"/>
              <w:right w:val="nil"/>
            </w:tcBorders>
            <w:shd w:val="clear" w:color="000000" w:fill="FFFFFF"/>
            <w:vAlign w:val="bottom"/>
            <w:hideMark/>
          </w:tcPr>
          <w:p w:rsidR="000E1578" w:rsidRPr="005E1299" w:rsidRDefault="000E1578" w:rsidP="004869BC">
            <w:pP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Страховой номер</w:t>
            </w:r>
          </w:p>
        </w:tc>
        <w:tc>
          <w:tcPr>
            <w:tcW w:w="876" w:type="pct"/>
            <w:gridSpan w:val="9"/>
            <w:vMerge w:val="restart"/>
            <w:tcBorders>
              <w:top w:val="nil"/>
              <w:left w:val="nil"/>
              <w:bottom w:val="single" w:sz="4" w:space="0" w:color="000000"/>
              <w:right w:val="nil"/>
            </w:tcBorders>
            <w:shd w:val="clear" w:color="000000" w:fill="FFFFFF"/>
            <w:vAlign w:val="bottom"/>
            <w:hideMark/>
          </w:tcPr>
          <w:p w:rsidR="000E1578" w:rsidRPr="005E1299" w:rsidRDefault="000E1578" w:rsidP="004869BC">
            <w:pPr>
              <w:jc w:val="center"/>
              <w:rPr>
                <w:rFonts w:ascii="Times New Roman CYR" w:hAnsi="Times New Roman CYR" w:cs="Times New Roman CYR"/>
                <w:i/>
                <w:iCs/>
                <w:color w:val="000000"/>
                <w:sz w:val="20"/>
                <w:szCs w:val="20"/>
              </w:rPr>
            </w:pPr>
            <w:r w:rsidRPr="005E1299">
              <w:rPr>
                <w:rFonts w:ascii="Times New Roman CYR" w:hAnsi="Times New Roman CYR" w:cs="Times New Roman CYR"/>
                <w:i/>
                <w:iCs/>
                <w:color w:val="000000"/>
                <w:sz w:val="20"/>
                <w:szCs w:val="20"/>
              </w:rPr>
              <w:t> </w:t>
            </w:r>
          </w:p>
        </w:tc>
        <w:tc>
          <w:tcPr>
            <w:tcW w:w="235" w:type="pct"/>
            <w:vMerge w:val="restart"/>
            <w:tcBorders>
              <w:top w:val="nil"/>
              <w:left w:val="nil"/>
              <w:bottom w:val="nil"/>
              <w:right w:val="nil"/>
            </w:tcBorders>
            <w:shd w:val="clear" w:color="000000" w:fill="FFFFFF"/>
            <w:vAlign w:val="bottom"/>
            <w:hideMark/>
          </w:tcPr>
          <w:p w:rsidR="000E1578" w:rsidRPr="005E1299" w:rsidRDefault="000E1578" w:rsidP="004869BC">
            <w:pP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ИНН</w:t>
            </w:r>
          </w:p>
        </w:tc>
        <w:tc>
          <w:tcPr>
            <w:tcW w:w="278" w:type="pct"/>
            <w:gridSpan w:val="2"/>
            <w:vMerge w:val="restart"/>
            <w:tcBorders>
              <w:top w:val="nil"/>
              <w:left w:val="nil"/>
              <w:bottom w:val="single" w:sz="4" w:space="0" w:color="000000"/>
              <w:right w:val="nil"/>
            </w:tcBorders>
            <w:shd w:val="clear" w:color="000000" w:fill="FFFFFF"/>
            <w:vAlign w:val="bottom"/>
            <w:hideMark/>
          </w:tcPr>
          <w:p w:rsidR="000E1578" w:rsidRPr="005E1299" w:rsidRDefault="000E1578" w:rsidP="004869BC">
            <w:pPr>
              <w:jc w:val="center"/>
              <w:rPr>
                <w:rFonts w:ascii="Times New Roman CYR" w:hAnsi="Times New Roman CYR" w:cs="Times New Roman CYR"/>
                <w:i/>
                <w:iCs/>
                <w:color w:val="000000"/>
                <w:sz w:val="20"/>
                <w:szCs w:val="20"/>
              </w:rPr>
            </w:pPr>
            <w:r w:rsidRPr="005E1299">
              <w:rPr>
                <w:rFonts w:ascii="Times New Roman CYR" w:hAnsi="Times New Roman CYR" w:cs="Times New Roman CYR"/>
                <w:i/>
                <w:iCs/>
                <w:color w:val="000000"/>
                <w:sz w:val="20"/>
                <w:szCs w:val="20"/>
              </w:rPr>
              <w:t> </w:t>
            </w:r>
          </w:p>
        </w:tc>
        <w:tc>
          <w:tcPr>
            <w:tcW w:w="480" w:type="pct"/>
            <w:gridSpan w:val="2"/>
            <w:vMerge w:val="restart"/>
            <w:tcBorders>
              <w:top w:val="nil"/>
              <w:left w:val="nil"/>
              <w:bottom w:val="nil"/>
              <w:right w:val="nil"/>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Гражданство</w:t>
            </w:r>
          </w:p>
        </w:tc>
        <w:tc>
          <w:tcPr>
            <w:tcW w:w="279" w:type="pct"/>
            <w:gridSpan w:val="2"/>
            <w:vMerge w:val="restart"/>
            <w:tcBorders>
              <w:top w:val="nil"/>
              <w:left w:val="nil"/>
              <w:bottom w:val="nil"/>
              <w:right w:val="nil"/>
            </w:tcBorders>
            <w:shd w:val="clear" w:color="000000" w:fill="FFFFFF"/>
            <w:vAlign w:val="bottom"/>
            <w:hideMark/>
          </w:tcPr>
          <w:p w:rsidR="000E1578" w:rsidRPr="005E1299" w:rsidRDefault="000E1578" w:rsidP="004869BC">
            <w:pP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(страна)</w:t>
            </w:r>
          </w:p>
        </w:tc>
        <w:tc>
          <w:tcPr>
            <w:tcW w:w="510" w:type="pct"/>
            <w:gridSpan w:val="3"/>
            <w:vMerge w:val="restart"/>
            <w:tcBorders>
              <w:top w:val="nil"/>
              <w:left w:val="nil"/>
              <w:bottom w:val="single" w:sz="4" w:space="0" w:color="000000"/>
              <w:right w:val="nil"/>
            </w:tcBorders>
            <w:shd w:val="clear" w:color="000000" w:fill="FFFFFF"/>
            <w:vAlign w:val="bottom"/>
            <w:hideMark/>
          </w:tcPr>
          <w:p w:rsidR="000E1578" w:rsidRPr="005E1299" w:rsidRDefault="000E1578" w:rsidP="004869BC">
            <w:pPr>
              <w:jc w:val="center"/>
              <w:rPr>
                <w:rFonts w:ascii="Times New Roman CYR" w:hAnsi="Times New Roman CYR" w:cs="Times New Roman CYR"/>
                <w:i/>
                <w:iCs/>
                <w:color w:val="000000"/>
                <w:sz w:val="20"/>
                <w:szCs w:val="20"/>
              </w:rPr>
            </w:pPr>
            <w:r w:rsidRPr="005E1299">
              <w:rPr>
                <w:rFonts w:ascii="Times New Roman CYR" w:hAnsi="Times New Roman CYR" w:cs="Times New Roman CYR"/>
                <w:i/>
                <w:iCs/>
                <w:color w:val="000000"/>
                <w:sz w:val="20"/>
                <w:szCs w:val="20"/>
              </w:rPr>
              <w:t> </w:t>
            </w:r>
          </w:p>
        </w:tc>
        <w:tc>
          <w:tcPr>
            <w:tcW w:w="389" w:type="pct"/>
            <w:gridSpan w:val="2"/>
            <w:vMerge w:val="restart"/>
            <w:tcBorders>
              <w:top w:val="nil"/>
              <w:left w:val="nil"/>
              <w:bottom w:val="nil"/>
              <w:right w:val="nil"/>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 xml:space="preserve">Дата рождения </w:t>
            </w:r>
          </w:p>
        </w:tc>
        <w:tc>
          <w:tcPr>
            <w:tcW w:w="325" w:type="pct"/>
            <w:vMerge w:val="restart"/>
            <w:tcBorders>
              <w:top w:val="nil"/>
              <w:left w:val="nil"/>
              <w:bottom w:val="single" w:sz="4" w:space="0" w:color="000000"/>
              <w:right w:val="nil"/>
            </w:tcBorders>
            <w:shd w:val="clear" w:color="000000" w:fill="FFFFFF"/>
            <w:vAlign w:val="bottom"/>
            <w:hideMark/>
          </w:tcPr>
          <w:p w:rsidR="000E1578" w:rsidRPr="005E1299" w:rsidRDefault="000E1578" w:rsidP="004869BC">
            <w:pPr>
              <w:jc w:val="center"/>
              <w:rPr>
                <w:rFonts w:ascii="Times New Roman CYR" w:hAnsi="Times New Roman CYR" w:cs="Times New Roman CYR"/>
                <w:i/>
                <w:iCs/>
                <w:color w:val="000000"/>
                <w:sz w:val="20"/>
                <w:szCs w:val="20"/>
              </w:rPr>
            </w:pPr>
            <w:r w:rsidRPr="005E1299">
              <w:rPr>
                <w:rFonts w:ascii="Times New Roman CYR" w:hAnsi="Times New Roman CYR" w:cs="Times New Roman CYR"/>
                <w:i/>
                <w:iCs/>
                <w:color w:val="000000"/>
                <w:sz w:val="20"/>
                <w:szCs w:val="20"/>
              </w:rPr>
              <w:t> </w:t>
            </w:r>
          </w:p>
        </w:tc>
        <w:tc>
          <w:tcPr>
            <w:tcW w:w="191" w:type="pct"/>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96" w:type="pct"/>
            <w:vMerge/>
            <w:tcBorders>
              <w:top w:val="nil"/>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258" w:type="pct"/>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309" w:type="pct"/>
            <w:gridSpan w:val="2"/>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20"/>
                <w:szCs w:val="20"/>
              </w:rPr>
            </w:pPr>
          </w:p>
        </w:tc>
      </w:tr>
      <w:tr w:rsidR="000E1578" w:rsidRPr="005E1299" w:rsidTr="004869BC">
        <w:trPr>
          <w:trHeight w:val="230"/>
        </w:trPr>
        <w:tc>
          <w:tcPr>
            <w:tcW w:w="572" w:type="pct"/>
            <w:gridSpan w:val="5"/>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876" w:type="pct"/>
            <w:gridSpan w:val="9"/>
            <w:vMerge/>
            <w:tcBorders>
              <w:top w:val="nil"/>
              <w:left w:val="nil"/>
              <w:bottom w:val="single" w:sz="4" w:space="0" w:color="000000"/>
              <w:right w:val="nil"/>
            </w:tcBorders>
            <w:vAlign w:val="center"/>
            <w:hideMark/>
          </w:tcPr>
          <w:p w:rsidR="000E1578" w:rsidRPr="005E1299" w:rsidRDefault="000E1578" w:rsidP="004869BC">
            <w:pPr>
              <w:rPr>
                <w:rFonts w:ascii="Times New Roman CYR" w:hAnsi="Times New Roman CYR" w:cs="Times New Roman CYR"/>
                <w:i/>
                <w:iCs/>
                <w:color w:val="000000"/>
                <w:sz w:val="20"/>
                <w:szCs w:val="20"/>
              </w:rPr>
            </w:pPr>
          </w:p>
        </w:tc>
        <w:tc>
          <w:tcPr>
            <w:tcW w:w="235" w:type="pct"/>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278" w:type="pct"/>
            <w:gridSpan w:val="2"/>
            <w:vMerge/>
            <w:tcBorders>
              <w:top w:val="nil"/>
              <w:left w:val="nil"/>
              <w:bottom w:val="single" w:sz="4" w:space="0" w:color="000000"/>
              <w:right w:val="nil"/>
            </w:tcBorders>
            <w:vAlign w:val="center"/>
            <w:hideMark/>
          </w:tcPr>
          <w:p w:rsidR="000E1578" w:rsidRPr="005E1299" w:rsidRDefault="000E1578" w:rsidP="004869BC">
            <w:pPr>
              <w:rPr>
                <w:rFonts w:ascii="Times New Roman CYR" w:hAnsi="Times New Roman CYR" w:cs="Times New Roman CYR"/>
                <w:i/>
                <w:iCs/>
                <w:color w:val="000000"/>
                <w:sz w:val="20"/>
                <w:szCs w:val="20"/>
              </w:rPr>
            </w:pPr>
          </w:p>
        </w:tc>
        <w:tc>
          <w:tcPr>
            <w:tcW w:w="480" w:type="pct"/>
            <w:gridSpan w:val="2"/>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279" w:type="pct"/>
            <w:gridSpan w:val="2"/>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16"/>
                <w:szCs w:val="16"/>
              </w:rPr>
            </w:pPr>
          </w:p>
        </w:tc>
        <w:tc>
          <w:tcPr>
            <w:tcW w:w="510" w:type="pct"/>
            <w:gridSpan w:val="3"/>
            <w:vMerge/>
            <w:tcBorders>
              <w:top w:val="nil"/>
              <w:left w:val="nil"/>
              <w:bottom w:val="single" w:sz="4" w:space="0" w:color="000000"/>
              <w:right w:val="nil"/>
            </w:tcBorders>
            <w:vAlign w:val="center"/>
            <w:hideMark/>
          </w:tcPr>
          <w:p w:rsidR="000E1578" w:rsidRPr="005E1299" w:rsidRDefault="000E1578" w:rsidP="004869BC">
            <w:pPr>
              <w:rPr>
                <w:rFonts w:ascii="Times New Roman CYR" w:hAnsi="Times New Roman CYR" w:cs="Times New Roman CYR"/>
                <w:i/>
                <w:iCs/>
                <w:color w:val="000000"/>
                <w:sz w:val="20"/>
                <w:szCs w:val="20"/>
              </w:rPr>
            </w:pPr>
          </w:p>
        </w:tc>
        <w:tc>
          <w:tcPr>
            <w:tcW w:w="389" w:type="pct"/>
            <w:gridSpan w:val="2"/>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325" w:type="pct"/>
            <w:vMerge/>
            <w:tcBorders>
              <w:top w:val="nil"/>
              <w:left w:val="nil"/>
              <w:bottom w:val="single" w:sz="4" w:space="0" w:color="000000"/>
              <w:right w:val="nil"/>
            </w:tcBorders>
            <w:vAlign w:val="center"/>
            <w:hideMark/>
          </w:tcPr>
          <w:p w:rsidR="000E1578" w:rsidRPr="005E1299" w:rsidRDefault="000E1578" w:rsidP="004869BC">
            <w:pPr>
              <w:rPr>
                <w:rFonts w:ascii="Times New Roman CYR" w:hAnsi="Times New Roman CYR" w:cs="Times New Roman CYR"/>
                <w:i/>
                <w:iCs/>
                <w:color w:val="000000"/>
                <w:sz w:val="20"/>
                <w:szCs w:val="20"/>
              </w:rPr>
            </w:pPr>
          </w:p>
        </w:tc>
        <w:tc>
          <w:tcPr>
            <w:tcW w:w="191" w:type="pct"/>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96"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0E1578" w:rsidRPr="005E1299" w:rsidRDefault="000E1578" w:rsidP="004869BC">
            <w:pPr>
              <w:jc w:val="cente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ОМС</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 </w:t>
            </w:r>
          </w:p>
        </w:tc>
        <w:tc>
          <w:tcPr>
            <w:tcW w:w="309" w:type="pct"/>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 </w:t>
            </w:r>
          </w:p>
        </w:tc>
      </w:tr>
      <w:tr w:rsidR="000E1578" w:rsidRPr="005E1299" w:rsidTr="004869BC">
        <w:trPr>
          <w:trHeight w:val="230"/>
        </w:trPr>
        <w:tc>
          <w:tcPr>
            <w:tcW w:w="673" w:type="pct"/>
            <w:gridSpan w:val="8"/>
            <w:vMerge w:val="restart"/>
            <w:tcBorders>
              <w:top w:val="nil"/>
              <w:left w:val="nil"/>
              <w:bottom w:val="nil"/>
              <w:right w:val="nil"/>
            </w:tcBorders>
            <w:shd w:val="clear" w:color="000000" w:fill="FFFFFF"/>
            <w:vAlign w:val="bottom"/>
            <w:hideMark/>
          </w:tcPr>
          <w:p w:rsidR="000E1578" w:rsidRPr="005E1299" w:rsidRDefault="000E1578" w:rsidP="004869BC">
            <w:pP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Наличие инвалидности:</w:t>
            </w:r>
          </w:p>
        </w:tc>
        <w:tc>
          <w:tcPr>
            <w:tcW w:w="304" w:type="pct"/>
            <w:gridSpan w:val="2"/>
            <w:vMerge w:val="restart"/>
            <w:tcBorders>
              <w:top w:val="nil"/>
              <w:left w:val="nil"/>
              <w:bottom w:val="nil"/>
              <w:right w:val="nil"/>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ЕСТЬ</w:t>
            </w:r>
          </w:p>
        </w:tc>
        <w:tc>
          <w:tcPr>
            <w:tcW w:w="104" w:type="pct"/>
            <w:vMerge w:val="restart"/>
            <w:tcBorders>
              <w:top w:val="nil"/>
              <w:left w:val="nil"/>
              <w:bottom w:val="nil"/>
              <w:right w:val="nil"/>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w:t>
            </w:r>
          </w:p>
        </w:tc>
        <w:tc>
          <w:tcPr>
            <w:tcW w:w="368" w:type="pct"/>
            <w:gridSpan w:val="3"/>
            <w:vMerge w:val="restart"/>
            <w:tcBorders>
              <w:top w:val="nil"/>
              <w:left w:val="nil"/>
              <w:bottom w:val="nil"/>
              <w:right w:val="nil"/>
            </w:tcBorders>
            <w:shd w:val="clear" w:color="000000" w:fill="FFFFFF"/>
            <w:vAlign w:val="bottom"/>
            <w:hideMark/>
          </w:tcPr>
          <w:p w:rsidR="000E1578" w:rsidRPr="005E1299" w:rsidRDefault="000E1578" w:rsidP="004869BC">
            <w:pPr>
              <w:rPr>
                <w:rFonts w:ascii="Times New Roman CYR" w:hAnsi="Times New Roman CYR" w:cs="Times New Roman CYR"/>
                <w:color w:val="000000"/>
                <w:sz w:val="20"/>
                <w:szCs w:val="20"/>
                <w:u w:val="single"/>
              </w:rPr>
            </w:pPr>
            <w:r w:rsidRPr="005E1299">
              <w:rPr>
                <w:rFonts w:ascii="Times New Roman CYR" w:hAnsi="Times New Roman CYR" w:cs="Times New Roman CYR"/>
                <w:color w:val="000000"/>
                <w:sz w:val="20"/>
                <w:szCs w:val="20"/>
                <w:u w:val="single"/>
              </w:rPr>
              <w:t>НЕТ</w:t>
            </w:r>
          </w:p>
        </w:tc>
        <w:tc>
          <w:tcPr>
            <w:tcW w:w="514" w:type="pct"/>
            <w:gridSpan w:val="3"/>
            <w:vMerge w:val="restart"/>
            <w:tcBorders>
              <w:top w:val="nil"/>
              <w:left w:val="nil"/>
              <w:bottom w:val="nil"/>
              <w:right w:val="nil"/>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 xml:space="preserve">Дата выдачи справки </w:t>
            </w:r>
          </w:p>
        </w:tc>
        <w:tc>
          <w:tcPr>
            <w:tcW w:w="720" w:type="pct"/>
            <w:gridSpan w:val="3"/>
            <w:vMerge w:val="restart"/>
            <w:tcBorders>
              <w:top w:val="nil"/>
              <w:left w:val="nil"/>
              <w:bottom w:val="single" w:sz="4" w:space="0" w:color="000000"/>
              <w:right w:val="nil"/>
            </w:tcBorders>
            <w:shd w:val="clear" w:color="000000" w:fill="FFFFFF"/>
            <w:vAlign w:val="bottom"/>
            <w:hideMark/>
          </w:tcPr>
          <w:p w:rsidR="000E1578" w:rsidRPr="005E1299" w:rsidRDefault="000E1578" w:rsidP="004869BC">
            <w:pPr>
              <w:jc w:val="center"/>
              <w:rPr>
                <w:rFonts w:ascii="Times New Roman CYR" w:hAnsi="Times New Roman CYR" w:cs="Times New Roman CYR"/>
                <w:i/>
                <w:iCs/>
                <w:color w:val="000000"/>
                <w:sz w:val="20"/>
                <w:szCs w:val="20"/>
              </w:rPr>
            </w:pPr>
            <w:r w:rsidRPr="005E1299">
              <w:rPr>
                <w:rFonts w:ascii="Times New Roman CYR" w:hAnsi="Times New Roman CYR" w:cs="Times New Roman CYR"/>
                <w:i/>
                <w:iCs/>
                <w:color w:val="000000"/>
                <w:sz w:val="20"/>
                <w:szCs w:val="20"/>
              </w:rPr>
              <w:t> </w:t>
            </w:r>
          </w:p>
        </w:tc>
        <w:tc>
          <w:tcPr>
            <w:tcW w:w="939" w:type="pct"/>
            <w:gridSpan w:val="6"/>
            <w:vMerge w:val="restart"/>
            <w:tcBorders>
              <w:top w:val="nil"/>
              <w:left w:val="nil"/>
              <w:bottom w:val="nil"/>
              <w:right w:val="nil"/>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 xml:space="preserve">Дата окончания действия справки </w:t>
            </w:r>
          </w:p>
        </w:tc>
        <w:tc>
          <w:tcPr>
            <w:tcW w:w="325" w:type="pct"/>
            <w:vMerge w:val="restart"/>
            <w:tcBorders>
              <w:top w:val="nil"/>
              <w:left w:val="nil"/>
              <w:bottom w:val="single" w:sz="4" w:space="0" w:color="000000"/>
              <w:right w:val="nil"/>
            </w:tcBorders>
            <w:shd w:val="clear" w:color="000000" w:fill="FFFFFF"/>
            <w:vAlign w:val="bottom"/>
            <w:hideMark/>
          </w:tcPr>
          <w:p w:rsidR="000E1578" w:rsidRPr="005E1299" w:rsidRDefault="000E1578" w:rsidP="004869BC">
            <w:pPr>
              <w:jc w:val="center"/>
              <w:rPr>
                <w:rFonts w:ascii="Times New Roman CYR" w:hAnsi="Times New Roman CYR" w:cs="Times New Roman CYR"/>
                <w:i/>
                <w:iCs/>
                <w:color w:val="000000"/>
                <w:sz w:val="20"/>
                <w:szCs w:val="20"/>
              </w:rPr>
            </w:pPr>
            <w:r w:rsidRPr="005E1299">
              <w:rPr>
                <w:rFonts w:ascii="Times New Roman CYR" w:hAnsi="Times New Roman CYR" w:cs="Times New Roman CYR"/>
                <w:i/>
                <w:iCs/>
                <w:color w:val="000000"/>
                <w:sz w:val="20"/>
                <w:szCs w:val="20"/>
              </w:rPr>
              <w:t> </w:t>
            </w:r>
          </w:p>
        </w:tc>
        <w:tc>
          <w:tcPr>
            <w:tcW w:w="191" w:type="pct"/>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96" w:type="pct"/>
            <w:vMerge/>
            <w:tcBorders>
              <w:top w:val="nil"/>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258" w:type="pct"/>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309" w:type="pct"/>
            <w:gridSpan w:val="2"/>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20"/>
                <w:szCs w:val="20"/>
              </w:rPr>
            </w:pPr>
          </w:p>
        </w:tc>
      </w:tr>
      <w:tr w:rsidR="000E1578" w:rsidRPr="005E1299" w:rsidTr="004869BC">
        <w:trPr>
          <w:trHeight w:val="282"/>
        </w:trPr>
        <w:tc>
          <w:tcPr>
            <w:tcW w:w="673" w:type="pct"/>
            <w:gridSpan w:val="8"/>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304" w:type="pct"/>
            <w:gridSpan w:val="2"/>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104" w:type="pct"/>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368" w:type="pct"/>
            <w:gridSpan w:val="3"/>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20"/>
                <w:szCs w:val="20"/>
                <w:u w:val="single"/>
              </w:rPr>
            </w:pPr>
          </w:p>
        </w:tc>
        <w:tc>
          <w:tcPr>
            <w:tcW w:w="514" w:type="pct"/>
            <w:gridSpan w:val="3"/>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720" w:type="pct"/>
            <w:gridSpan w:val="3"/>
            <w:vMerge/>
            <w:tcBorders>
              <w:top w:val="nil"/>
              <w:left w:val="nil"/>
              <w:bottom w:val="single" w:sz="4" w:space="0" w:color="000000"/>
              <w:right w:val="nil"/>
            </w:tcBorders>
            <w:vAlign w:val="center"/>
            <w:hideMark/>
          </w:tcPr>
          <w:p w:rsidR="000E1578" w:rsidRPr="005E1299" w:rsidRDefault="000E1578" w:rsidP="004869BC">
            <w:pPr>
              <w:rPr>
                <w:rFonts w:ascii="Times New Roman CYR" w:hAnsi="Times New Roman CYR" w:cs="Times New Roman CYR"/>
                <w:i/>
                <w:iCs/>
                <w:color w:val="000000"/>
                <w:sz w:val="20"/>
                <w:szCs w:val="20"/>
              </w:rPr>
            </w:pPr>
          </w:p>
        </w:tc>
        <w:tc>
          <w:tcPr>
            <w:tcW w:w="939" w:type="pct"/>
            <w:gridSpan w:val="6"/>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325" w:type="pct"/>
            <w:vMerge/>
            <w:tcBorders>
              <w:top w:val="nil"/>
              <w:left w:val="nil"/>
              <w:bottom w:val="single" w:sz="4" w:space="0" w:color="000000"/>
              <w:right w:val="nil"/>
            </w:tcBorders>
            <w:vAlign w:val="center"/>
            <w:hideMark/>
          </w:tcPr>
          <w:p w:rsidR="000E1578" w:rsidRPr="005E1299" w:rsidRDefault="000E1578" w:rsidP="004869BC">
            <w:pPr>
              <w:rPr>
                <w:rFonts w:ascii="Times New Roman CYR" w:hAnsi="Times New Roman CYR" w:cs="Times New Roman CYR"/>
                <w:i/>
                <w:iCs/>
                <w:color w:val="000000"/>
                <w:sz w:val="20"/>
                <w:szCs w:val="20"/>
              </w:rPr>
            </w:pPr>
          </w:p>
        </w:tc>
        <w:tc>
          <w:tcPr>
            <w:tcW w:w="191" w:type="pct"/>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96" w:type="pct"/>
            <w:vMerge/>
            <w:tcBorders>
              <w:top w:val="nil"/>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20"/>
                <w:szCs w:val="20"/>
              </w:rPr>
            </w:pPr>
          </w:p>
        </w:tc>
        <w:tc>
          <w:tcPr>
            <w:tcW w:w="258"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 </w:t>
            </w:r>
          </w:p>
        </w:tc>
        <w:tc>
          <w:tcPr>
            <w:tcW w:w="309"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 </w:t>
            </w:r>
          </w:p>
        </w:tc>
      </w:tr>
      <w:tr w:rsidR="000E1578" w:rsidRPr="005E1299" w:rsidTr="004869BC">
        <w:trPr>
          <w:trHeight w:val="282"/>
        </w:trPr>
        <w:tc>
          <w:tcPr>
            <w:tcW w:w="643" w:type="pct"/>
            <w:gridSpan w:val="7"/>
            <w:tcBorders>
              <w:top w:val="nil"/>
              <w:left w:val="nil"/>
              <w:bottom w:val="nil"/>
              <w:right w:val="nil"/>
            </w:tcBorders>
            <w:shd w:val="clear" w:color="000000" w:fill="FFFFFF"/>
            <w:vAlign w:val="bottom"/>
            <w:hideMark/>
          </w:tcPr>
          <w:p w:rsidR="000E1578" w:rsidRPr="005E1299" w:rsidRDefault="000E1578" w:rsidP="004869BC">
            <w:pP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 </w:t>
            </w:r>
          </w:p>
        </w:tc>
        <w:tc>
          <w:tcPr>
            <w:tcW w:w="1318" w:type="pct"/>
            <w:gridSpan w:val="10"/>
            <w:tcBorders>
              <w:top w:val="nil"/>
              <w:left w:val="nil"/>
              <w:bottom w:val="nil"/>
              <w:right w:val="nil"/>
            </w:tcBorders>
            <w:shd w:val="clear" w:color="000000" w:fill="FFFFFF"/>
            <w:vAlign w:val="bottom"/>
            <w:hideMark/>
          </w:tcPr>
          <w:p w:rsidR="000E1578" w:rsidRPr="005E1299" w:rsidRDefault="000E1578" w:rsidP="004869BC">
            <w:pP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(нужное подчеркнуть)</w:t>
            </w:r>
          </w:p>
        </w:tc>
        <w:tc>
          <w:tcPr>
            <w:tcW w:w="720" w:type="pct"/>
            <w:gridSpan w:val="3"/>
            <w:tcBorders>
              <w:top w:val="nil"/>
              <w:left w:val="nil"/>
              <w:bottom w:val="nil"/>
              <w:right w:val="nil"/>
            </w:tcBorders>
            <w:shd w:val="clear" w:color="000000" w:fill="FFFFFF"/>
            <w:vAlign w:val="bottom"/>
            <w:hideMark/>
          </w:tcPr>
          <w:p w:rsidR="000E1578" w:rsidRPr="005E1299" w:rsidRDefault="000E1578" w:rsidP="004869BC">
            <w:pPr>
              <w:jc w:val="center"/>
              <w:rPr>
                <w:rFonts w:ascii="Times New Roman CYR" w:hAnsi="Times New Roman CYR" w:cs="Times New Roman CYR"/>
                <w:i/>
                <w:iCs/>
                <w:color w:val="000000"/>
                <w:sz w:val="20"/>
                <w:szCs w:val="20"/>
              </w:rPr>
            </w:pPr>
            <w:r w:rsidRPr="005E1299">
              <w:rPr>
                <w:rFonts w:ascii="Times New Roman CYR" w:hAnsi="Times New Roman CYR" w:cs="Times New Roman CYR"/>
                <w:i/>
                <w:iCs/>
                <w:color w:val="000000"/>
                <w:sz w:val="20"/>
                <w:szCs w:val="20"/>
              </w:rPr>
              <w:t> </w:t>
            </w:r>
          </w:p>
        </w:tc>
        <w:tc>
          <w:tcPr>
            <w:tcW w:w="939" w:type="pct"/>
            <w:gridSpan w:val="6"/>
            <w:tcBorders>
              <w:top w:val="nil"/>
              <w:left w:val="nil"/>
              <w:bottom w:val="nil"/>
              <w:right w:val="nil"/>
            </w:tcBorders>
            <w:shd w:val="clear" w:color="000000" w:fill="FFFFFF"/>
            <w:vAlign w:val="bottom"/>
            <w:hideMark/>
          </w:tcPr>
          <w:p w:rsidR="000E1578" w:rsidRPr="005E1299" w:rsidRDefault="000E1578" w:rsidP="004869BC">
            <w:pP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 </w:t>
            </w:r>
          </w:p>
        </w:tc>
        <w:tc>
          <w:tcPr>
            <w:tcW w:w="325" w:type="pct"/>
            <w:tcBorders>
              <w:top w:val="nil"/>
              <w:left w:val="nil"/>
              <w:bottom w:val="nil"/>
              <w:right w:val="nil"/>
            </w:tcBorders>
            <w:shd w:val="clear" w:color="000000" w:fill="FFFFFF"/>
            <w:vAlign w:val="bottom"/>
            <w:hideMark/>
          </w:tcPr>
          <w:p w:rsidR="000E1578" w:rsidRPr="005E1299" w:rsidRDefault="000E1578" w:rsidP="004869BC">
            <w:pPr>
              <w:jc w:val="center"/>
              <w:rPr>
                <w:rFonts w:ascii="Times New Roman CYR" w:hAnsi="Times New Roman CYR" w:cs="Times New Roman CYR"/>
                <w:i/>
                <w:iCs/>
                <w:color w:val="000000"/>
                <w:sz w:val="20"/>
                <w:szCs w:val="20"/>
              </w:rPr>
            </w:pPr>
            <w:r w:rsidRPr="005E1299">
              <w:rPr>
                <w:rFonts w:ascii="Times New Roman CYR" w:hAnsi="Times New Roman CYR" w:cs="Times New Roman CYR"/>
                <w:i/>
                <w:iCs/>
                <w:color w:val="000000"/>
                <w:sz w:val="20"/>
                <w:szCs w:val="20"/>
              </w:rPr>
              <w:t> </w:t>
            </w:r>
          </w:p>
        </w:tc>
        <w:tc>
          <w:tcPr>
            <w:tcW w:w="191" w:type="pct"/>
            <w:vMerge/>
            <w:tcBorders>
              <w:top w:val="nil"/>
              <w:left w:val="nil"/>
              <w:bottom w:val="nil"/>
              <w:right w:val="nil"/>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554" w:type="pct"/>
            <w:gridSpan w:val="2"/>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 </w:t>
            </w:r>
          </w:p>
        </w:tc>
        <w:tc>
          <w:tcPr>
            <w:tcW w:w="309"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20"/>
                <w:szCs w:val="20"/>
              </w:rPr>
            </w:pPr>
            <w:r w:rsidRPr="005E1299">
              <w:rPr>
                <w:rFonts w:ascii="Times New Roman CYR" w:hAnsi="Times New Roman CYR" w:cs="Times New Roman CYR"/>
                <w:color w:val="000000"/>
                <w:sz w:val="20"/>
                <w:szCs w:val="20"/>
              </w:rPr>
              <w:t> </w:t>
            </w:r>
          </w:p>
        </w:tc>
      </w:tr>
      <w:tr w:rsidR="000E1578" w:rsidRPr="005E1299" w:rsidTr="004869BC">
        <w:trPr>
          <w:trHeight w:val="79"/>
        </w:trPr>
        <w:tc>
          <w:tcPr>
            <w:tcW w:w="5000" w:type="pct"/>
            <w:gridSpan w:val="32"/>
            <w:tcBorders>
              <w:top w:val="nil"/>
              <w:left w:val="nil"/>
              <w:bottom w:val="nil"/>
              <w:right w:val="nil"/>
            </w:tcBorders>
            <w:shd w:val="clear" w:color="000000" w:fill="FFFFFF"/>
            <w:vAlign w:val="bottom"/>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 </w:t>
            </w:r>
          </w:p>
        </w:tc>
      </w:tr>
      <w:tr w:rsidR="000E1578" w:rsidRPr="005E1299" w:rsidTr="004869BC">
        <w:trPr>
          <w:trHeight w:val="282"/>
        </w:trPr>
        <w:tc>
          <w:tcPr>
            <w:tcW w:w="1182" w:type="pct"/>
            <w:gridSpan w:val="12"/>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 </w:t>
            </w:r>
          </w:p>
        </w:tc>
        <w:tc>
          <w:tcPr>
            <w:tcW w:w="3818" w:type="pct"/>
            <w:gridSpan w:val="20"/>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Суммы (в рублях и копейках)</w:t>
            </w:r>
          </w:p>
        </w:tc>
      </w:tr>
      <w:tr w:rsidR="000E1578" w:rsidRPr="005E1299" w:rsidTr="004869BC">
        <w:trPr>
          <w:trHeight w:val="259"/>
        </w:trPr>
        <w:tc>
          <w:tcPr>
            <w:tcW w:w="1182" w:type="pct"/>
            <w:gridSpan w:val="12"/>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январь</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февраль</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март</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апрель</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май</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июнь</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июль</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август</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сентябрь</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октябрь</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ноябрь</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декабрь</w:t>
            </w:r>
          </w:p>
        </w:tc>
      </w:tr>
      <w:tr w:rsidR="000E1578" w:rsidRPr="005E1299" w:rsidTr="004869BC">
        <w:trPr>
          <w:trHeight w:val="240"/>
        </w:trPr>
        <w:tc>
          <w:tcPr>
            <w:tcW w:w="938" w:type="pct"/>
            <w:gridSpan w:val="9"/>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Выплаты в соответствии</w:t>
            </w:r>
            <w:r w:rsidRPr="005E1299">
              <w:rPr>
                <w:rFonts w:ascii="Times New Roman CYR" w:hAnsi="Times New Roman CYR" w:cs="Times New Roman CYR"/>
                <w:color w:val="000000"/>
                <w:sz w:val="18"/>
                <w:szCs w:val="18"/>
              </w:rPr>
              <w:br/>
              <w:t>с ч. 1-2 ст. 7  212-ФЗ</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938" w:type="pct"/>
            <w:gridSpan w:val="9"/>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526" w:type="pct"/>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Из них суммы,</w:t>
            </w:r>
            <w:r w:rsidRPr="005E1299">
              <w:rPr>
                <w:rFonts w:ascii="Times New Roman CYR" w:hAnsi="Times New Roman CYR" w:cs="Times New Roman CYR"/>
                <w:color w:val="000000"/>
                <w:sz w:val="18"/>
                <w:szCs w:val="18"/>
              </w:rPr>
              <w:br/>
              <w:t>не подлежащие</w:t>
            </w:r>
            <w:r w:rsidRPr="005E1299">
              <w:rPr>
                <w:rFonts w:ascii="Times New Roman CYR" w:hAnsi="Times New Roman CYR" w:cs="Times New Roman CYR"/>
                <w:color w:val="000000"/>
                <w:sz w:val="18"/>
                <w:szCs w:val="18"/>
              </w:rPr>
              <w:br/>
              <w:t>обложению в</w:t>
            </w:r>
            <w:r w:rsidRPr="005E1299">
              <w:rPr>
                <w:rFonts w:ascii="Times New Roman CYR" w:hAnsi="Times New Roman CYR" w:cs="Times New Roman CYR"/>
                <w:color w:val="000000"/>
                <w:sz w:val="18"/>
                <w:szCs w:val="18"/>
              </w:rPr>
              <w:br/>
              <w:t>соответствии</w:t>
            </w:r>
            <w:r w:rsidRPr="005E1299">
              <w:rPr>
                <w:rFonts w:ascii="Times New Roman CYR" w:hAnsi="Times New Roman CYR" w:cs="Times New Roman CYR"/>
                <w:color w:val="000000"/>
                <w:sz w:val="18"/>
                <w:szCs w:val="18"/>
              </w:rPr>
              <w:br/>
              <w:t>с 212-ФЗ:</w:t>
            </w:r>
          </w:p>
        </w:tc>
        <w:tc>
          <w:tcPr>
            <w:tcW w:w="413" w:type="pct"/>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ч. 7 ст. 8</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413" w:type="pct"/>
            <w:gridSpan w:val="5"/>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413" w:type="pct"/>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ч. 1, 2 ст. 9</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413" w:type="pct"/>
            <w:gridSpan w:val="5"/>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413" w:type="pct"/>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п. 1 ч. 3 ст. 9</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413" w:type="pct"/>
            <w:gridSpan w:val="5"/>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413" w:type="pct"/>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п. 2 ч. 3 ст. 9</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413" w:type="pct"/>
            <w:gridSpan w:val="5"/>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59"/>
        </w:trPr>
        <w:tc>
          <w:tcPr>
            <w:tcW w:w="938" w:type="pct"/>
            <w:gridSpan w:val="9"/>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Сумма выплат, превышающая</w:t>
            </w:r>
            <w:r w:rsidRPr="005E1299">
              <w:rPr>
                <w:rFonts w:ascii="Times New Roman CYR" w:hAnsi="Times New Roman CYR" w:cs="Times New Roman CYR"/>
                <w:color w:val="000000"/>
                <w:sz w:val="18"/>
                <w:szCs w:val="18"/>
              </w:rPr>
              <w:br/>
              <w:t xml:space="preserve">установленную ч. 4 ст. 8  </w:t>
            </w:r>
            <w:r w:rsidRPr="005E1299">
              <w:rPr>
                <w:rFonts w:ascii="Times New Roman CYR" w:hAnsi="Times New Roman CYR" w:cs="Times New Roman CYR"/>
                <w:color w:val="000000"/>
                <w:sz w:val="18"/>
                <w:szCs w:val="18"/>
              </w:rPr>
              <w:lastRenderedPageBreak/>
              <w:t>212-ФЗ</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lastRenderedPageBreak/>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59"/>
        </w:trPr>
        <w:tc>
          <w:tcPr>
            <w:tcW w:w="938" w:type="pct"/>
            <w:gridSpan w:val="9"/>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 xml:space="preserve">с </w:t>
            </w:r>
            <w:r w:rsidRPr="005E1299">
              <w:rPr>
                <w:rFonts w:ascii="Times New Roman CYR" w:hAnsi="Times New Roman CYR" w:cs="Times New Roman CYR"/>
                <w:color w:val="000000"/>
                <w:sz w:val="16"/>
                <w:szCs w:val="16"/>
              </w:rPr>
              <w:lastRenderedPageBreak/>
              <w:t>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lastRenderedPageBreak/>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938" w:type="pct"/>
            <w:gridSpan w:val="9"/>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lastRenderedPageBreak/>
              <w:t>База для начисления страховых</w:t>
            </w:r>
            <w:r w:rsidRPr="005E1299">
              <w:rPr>
                <w:rFonts w:ascii="Times New Roman CYR" w:hAnsi="Times New Roman CYR" w:cs="Times New Roman CYR"/>
                <w:color w:val="000000"/>
                <w:sz w:val="18"/>
                <w:szCs w:val="18"/>
              </w:rPr>
              <w:br/>
              <w:t>взносов на ОПС</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938" w:type="pct"/>
            <w:gridSpan w:val="9"/>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938" w:type="pct"/>
            <w:gridSpan w:val="9"/>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База для начисления страховых</w:t>
            </w:r>
            <w:r w:rsidRPr="005E1299">
              <w:rPr>
                <w:rFonts w:ascii="Times New Roman CYR" w:hAnsi="Times New Roman CYR" w:cs="Times New Roman CYR"/>
                <w:color w:val="000000"/>
                <w:sz w:val="18"/>
                <w:szCs w:val="18"/>
              </w:rPr>
              <w:br/>
              <w:t>взносов на ОМС</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938" w:type="pct"/>
            <w:gridSpan w:val="9"/>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938" w:type="pct"/>
            <w:gridSpan w:val="9"/>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База для начисления страховых</w:t>
            </w:r>
            <w:r w:rsidRPr="005E1299">
              <w:rPr>
                <w:rFonts w:ascii="Times New Roman CYR" w:hAnsi="Times New Roman CYR" w:cs="Times New Roman CYR"/>
                <w:color w:val="000000"/>
                <w:sz w:val="18"/>
                <w:szCs w:val="18"/>
              </w:rPr>
              <w:br/>
              <w:t>взносов в ФСС</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938" w:type="pct"/>
            <w:gridSpan w:val="9"/>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483" w:type="pct"/>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Начислено</w:t>
            </w:r>
            <w:r w:rsidRPr="005E1299">
              <w:rPr>
                <w:rFonts w:ascii="Times New Roman CYR" w:hAnsi="Times New Roman CYR" w:cs="Times New Roman CYR"/>
                <w:color w:val="000000"/>
                <w:sz w:val="18"/>
                <w:szCs w:val="18"/>
              </w:rPr>
              <w:br/>
              <w:t>страховых</w:t>
            </w:r>
            <w:r w:rsidRPr="005E1299">
              <w:rPr>
                <w:rFonts w:ascii="Times New Roman CYR" w:hAnsi="Times New Roman CYR" w:cs="Times New Roman CYR"/>
                <w:color w:val="000000"/>
                <w:sz w:val="18"/>
                <w:szCs w:val="18"/>
              </w:rPr>
              <w:br/>
              <w:t>взносов на ОПС</w:t>
            </w:r>
          </w:p>
        </w:tc>
        <w:tc>
          <w:tcPr>
            <w:tcW w:w="455" w:type="pct"/>
            <w:gridSpan w:val="6"/>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 xml:space="preserve"> страховая</w:t>
            </w:r>
            <w:r w:rsidRPr="005E1299">
              <w:rPr>
                <w:rFonts w:ascii="Times New Roman CYR" w:hAnsi="Times New Roman CYR" w:cs="Times New Roman CYR"/>
                <w:color w:val="000000"/>
                <w:sz w:val="18"/>
                <w:szCs w:val="18"/>
              </w:rPr>
              <w:br/>
              <w:t xml:space="preserve"> часть</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483" w:type="pct"/>
            <w:gridSpan w:val="3"/>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455" w:type="pct"/>
            <w:gridSpan w:val="6"/>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483" w:type="pct"/>
            <w:gridSpan w:val="3"/>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455" w:type="pct"/>
            <w:gridSpan w:val="6"/>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 xml:space="preserve"> накопитель-</w:t>
            </w:r>
            <w:r w:rsidRPr="005E1299">
              <w:rPr>
                <w:rFonts w:ascii="Times New Roman CYR" w:hAnsi="Times New Roman CYR" w:cs="Times New Roman CYR"/>
                <w:color w:val="000000"/>
                <w:sz w:val="18"/>
                <w:szCs w:val="18"/>
              </w:rPr>
              <w:br/>
              <w:t xml:space="preserve"> ная часть</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483" w:type="pct"/>
            <w:gridSpan w:val="3"/>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455" w:type="pct"/>
            <w:gridSpan w:val="6"/>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483" w:type="pct"/>
            <w:gridSpan w:val="3"/>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455" w:type="pct"/>
            <w:gridSpan w:val="6"/>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 xml:space="preserve"> дополнитель-</w:t>
            </w:r>
            <w:r w:rsidRPr="005E1299">
              <w:rPr>
                <w:rFonts w:ascii="Times New Roman CYR" w:hAnsi="Times New Roman CYR" w:cs="Times New Roman CYR"/>
                <w:color w:val="000000"/>
                <w:sz w:val="18"/>
                <w:szCs w:val="18"/>
              </w:rPr>
              <w:br/>
              <w:t xml:space="preserve"> ный тариф</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483" w:type="pct"/>
            <w:gridSpan w:val="3"/>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455" w:type="pct"/>
            <w:gridSpan w:val="6"/>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483" w:type="pct"/>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Начислено</w:t>
            </w:r>
            <w:r w:rsidRPr="005E1299">
              <w:rPr>
                <w:rFonts w:ascii="Times New Roman CYR" w:hAnsi="Times New Roman CYR" w:cs="Times New Roman CYR"/>
                <w:color w:val="000000"/>
                <w:sz w:val="18"/>
                <w:szCs w:val="18"/>
              </w:rPr>
              <w:br/>
              <w:t>страховых</w:t>
            </w:r>
            <w:r w:rsidRPr="005E1299">
              <w:rPr>
                <w:rFonts w:ascii="Times New Roman CYR" w:hAnsi="Times New Roman CYR" w:cs="Times New Roman CYR"/>
                <w:color w:val="000000"/>
                <w:sz w:val="18"/>
                <w:szCs w:val="18"/>
              </w:rPr>
              <w:br/>
              <w:t>взносов на ОМС</w:t>
            </w:r>
          </w:p>
        </w:tc>
        <w:tc>
          <w:tcPr>
            <w:tcW w:w="455" w:type="pct"/>
            <w:gridSpan w:val="6"/>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 xml:space="preserve"> ФФОМС</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483" w:type="pct"/>
            <w:gridSpan w:val="3"/>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455" w:type="pct"/>
            <w:gridSpan w:val="6"/>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483" w:type="pct"/>
            <w:gridSpan w:val="3"/>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455" w:type="pct"/>
            <w:gridSpan w:val="6"/>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 xml:space="preserve"> ТФОМС</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483" w:type="pct"/>
            <w:gridSpan w:val="3"/>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455" w:type="pct"/>
            <w:gridSpan w:val="6"/>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938" w:type="pct"/>
            <w:gridSpan w:val="9"/>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Начислено страховых взносов</w:t>
            </w:r>
            <w:r w:rsidRPr="005E1299">
              <w:rPr>
                <w:rFonts w:ascii="Times New Roman CYR" w:hAnsi="Times New Roman CYR" w:cs="Times New Roman CYR"/>
                <w:color w:val="000000"/>
                <w:sz w:val="18"/>
                <w:szCs w:val="18"/>
              </w:rPr>
              <w:br/>
              <w:t>в ФСС</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938" w:type="pct"/>
            <w:gridSpan w:val="9"/>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40"/>
        </w:trPr>
        <w:tc>
          <w:tcPr>
            <w:tcW w:w="938" w:type="pct"/>
            <w:gridSpan w:val="9"/>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Начислено пособий за счет</w:t>
            </w:r>
            <w:r w:rsidRPr="005E1299">
              <w:rPr>
                <w:rFonts w:ascii="Times New Roman CYR" w:hAnsi="Times New Roman CYR" w:cs="Times New Roman CYR"/>
                <w:color w:val="000000"/>
                <w:sz w:val="18"/>
                <w:szCs w:val="18"/>
              </w:rPr>
              <w:br/>
              <w:t>средств ФСС</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259"/>
        </w:trPr>
        <w:tc>
          <w:tcPr>
            <w:tcW w:w="938" w:type="pct"/>
            <w:gridSpan w:val="9"/>
            <w:vMerge/>
            <w:tcBorders>
              <w:top w:val="single" w:sz="4" w:space="0" w:color="000000"/>
              <w:left w:val="single" w:sz="4" w:space="0" w:color="000000"/>
              <w:bottom w:val="single" w:sz="4" w:space="0" w:color="000000"/>
              <w:right w:val="single" w:sz="4" w:space="0" w:color="000000"/>
            </w:tcBorders>
            <w:vAlign w:val="center"/>
            <w:hideMark/>
          </w:tcPr>
          <w:p w:rsidR="000E1578" w:rsidRPr="005E1299" w:rsidRDefault="000E1578" w:rsidP="004869BC">
            <w:pPr>
              <w:rPr>
                <w:rFonts w:ascii="Times New Roman CYR" w:hAnsi="Times New Roman CYR" w:cs="Times New Roman CYR"/>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0E1578" w:rsidRPr="005E1299" w:rsidRDefault="000E1578" w:rsidP="004869BC">
            <w:pPr>
              <w:jc w:val="right"/>
              <w:rPr>
                <w:rFonts w:ascii="Times New Roman CYR" w:hAnsi="Times New Roman CYR" w:cs="Times New Roman CYR"/>
                <w:color w:val="000000"/>
                <w:sz w:val="14"/>
                <w:szCs w:val="14"/>
              </w:rPr>
            </w:pPr>
            <w:r w:rsidRPr="005E1299">
              <w:rPr>
                <w:rFonts w:ascii="Times New Roman CYR" w:hAnsi="Times New Roman CYR" w:cs="Times New Roman CYR"/>
                <w:color w:val="000000"/>
                <w:sz w:val="14"/>
                <w:szCs w:val="14"/>
              </w:rPr>
              <w:t> </w:t>
            </w:r>
          </w:p>
        </w:tc>
      </w:tr>
      <w:tr w:rsidR="000E1578" w:rsidRPr="005E1299" w:rsidTr="004869BC">
        <w:trPr>
          <w:trHeight w:val="300"/>
        </w:trPr>
        <w:tc>
          <w:tcPr>
            <w:tcW w:w="605" w:type="pct"/>
            <w:gridSpan w:val="6"/>
            <w:tcBorders>
              <w:top w:val="nil"/>
              <w:left w:val="nil"/>
              <w:bottom w:val="nil"/>
              <w:right w:val="nil"/>
            </w:tcBorders>
            <w:shd w:val="clear" w:color="000000" w:fill="FFFFFF"/>
            <w:vAlign w:val="bottom"/>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Главный бухгалтер</w:t>
            </w:r>
          </w:p>
        </w:tc>
        <w:tc>
          <w:tcPr>
            <w:tcW w:w="703" w:type="pct"/>
            <w:gridSpan w:val="7"/>
            <w:tcBorders>
              <w:top w:val="nil"/>
              <w:left w:val="nil"/>
              <w:bottom w:val="single" w:sz="4" w:space="0" w:color="000000"/>
              <w:right w:val="nil"/>
            </w:tcBorders>
            <w:shd w:val="clear" w:color="000000" w:fill="FFFFFF"/>
            <w:vAlign w:val="bottom"/>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 </w:t>
            </w:r>
          </w:p>
        </w:tc>
        <w:tc>
          <w:tcPr>
            <w:tcW w:w="139" w:type="pct"/>
            <w:tcBorders>
              <w:top w:val="nil"/>
              <w:left w:val="nil"/>
              <w:bottom w:val="nil"/>
              <w:right w:val="nil"/>
            </w:tcBorders>
            <w:shd w:val="clear" w:color="000000" w:fill="FFFFFF"/>
            <w:vAlign w:val="bottom"/>
            <w:hideMark/>
          </w:tcPr>
          <w:p w:rsidR="000E1578" w:rsidRPr="005E1299" w:rsidRDefault="000E1578" w:rsidP="004869BC">
            <w:pPr>
              <w:jc w:val="cente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w:t>
            </w:r>
          </w:p>
        </w:tc>
        <w:tc>
          <w:tcPr>
            <w:tcW w:w="950" w:type="pct"/>
            <w:gridSpan w:val="4"/>
            <w:tcBorders>
              <w:top w:val="nil"/>
              <w:left w:val="nil"/>
              <w:bottom w:val="single" w:sz="4" w:space="0" w:color="000000"/>
              <w:right w:val="nil"/>
            </w:tcBorders>
            <w:shd w:val="clear" w:color="000000" w:fill="FFFFFF"/>
            <w:vAlign w:val="bottom"/>
            <w:hideMark/>
          </w:tcPr>
          <w:p w:rsidR="000E1578" w:rsidRPr="005E1299" w:rsidRDefault="000E1578" w:rsidP="004869BC">
            <w:pPr>
              <w:jc w:val="center"/>
              <w:rPr>
                <w:rFonts w:ascii="Times New Roman CYR" w:hAnsi="Times New Roman CYR" w:cs="Times New Roman CYR"/>
                <w:i/>
                <w:iCs/>
                <w:color w:val="000000"/>
                <w:sz w:val="18"/>
                <w:szCs w:val="18"/>
              </w:rPr>
            </w:pPr>
            <w:r w:rsidRPr="005E1299">
              <w:rPr>
                <w:rFonts w:ascii="Times New Roman CYR" w:hAnsi="Times New Roman CYR" w:cs="Times New Roman CYR"/>
                <w:i/>
                <w:iCs/>
                <w:color w:val="000000"/>
                <w:sz w:val="18"/>
                <w:szCs w:val="18"/>
              </w:rPr>
              <w:t> </w:t>
            </w:r>
          </w:p>
        </w:tc>
        <w:tc>
          <w:tcPr>
            <w:tcW w:w="2602" w:type="pct"/>
            <w:gridSpan w:val="14"/>
            <w:tcBorders>
              <w:top w:val="nil"/>
              <w:left w:val="nil"/>
              <w:bottom w:val="nil"/>
              <w:right w:val="nil"/>
            </w:tcBorders>
            <w:shd w:val="clear" w:color="000000" w:fill="FFFFFF"/>
            <w:vAlign w:val="bottom"/>
            <w:hideMark/>
          </w:tcPr>
          <w:p w:rsidR="000E1578" w:rsidRPr="005E1299" w:rsidRDefault="000E1578" w:rsidP="004869BC">
            <w:pPr>
              <w:rPr>
                <w:rFonts w:ascii="Times New Roman CYR" w:hAnsi="Times New Roman CYR" w:cs="Times New Roman CYR"/>
                <w:color w:val="000000"/>
                <w:sz w:val="18"/>
                <w:szCs w:val="18"/>
              </w:rPr>
            </w:pPr>
            <w:r w:rsidRPr="005E1299">
              <w:rPr>
                <w:rFonts w:ascii="Times New Roman CYR" w:hAnsi="Times New Roman CYR" w:cs="Times New Roman CYR"/>
                <w:color w:val="000000"/>
                <w:sz w:val="18"/>
                <w:szCs w:val="18"/>
              </w:rPr>
              <w:t>/</w:t>
            </w:r>
          </w:p>
        </w:tc>
      </w:tr>
      <w:tr w:rsidR="000E1578" w:rsidRPr="005E1299" w:rsidTr="004869BC">
        <w:trPr>
          <w:trHeight w:val="259"/>
        </w:trPr>
        <w:tc>
          <w:tcPr>
            <w:tcW w:w="605" w:type="pct"/>
            <w:gridSpan w:val="6"/>
            <w:tcBorders>
              <w:top w:val="nil"/>
              <w:left w:val="nil"/>
              <w:bottom w:val="nil"/>
              <w:right w:val="nil"/>
            </w:tcBorders>
            <w:shd w:val="clear" w:color="000000" w:fill="FFFFFF"/>
            <w:vAlign w:val="bottom"/>
            <w:hideMark/>
          </w:tcPr>
          <w:p w:rsidR="000E1578" w:rsidRPr="005E1299" w:rsidRDefault="000E1578" w:rsidP="004869BC">
            <w:pP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 </w:t>
            </w:r>
          </w:p>
        </w:tc>
        <w:tc>
          <w:tcPr>
            <w:tcW w:w="703" w:type="pct"/>
            <w:gridSpan w:val="7"/>
            <w:tcBorders>
              <w:top w:val="nil"/>
              <w:left w:val="nil"/>
              <w:bottom w:val="nil"/>
              <w:right w:val="nil"/>
            </w:tcBorders>
            <w:shd w:val="clear" w:color="000000" w:fill="FFFFFF"/>
            <w:vAlign w:val="center"/>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(подпись)</w:t>
            </w:r>
          </w:p>
        </w:tc>
        <w:tc>
          <w:tcPr>
            <w:tcW w:w="139" w:type="pct"/>
            <w:tcBorders>
              <w:top w:val="nil"/>
              <w:left w:val="nil"/>
              <w:bottom w:val="nil"/>
              <w:right w:val="nil"/>
            </w:tcBorders>
            <w:shd w:val="clear" w:color="000000" w:fill="FFFFFF"/>
            <w:vAlign w:val="bottom"/>
            <w:hideMark/>
          </w:tcPr>
          <w:p w:rsidR="000E1578" w:rsidRPr="005E1299" w:rsidRDefault="000E1578" w:rsidP="004869BC">
            <w:pP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 </w:t>
            </w:r>
          </w:p>
        </w:tc>
        <w:tc>
          <w:tcPr>
            <w:tcW w:w="950" w:type="pct"/>
            <w:gridSpan w:val="4"/>
            <w:tcBorders>
              <w:top w:val="nil"/>
              <w:left w:val="nil"/>
              <w:bottom w:val="nil"/>
              <w:right w:val="nil"/>
            </w:tcBorders>
            <w:shd w:val="clear" w:color="000000" w:fill="FFFFFF"/>
            <w:vAlign w:val="center"/>
            <w:hideMark/>
          </w:tcPr>
          <w:p w:rsidR="000E1578" w:rsidRPr="005E1299" w:rsidRDefault="000E1578" w:rsidP="004869BC">
            <w:pPr>
              <w:jc w:val="cente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(Ф.И.О.)</w:t>
            </w:r>
          </w:p>
        </w:tc>
        <w:tc>
          <w:tcPr>
            <w:tcW w:w="2602" w:type="pct"/>
            <w:gridSpan w:val="14"/>
            <w:tcBorders>
              <w:top w:val="nil"/>
              <w:left w:val="nil"/>
              <w:bottom w:val="nil"/>
              <w:right w:val="nil"/>
            </w:tcBorders>
            <w:shd w:val="clear" w:color="000000" w:fill="FFFFFF"/>
            <w:vAlign w:val="bottom"/>
            <w:hideMark/>
          </w:tcPr>
          <w:p w:rsidR="000E1578" w:rsidRPr="005E1299" w:rsidRDefault="000E1578" w:rsidP="004869BC">
            <w:pPr>
              <w:rPr>
                <w:rFonts w:ascii="Times New Roman CYR" w:hAnsi="Times New Roman CYR" w:cs="Times New Roman CYR"/>
                <w:color w:val="000000"/>
                <w:sz w:val="16"/>
                <w:szCs w:val="16"/>
              </w:rPr>
            </w:pPr>
            <w:r w:rsidRPr="005E1299">
              <w:rPr>
                <w:rFonts w:ascii="Times New Roman CYR" w:hAnsi="Times New Roman CYR" w:cs="Times New Roman CYR"/>
                <w:color w:val="000000"/>
                <w:sz w:val="16"/>
                <w:szCs w:val="16"/>
              </w:rPr>
              <w:t> </w:t>
            </w:r>
          </w:p>
        </w:tc>
      </w:tr>
    </w:tbl>
    <w:p w:rsidR="000E1578" w:rsidRDefault="000E1578" w:rsidP="000E1578"/>
    <w:p w:rsidR="007C743D" w:rsidRDefault="007C743D"/>
    <w:sectPr w:rsidR="007C743D" w:rsidSect="00B574F0">
      <w:pgSz w:w="11906" w:h="16838"/>
      <w:pgMar w:top="28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7DD"/>
    <w:multiLevelType w:val="hybridMultilevel"/>
    <w:tmpl w:val="21CE6278"/>
    <w:lvl w:ilvl="0" w:tplc="9D101598">
      <w:start w:val="1"/>
      <w:numFmt w:val="bullet"/>
      <w:lvlText w:val=""/>
      <w:lvlJc w:val="left"/>
      <w:pPr>
        <w:ind w:left="1487" w:hanging="360"/>
      </w:pPr>
      <w:rPr>
        <w:rFonts w:ascii="Symbol" w:hAnsi="Symbol" w:hint="default"/>
      </w:rPr>
    </w:lvl>
    <w:lvl w:ilvl="1" w:tplc="04190003">
      <w:start w:val="1"/>
      <w:numFmt w:val="bullet"/>
      <w:lvlText w:val="o"/>
      <w:lvlJc w:val="left"/>
      <w:pPr>
        <w:ind w:left="2207" w:hanging="360"/>
      </w:pPr>
      <w:rPr>
        <w:rFonts w:ascii="Courier New" w:hAnsi="Courier New" w:cs="Courier New" w:hint="default"/>
      </w:rPr>
    </w:lvl>
    <w:lvl w:ilvl="2" w:tplc="04190005">
      <w:start w:val="1"/>
      <w:numFmt w:val="bullet"/>
      <w:lvlText w:val=""/>
      <w:lvlJc w:val="left"/>
      <w:pPr>
        <w:ind w:left="2927" w:hanging="360"/>
      </w:pPr>
      <w:rPr>
        <w:rFonts w:ascii="Wingdings" w:hAnsi="Wingdings" w:hint="default"/>
      </w:rPr>
    </w:lvl>
    <w:lvl w:ilvl="3" w:tplc="04190001">
      <w:start w:val="1"/>
      <w:numFmt w:val="bullet"/>
      <w:lvlText w:val=""/>
      <w:lvlJc w:val="left"/>
      <w:pPr>
        <w:ind w:left="3647" w:hanging="360"/>
      </w:pPr>
      <w:rPr>
        <w:rFonts w:ascii="Symbol" w:hAnsi="Symbol" w:hint="default"/>
      </w:rPr>
    </w:lvl>
    <w:lvl w:ilvl="4" w:tplc="04190003">
      <w:start w:val="1"/>
      <w:numFmt w:val="bullet"/>
      <w:lvlText w:val="o"/>
      <w:lvlJc w:val="left"/>
      <w:pPr>
        <w:ind w:left="4367" w:hanging="360"/>
      </w:pPr>
      <w:rPr>
        <w:rFonts w:ascii="Courier New" w:hAnsi="Courier New" w:cs="Courier New" w:hint="default"/>
      </w:rPr>
    </w:lvl>
    <w:lvl w:ilvl="5" w:tplc="04190005">
      <w:start w:val="1"/>
      <w:numFmt w:val="bullet"/>
      <w:lvlText w:val=""/>
      <w:lvlJc w:val="left"/>
      <w:pPr>
        <w:ind w:left="5087" w:hanging="360"/>
      </w:pPr>
      <w:rPr>
        <w:rFonts w:ascii="Wingdings" w:hAnsi="Wingdings" w:hint="default"/>
      </w:rPr>
    </w:lvl>
    <w:lvl w:ilvl="6" w:tplc="04190001">
      <w:start w:val="1"/>
      <w:numFmt w:val="bullet"/>
      <w:lvlText w:val=""/>
      <w:lvlJc w:val="left"/>
      <w:pPr>
        <w:ind w:left="5807" w:hanging="360"/>
      </w:pPr>
      <w:rPr>
        <w:rFonts w:ascii="Symbol" w:hAnsi="Symbol" w:hint="default"/>
      </w:rPr>
    </w:lvl>
    <w:lvl w:ilvl="7" w:tplc="04190003">
      <w:start w:val="1"/>
      <w:numFmt w:val="bullet"/>
      <w:lvlText w:val="o"/>
      <w:lvlJc w:val="left"/>
      <w:pPr>
        <w:ind w:left="6527" w:hanging="360"/>
      </w:pPr>
      <w:rPr>
        <w:rFonts w:ascii="Courier New" w:hAnsi="Courier New" w:cs="Courier New" w:hint="default"/>
      </w:rPr>
    </w:lvl>
    <w:lvl w:ilvl="8" w:tplc="04190005">
      <w:start w:val="1"/>
      <w:numFmt w:val="bullet"/>
      <w:lvlText w:val=""/>
      <w:lvlJc w:val="left"/>
      <w:pPr>
        <w:ind w:left="7247" w:hanging="360"/>
      </w:pPr>
      <w:rPr>
        <w:rFonts w:ascii="Wingdings" w:hAnsi="Wingdings" w:hint="default"/>
      </w:rPr>
    </w:lvl>
  </w:abstractNum>
  <w:abstractNum w:abstractNumId="1">
    <w:nsid w:val="041968AE"/>
    <w:multiLevelType w:val="hybridMultilevel"/>
    <w:tmpl w:val="344E0E3E"/>
    <w:lvl w:ilvl="0" w:tplc="9D101598">
      <w:start w:val="1"/>
      <w:numFmt w:val="bullet"/>
      <w:lvlText w:val=""/>
      <w:lvlJc w:val="left"/>
      <w:pPr>
        <w:ind w:left="2197" w:hanging="360"/>
      </w:pPr>
      <w:rPr>
        <w:rFonts w:ascii="Symbol" w:hAnsi="Symbol" w:hint="default"/>
      </w:rPr>
    </w:lvl>
    <w:lvl w:ilvl="1" w:tplc="04190003">
      <w:start w:val="1"/>
      <w:numFmt w:val="bullet"/>
      <w:lvlText w:val="o"/>
      <w:lvlJc w:val="left"/>
      <w:pPr>
        <w:ind w:left="2917" w:hanging="360"/>
      </w:pPr>
      <w:rPr>
        <w:rFonts w:ascii="Courier New" w:hAnsi="Courier New" w:cs="Courier New" w:hint="default"/>
      </w:rPr>
    </w:lvl>
    <w:lvl w:ilvl="2" w:tplc="04190005">
      <w:start w:val="1"/>
      <w:numFmt w:val="bullet"/>
      <w:lvlText w:val=""/>
      <w:lvlJc w:val="left"/>
      <w:pPr>
        <w:ind w:left="3637" w:hanging="360"/>
      </w:pPr>
      <w:rPr>
        <w:rFonts w:ascii="Wingdings" w:hAnsi="Wingdings" w:hint="default"/>
      </w:rPr>
    </w:lvl>
    <w:lvl w:ilvl="3" w:tplc="04190001">
      <w:start w:val="1"/>
      <w:numFmt w:val="bullet"/>
      <w:lvlText w:val=""/>
      <w:lvlJc w:val="left"/>
      <w:pPr>
        <w:ind w:left="4357" w:hanging="360"/>
      </w:pPr>
      <w:rPr>
        <w:rFonts w:ascii="Symbol" w:hAnsi="Symbol" w:hint="default"/>
      </w:rPr>
    </w:lvl>
    <w:lvl w:ilvl="4" w:tplc="04190003">
      <w:start w:val="1"/>
      <w:numFmt w:val="bullet"/>
      <w:lvlText w:val="o"/>
      <w:lvlJc w:val="left"/>
      <w:pPr>
        <w:ind w:left="5077" w:hanging="360"/>
      </w:pPr>
      <w:rPr>
        <w:rFonts w:ascii="Courier New" w:hAnsi="Courier New" w:cs="Courier New" w:hint="default"/>
      </w:rPr>
    </w:lvl>
    <w:lvl w:ilvl="5" w:tplc="04190005">
      <w:start w:val="1"/>
      <w:numFmt w:val="bullet"/>
      <w:lvlText w:val=""/>
      <w:lvlJc w:val="left"/>
      <w:pPr>
        <w:ind w:left="5797" w:hanging="360"/>
      </w:pPr>
      <w:rPr>
        <w:rFonts w:ascii="Wingdings" w:hAnsi="Wingdings" w:hint="default"/>
      </w:rPr>
    </w:lvl>
    <w:lvl w:ilvl="6" w:tplc="04190001">
      <w:start w:val="1"/>
      <w:numFmt w:val="bullet"/>
      <w:lvlText w:val=""/>
      <w:lvlJc w:val="left"/>
      <w:pPr>
        <w:ind w:left="6517" w:hanging="360"/>
      </w:pPr>
      <w:rPr>
        <w:rFonts w:ascii="Symbol" w:hAnsi="Symbol" w:hint="default"/>
      </w:rPr>
    </w:lvl>
    <w:lvl w:ilvl="7" w:tplc="04190003">
      <w:start w:val="1"/>
      <w:numFmt w:val="bullet"/>
      <w:lvlText w:val="o"/>
      <w:lvlJc w:val="left"/>
      <w:pPr>
        <w:ind w:left="7237" w:hanging="360"/>
      </w:pPr>
      <w:rPr>
        <w:rFonts w:ascii="Courier New" w:hAnsi="Courier New" w:cs="Courier New" w:hint="default"/>
      </w:rPr>
    </w:lvl>
    <w:lvl w:ilvl="8" w:tplc="04190005">
      <w:start w:val="1"/>
      <w:numFmt w:val="bullet"/>
      <w:lvlText w:val=""/>
      <w:lvlJc w:val="left"/>
      <w:pPr>
        <w:ind w:left="7957" w:hanging="360"/>
      </w:pPr>
      <w:rPr>
        <w:rFonts w:ascii="Wingdings" w:hAnsi="Wingdings" w:hint="default"/>
      </w:rPr>
    </w:lvl>
  </w:abstractNum>
  <w:abstractNum w:abstractNumId="2">
    <w:nsid w:val="05B93C8A"/>
    <w:multiLevelType w:val="hybridMultilevel"/>
    <w:tmpl w:val="80ACE6E0"/>
    <w:lvl w:ilvl="0" w:tplc="0E5AE9BC">
      <w:start w:val="1"/>
      <w:numFmt w:val="bullet"/>
      <w:lvlText w:val=""/>
      <w:lvlJc w:val="left"/>
      <w:pPr>
        <w:ind w:left="1353" w:hanging="360"/>
      </w:pPr>
      <w:rPr>
        <w:rFonts w:ascii="Symbol" w:hAnsi="Symbol" w:hint="default"/>
        <w:sz w:val="24"/>
        <w:szCs w:val="24"/>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3">
    <w:nsid w:val="06854DC2"/>
    <w:multiLevelType w:val="hybridMultilevel"/>
    <w:tmpl w:val="A33A592E"/>
    <w:lvl w:ilvl="0" w:tplc="0E5AE9BC">
      <w:start w:val="1"/>
      <w:numFmt w:val="bullet"/>
      <w:lvlText w:val=""/>
      <w:lvlJc w:val="left"/>
      <w:pPr>
        <w:ind w:left="837" w:hanging="360"/>
      </w:pPr>
      <w:rPr>
        <w:rFonts w:ascii="Symbol" w:hAnsi="Symbol" w:hint="default"/>
        <w:sz w:val="24"/>
        <w:szCs w:val="24"/>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4">
    <w:nsid w:val="07062ECA"/>
    <w:multiLevelType w:val="hybridMultilevel"/>
    <w:tmpl w:val="90382D5C"/>
    <w:lvl w:ilvl="0" w:tplc="9D101598">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5">
    <w:nsid w:val="0C8C7778"/>
    <w:multiLevelType w:val="hybridMultilevel"/>
    <w:tmpl w:val="A35EEF58"/>
    <w:lvl w:ilvl="0" w:tplc="9D1015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9D101598">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E200559"/>
    <w:multiLevelType w:val="hybridMultilevel"/>
    <w:tmpl w:val="AA367448"/>
    <w:lvl w:ilvl="0" w:tplc="9D101598">
      <w:start w:val="1"/>
      <w:numFmt w:val="bullet"/>
      <w:lvlText w:val=""/>
      <w:lvlJc w:val="left"/>
      <w:pPr>
        <w:ind w:left="1182" w:hanging="360"/>
      </w:pPr>
      <w:rPr>
        <w:rFonts w:ascii="Symbol" w:hAnsi="Symbol" w:hint="default"/>
      </w:rPr>
    </w:lvl>
    <w:lvl w:ilvl="1" w:tplc="04190019">
      <w:start w:val="1"/>
      <w:numFmt w:val="bullet"/>
      <w:lvlText w:val="o"/>
      <w:lvlJc w:val="left"/>
      <w:pPr>
        <w:ind w:left="1902" w:hanging="360"/>
      </w:pPr>
      <w:rPr>
        <w:rFonts w:ascii="Courier New" w:hAnsi="Courier New" w:cs="Courier New" w:hint="default"/>
      </w:rPr>
    </w:lvl>
    <w:lvl w:ilvl="2" w:tplc="0419001B">
      <w:start w:val="1"/>
      <w:numFmt w:val="bullet"/>
      <w:lvlText w:val=""/>
      <w:lvlJc w:val="left"/>
      <w:pPr>
        <w:ind w:left="2622" w:hanging="360"/>
      </w:pPr>
      <w:rPr>
        <w:rFonts w:ascii="Wingdings" w:hAnsi="Wingdings" w:hint="default"/>
      </w:rPr>
    </w:lvl>
    <w:lvl w:ilvl="3" w:tplc="0419000F">
      <w:start w:val="1"/>
      <w:numFmt w:val="bullet"/>
      <w:lvlText w:val=""/>
      <w:lvlJc w:val="left"/>
      <w:pPr>
        <w:ind w:left="3342" w:hanging="360"/>
      </w:pPr>
      <w:rPr>
        <w:rFonts w:ascii="Symbol" w:hAnsi="Symbol" w:hint="default"/>
      </w:rPr>
    </w:lvl>
    <w:lvl w:ilvl="4" w:tplc="04190019">
      <w:start w:val="1"/>
      <w:numFmt w:val="bullet"/>
      <w:lvlText w:val="o"/>
      <w:lvlJc w:val="left"/>
      <w:pPr>
        <w:ind w:left="4062" w:hanging="360"/>
      </w:pPr>
      <w:rPr>
        <w:rFonts w:ascii="Courier New" w:hAnsi="Courier New" w:cs="Courier New" w:hint="default"/>
      </w:rPr>
    </w:lvl>
    <w:lvl w:ilvl="5" w:tplc="0419001B">
      <w:start w:val="1"/>
      <w:numFmt w:val="bullet"/>
      <w:lvlText w:val=""/>
      <w:lvlJc w:val="left"/>
      <w:pPr>
        <w:ind w:left="4782" w:hanging="360"/>
      </w:pPr>
      <w:rPr>
        <w:rFonts w:ascii="Wingdings" w:hAnsi="Wingdings" w:hint="default"/>
      </w:rPr>
    </w:lvl>
    <w:lvl w:ilvl="6" w:tplc="0419000F">
      <w:start w:val="1"/>
      <w:numFmt w:val="bullet"/>
      <w:lvlText w:val=""/>
      <w:lvlJc w:val="left"/>
      <w:pPr>
        <w:ind w:left="5502" w:hanging="360"/>
      </w:pPr>
      <w:rPr>
        <w:rFonts w:ascii="Symbol" w:hAnsi="Symbol" w:hint="default"/>
      </w:rPr>
    </w:lvl>
    <w:lvl w:ilvl="7" w:tplc="04190019">
      <w:start w:val="1"/>
      <w:numFmt w:val="bullet"/>
      <w:lvlText w:val="o"/>
      <w:lvlJc w:val="left"/>
      <w:pPr>
        <w:ind w:left="6222" w:hanging="360"/>
      </w:pPr>
      <w:rPr>
        <w:rFonts w:ascii="Courier New" w:hAnsi="Courier New" w:cs="Courier New" w:hint="default"/>
      </w:rPr>
    </w:lvl>
    <w:lvl w:ilvl="8" w:tplc="0419001B">
      <w:start w:val="1"/>
      <w:numFmt w:val="bullet"/>
      <w:lvlText w:val=""/>
      <w:lvlJc w:val="left"/>
      <w:pPr>
        <w:ind w:left="6942" w:hanging="360"/>
      </w:pPr>
      <w:rPr>
        <w:rFonts w:ascii="Wingdings" w:hAnsi="Wingdings" w:hint="default"/>
      </w:rPr>
    </w:lvl>
  </w:abstractNum>
  <w:abstractNum w:abstractNumId="7">
    <w:nsid w:val="12736984"/>
    <w:multiLevelType w:val="hybridMultilevel"/>
    <w:tmpl w:val="719CEB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865CEE"/>
    <w:multiLevelType w:val="hybridMultilevel"/>
    <w:tmpl w:val="A110676C"/>
    <w:lvl w:ilvl="0" w:tplc="9D101598">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9">
    <w:nsid w:val="15BC7878"/>
    <w:multiLevelType w:val="hybridMultilevel"/>
    <w:tmpl w:val="DB62EA60"/>
    <w:lvl w:ilvl="0" w:tplc="9D101598">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0">
    <w:nsid w:val="175C55D4"/>
    <w:multiLevelType w:val="hybridMultilevel"/>
    <w:tmpl w:val="C12E93BE"/>
    <w:lvl w:ilvl="0" w:tplc="9D101598">
      <w:start w:val="1"/>
      <w:numFmt w:val="bullet"/>
      <w:lvlText w:val=""/>
      <w:lvlJc w:val="left"/>
      <w:pPr>
        <w:ind w:left="644" w:hanging="360"/>
      </w:pPr>
      <w:rPr>
        <w:rFonts w:ascii="Symbol" w:hAnsi="Symbol" w:hint="default"/>
      </w:rPr>
    </w:lvl>
    <w:lvl w:ilvl="1" w:tplc="04190003">
      <w:start w:val="1"/>
      <w:numFmt w:val="bullet"/>
      <w:lvlText w:val="o"/>
      <w:lvlJc w:val="left"/>
      <w:pPr>
        <w:ind w:left="1517" w:hanging="360"/>
      </w:pPr>
      <w:rPr>
        <w:rFonts w:ascii="Courier New" w:hAnsi="Courier New" w:cs="Courier New" w:hint="default"/>
      </w:rPr>
    </w:lvl>
    <w:lvl w:ilvl="2" w:tplc="04190005">
      <w:start w:val="1"/>
      <w:numFmt w:val="bullet"/>
      <w:lvlText w:val=""/>
      <w:lvlJc w:val="left"/>
      <w:pPr>
        <w:ind w:left="2237" w:hanging="360"/>
      </w:pPr>
      <w:rPr>
        <w:rFonts w:ascii="Wingdings" w:hAnsi="Wingdings" w:hint="default"/>
      </w:rPr>
    </w:lvl>
    <w:lvl w:ilvl="3" w:tplc="04190001">
      <w:start w:val="1"/>
      <w:numFmt w:val="bullet"/>
      <w:lvlText w:val=""/>
      <w:lvlJc w:val="left"/>
      <w:pPr>
        <w:ind w:left="2957" w:hanging="360"/>
      </w:pPr>
      <w:rPr>
        <w:rFonts w:ascii="Symbol" w:hAnsi="Symbol" w:hint="default"/>
      </w:rPr>
    </w:lvl>
    <w:lvl w:ilvl="4" w:tplc="04190003">
      <w:start w:val="1"/>
      <w:numFmt w:val="bullet"/>
      <w:lvlText w:val="o"/>
      <w:lvlJc w:val="left"/>
      <w:pPr>
        <w:ind w:left="3677" w:hanging="360"/>
      </w:pPr>
      <w:rPr>
        <w:rFonts w:ascii="Courier New" w:hAnsi="Courier New" w:cs="Courier New" w:hint="default"/>
      </w:rPr>
    </w:lvl>
    <w:lvl w:ilvl="5" w:tplc="04190005">
      <w:start w:val="1"/>
      <w:numFmt w:val="bullet"/>
      <w:lvlText w:val=""/>
      <w:lvlJc w:val="left"/>
      <w:pPr>
        <w:ind w:left="4397" w:hanging="360"/>
      </w:pPr>
      <w:rPr>
        <w:rFonts w:ascii="Wingdings" w:hAnsi="Wingdings" w:hint="default"/>
      </w:rPr>
    </w:lvl>
    <w:lvl w:ilvl="6" w:tplc="04190001">
      <w:start w:val="1"/>
      <w:numFmt w:val="bullet"/>
      <w:lvlText w:val=""/>
      <w:lvlJc w:val="left"/>
      <w:pPr>
        <w:ind w:left="5117" w:hanging="360"/>
      </w:pPr>
      <w:rPr>
        <w:rFonts w:ascii="Symbol" w:hAnsi="Symbol" w:hint="default"/>
      </w:rPr>
    </w:lvl>
    <w:lvl w:ilvl="7" w:tplc="04190003">
      <w:start w:val="1"/>
      <w:numFmt w:val="bullet"/>
      <w:lvlText w:val="o"/>
      <w:lvlJc w:val="left"/>
      <w:pPr>
        <w:ind w:left="5837" w:hanging="360"/>
      </w:pPr>
      <w:rPr>
        <w:rFonts w:ascii="Courier New" w:hAnsi="Courier New" w:cs="Courier New" w:hint="default"/>
      </w:rPr>
    </w:lvl>
    <w:lvl w:ilvl="8" w:tplc="04190005">
      <w:start w:val="1"/>
      <w:numFmt w:val="bullet"/>
      <w:lvlText w:val=""/>
      <w:lvlJc w:val="left"/>
      <w:pPr>
        <w:ind w:left="6557" w:hanging="360"/>
      </w:pPr>
      <w:rPr>
        <w:rFonts w:ascii="Wingdings" w:hAnsi="Wingdings" w:hint="default"/>
      </w:rPr>
    </w:lvl>
  </w:abstractNum>
  <w:abstractNum w:abstractNumId="11">
    <w:nsid w:val="21612D45"/>
    <w:multiLevelType w:val="hybridMultilevel"/>
    <w:tmpl w:val="D916C8BA"/>
    <w:lvl w:ilvl="0" w:tplc="9D101598">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2">
    <w:nsid w:val="21FA334C"/>
    <w:multiLevelType w:val="hybridMultilevel"/>
    <w:tmpl w:val="428C5828"/>
    <w:lvl w:ilvl="0" w:tplc="9D10159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239B28E2"/>
    <w:multiLevelType w:val="hybridMultilevel"/>
    <w:tmpl w:val="656099DC"/>
    <w:lvl w:ilvl="0" w:tplc="61C67104">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D67402"/>
    <w:multiLevelType w:val="hybridMultilevel"/>
    <w:tmpl w:val="970661D2"/>
    <w:lvl w:ilvl="0" w:tplc="9D101598">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15">
    <w:nsid w:val="26A65A6C"/>
    <w:multiLevelType w:val="hybridMultilevel"/>
    <w:tmpl w:val="496871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828399C"/>
    <w:multiLevelType w:val="hybridMultilevel"/>
    <w:tmpl w:val="B93E0574"/>
    <w:lvl w:ilvl="0" w:tplc="9D101598">
      <w:start w:val="1"/>
      <w:numFmt w:val="bullet"/>
      <w:lvlText w:val=""/>
      <w:lvlJc w:val="left"/>
      <w:pPr>
        <w:ind w:left="2280" w:hanging="360"/>
      </w:pPr>
      <w:rPr>
        <w:rFonts w:ascii="Symbol" w:hAnsi="Symbol" w:hint="default"/>
        <w:sz w:val="28"/>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7">
    <w:nsid w:val="346F5151"/>
    <w:multiLevelType w:val="hybridMultilevel"/>
    <w:tmpl w:val="A61E67FE"/>
    <w:lvl w:ilvl="0" w:tplc="9D101598">
      <w:start w:val="1"/>
      <w:numFmt w:val="bullet"/>
      <w:lvlText w:val=""/>
      <w:lvlJc w:val="left"/>
      <w:pPr>
        <w:ind w:left="1131" w:hanging="360"/>
      </w:pPr>
      <w:rPr>
        <w:rFonts w:ascii="Symbol" w:hAnsi="Symbol" w:hint="default"/>
      </w:rPr>
    </w:lvl>
    <w:lvl w:ilvl="1" w:tplc="04190003">
      <w:start w:val="1"/>
      <w:numFmt w:val="bullet"/>
      <w:lvlText w:val="o"/>
      <w:lvlJc w:val="left"/>
      <w:pPr>
        <w:ind w:left="1851" w:hanging="360"/>
      </w:pPr>
      <w:rPr>
        <w:rFonts w:ascii="Courier New" w:hAnsi="Courier New" w:cs="Courier New" w:hint="default"/>
      </w:rPr>
    </w:lvl>
    <w:lvl w:ilvl="2" w:tplc="04190005">
      <w:start w:val="1"/>
      <w:numFmt w:val="bullet"/>
      <w:lvlText w:val=""/>
      <w:lvlJc w:val="left"/>
      <w:pPr>
        <w:ind w:left="2571" w:hanging="360"/>
      </w:pPr>
      <w:rPr>
        <w:rFonts w:ascii="Wingdings" w:hAnsi="Wingdings" w:hint="default"/>
      </w:rPr>
    </w:lvl>
    <w:lvl w:ilvl="3" w:tplc="04190001">
      <w:start w:val="1"/>
      <w:numFmt w:val="bullet"/>
      <w:lvlText w:val=""/>
      <w:lvlJc w:val="left"/>
      <w:pPr>
        <w:ind w:left="3291" w:hanging="360"/>
      </w:pPr>
      <w:rPr>
        <w:rFonts w:ascii="Symbol" w:hAnsi="Symbol" w:hint="default"/>
      </w:rPr>
    </w:lvl>
    <w:lvl w:ilvl="4" w:tplc="04190003">
      <w:start w:val="1"/>
      <w:numFmt w:val="bullet"/>
      <w:lvlText w:val="o"/>
      <w:lvlJc w:val="left"/>
      <w:pPr>
        <w:ind w:left="4011" w:hanging="360"/>
      </w:pPr>
      <w:rPr>
        <w:rFonts w:ascii="Courier New" w:hAnsi="Courier New" w:cs="Courier New" w:hint="default"/>
      </w:rPr>
    </w:lvl>
    <w:lvl w:ilvl="5" w:tplc="04190005">
      <w:start w:val="1"/>
      <w:numFmt w:val="bullet"/>
      <w:lvlText w:val=""/>
      <w:lvlJc w:val="left"/>
      <w:pPr>
        <w:ind w:left="4731" w:hanging="360"/>
      </w:pPr>
      <w:rPr>
        <w:rFonts w:ascii="Wingdings" w:hAnsi="Wingdings" w:hint="default"/>
      </w:rPr>
    </w:lvl>
    <w:lvl w:ilvl="6" w:tplc="04190001">
      <w:start w:val="1"/>
      <w:numFmt w:val="bullet"/>
      <w:lvlText w:val=""/>
      <w:lvlJc w:val="left"/>
      <w:pPr>
        <w:ind w:left="5451" w:hanging="360"/>
      </w:pPr>
      <w:rPr>
        <w:rFonts w:ascii="Symbol" w:hAnsi="Symbol" w:hint="default"/>
      </w:rPr>
    </w:lvl>
    <w:lvl w:ilvl="7" w:tplc="04190003">
      <w:start w:val="1"/>
      <w:numFmt w:val="bullet"/>
      <w:lvlText w:val="o"/>
      <w:lvlJc w:val="left"/>
      <w:pPr>
        <w:ind w:left="6171" w:hanging="360"/>
      </w:pPr>
      <w:rPr>
        <w:rFonts w:ascii="Courier New" w:hAnsi="Courier New" w:cs="Courier New" w:hint="default"/>
      </w:rPr>
    </w:lvl>
    <w:lvl w:ilvl="8" w:tplc="04190005">
      <w:start w:val="1"/>
      <w:numFmt w:val="bullet"/>
      <w:lvlText w:val=""/>
      <w:lvlJc w:val="left"/>
      <w:pPr>
        <w:ind w:left="6891" w:hanging="360"/>
      </w:pPr>
      <w:rPr>
        <w:rFonts w:ascii="Wingdings" w:hAnsi="Wingdings" w:hint="default"/>
      </w:rPr>
    </w:lvl>
  </w:abstractNum>
  <w:abstractNum w:abstractNumId="18">
    <w:nsid w:val="37172397"/>
    <w:multiLevelType w:val="hybridMultilevel"/>
    <w:tmpl w:val="31BC712E"/>
    <w:lvl w:ilvl="0" w:tplc="9D1015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5751EC"/>
    <w:multiLevelType w:val="hybridMultilevel"/>
    <w:tmpl w:val="3FECBAEE"/>
    <w:lvl w:ilvl="0" w:tplc="04190001">
      <w:start w:val="1"/>
      <w:numFmt w:val="bullet"/>
      <w:lvlText w:val=""/>
      <w:lvlJc w:val="left"/>
      <w:pPr>
        <w:ind w:left="720" w:hanging="360"/>
      </w:pPr>
      <w:rPr>
        <w:rFonts w:ascii="Symbol" w:hAnsi="Symbol" w:hint="default"/>
      </w:rPr>
    </w:lvl>
    <w:lvl w:ilvl="1" w:tplc="23480E78">
      <w:start w:val="1"/>
      <w:numFmt w:val="russianLower"/>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723323"/>
    <w:multiLevelType w:val="hybridMultilevel"/>
    <w:tmpl w:val="E9F29F60"/>
    <w:lvl w:ilvl="0" w:tplc="9D101598">
      <w:start w:val="1"/>
      <w:numFmt w:val="bullet"/>
      <w:lvlText w:val=""/>
      <w:lvlJc w:val="left"/>
      <w:pPr>
        <w:ind w:left="1636" w:hanging="360"/>
      </w:pPr>
      <w:rPr>
        <w:rFonts w:ascii="Symbol" w:hAnsi="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hint="default"/>
      </w:rPr>
    </w:lvl>
    <w:lvl w:ilvl="3" w:tplc="04190001">
      <w:start w:val="1"/>
      <w:numFmt w:val="bullet"/>
      <w:lvlText w:val=""/>
      <w:lvlJc w:val="left"/>
      <w:pPr>
        <w:ind w:left="3936" w:hanging="360"/>
      </w:pPr>
      <w:rPr>
        <w:rFonts w:ascii="Symbol" w:hAnsi="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hint="default"/>
      </w:rPr>
    </w:lvl>
    <w:lvl w:ilvl="6" w:tplc="04190001">
      <w:start w:val="1"/>
      <w:numFmt w:val="bullet"/>
      <w:lvlText w:val=""/>
      <w:lvlJc w:val="left"/>
      <w:pPr>
        <w:ind w:left="6096" w:hanging="360"/>
      </w:pPr>
      <w:rPr>
        <w:rFonts w:ascii="Symbol" w:hAnsi="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hint="default"/>
      </w:rPr>
    </w:lvl>
  </w:abstractNum>
  <w:abstractNum w:abstractNumId="21">
    <w:nsid w:val="454E13DC"/>
    <w:multiLevelType w:val="hybridMultilevel"/>
    <w:tmpl w:val="23B07790"/>
    <w:lvl w:ilvl="0" w:tplc="2C46E188">
      <w:start w:val="1"/>
      <w:numFmt w:val="russianLower"/>
      <w:lvlText w:val="%1)"/>
      <w:lvlJc w:val="left"/>
      <w:pPr>
        <w:ind w:left="1260" w:hanging="360"/>
      </w:pPr>
      <w:rPr>
        <w:rFonts w:ascii="Times New Roman" w:hAnsi="Times New Roman" w:cs="Times New Roman" w:hint="default"/>
        <w:b w:val="0"/>
        <w:i w:val="0"/>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7BA7EAF"/>
    <w:multiLevelType w:val="hybridMultilevel"/>
    <w:tmpl w:val="A39C43F6"/>
    <w:lvl w:ilvl="0" w:tplc="9D101598">
      <w:start w:val="1"/>
      <w:numFmt w:val="bullet"/>
      <w:lvlText w:val=""/>
      <w:lvlJc w:val="left"/>
      <w:pPr>
        <w:ind w:left="1854" w:hanging="360"/>
      </w:pPr>
      <w:rPr>
        <w:rFonts w:ascii="Symbol" w:hAnsi="Symbol" w:hint="default"/>
        <w:sz w:val="28"/>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nsid w:val="4CDB2486"/>
    <w:multiLevelType w:val="hybridMultilevel"/>
    <w:tmpl w:val="E77E4ED2"/>
    <w:lvl w:ilvl="0" w:tplc="9D101598">
      <w:start w:val="1"/>
      <w:numFmt w:val="bullet"/>
      <w:lvlText w:val=""/>
      <w:lvlJc w:val="left"/>
      <w:pPr>
        <w:ind w:left="2280" w:hanging="360"/>
      </w:pPr>
      <w:rPr>
        <w:rFonts w:ascii="Symbol" w:hAnsi="Symbol" w:hint="default"/>
        <w:sz w:val="28"/>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24">
    <w:nsid w:val="5075705C"/>
    <w:multiLevelType w:val="hybridMultilevel"/>
    <w:tmpl w:val="7892F040"/>
    <w:lvl w:ilvl="0" w:tplc="0419000F">
      <w:start w:val="1"/>
      <w:numFmt w:val="decimal"/>
      <w:lvlText w:val="%1."/>
      <w:lvlJc w:val="left"/>
      <w:pPr>
        <w:ind w:left="1287" w:hanging="360"/>
      </w:pPr>
      <w:rPr>
        <w:rFonts w:hint="default"/>
        <w:sz w:val="22"/>
        <w:szCs w:val="22"/>
      </w:rPr>
    </w:lvl>
    <w:lvl w:ilvl="1" w:tplc="0419000F">
      <w:start w:val="1"/>
      <w:numFmt w:val="decimal"/>
      <w:lvlText w:val="%2."/>
      <w:lvlJc w:val="left"/>
      <w:pPr>
        <w:ind w:left="2007" w:hanging="360"/>
      </w:pPr>
      <w:rPr>
        <w:rFonts w:hint="default"/>
        <w:sz w:val="22"/>
        <w:szCs w:val="22"/>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0C26804"/>
    <w:multiLevelType w:val="hybridMultilevel"/>
    <w:tmpl w:val="81B0CA44"/>
    <w:lvl w:ilvl="0" w:tplc="9D101598">
      <w:start w:val="1"/>
      <w:numFmt w:val="bullet"/>
      <w:lvlText w:val=""/>
      <w:lvlJc w:val="left"/>
      <w:pPr>
        <w:ind w:left="156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6">
    <w:nsid w:val="53A7706D"/>
    <w:multiLevelType w:val="hybridMultilevel"/>
    <w:tmpl w:val="A88C9C84"/>
    <w:lvl w:ilvl="0" w:tplc="9D101598">
      <w:start w:val="1"/>
      <w:numFmt w:val="bullet"/>
      <w:lvlText w:val=""/>
      <w:lvlJc w:val="left"/>
      <w:pPr>
        <w:ind w:left="2280" w:hanging="360"/>
      </w:pPr>
      <w:rPr>
        <w:rFonts w:ascii="Symbol" w:hAnsi="Symbol" w:hint="default"/>
        <w:sz w:val="28"/>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27">
    <w:nsid w:val="57383DF4"/>
    <w:multiLevelType w:val="hybridMultilevel"/>
    <w:tmpl w:val="FA52D2E6"/>
    <w:lvl w:ilvl="0" w:tplc="9D101598">
      <w:start w:val="1"/>
      <w:numFmt w:val="bullet"/>
      <w:lvlText w:val=""/>
      <w:lvlJc w:val="left"/>
      <w:pPr>
        <w:ind w:left="2520" w:hanging="360"/>
      </w:pPr>
      <w:rPr>
        <w:rFonts w:ascii="Symbol" w:hAnsi="Symbol" w:hint="default"/>
        <w:sz w:val="28"/>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8">
    <w:nsid w:val="576A57B6"/>
    <w:multiLevelType w:val="hybridMultilevel"/>
    <w:tmpl w:val="41500452"/>
    <w:lvl w:ilvl="0" w:tplc="9D101598">
      <w:start w:val="1"/>
      <w:numFmt w:val="bullet"/>
      <w:lvlText w:val=""/>
      <w:lvlJc w:val="left"/>
      <w:pPr>
        <w:ind w:left="1680"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29">
    <w:nsid w:val="592532AB"/>
    <w:multiLevelType w:val="hybridMultilevel"/>
    <w:tmpl w:val="FED4D0D2"/>
    <w:lvl w:ilvl="0" w:tplc="23480E7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A111078"/>
    <w:multiLevelType w:val="hybridMultilevel"/>
    <w:tmpl w:val="230A8C0A"/>
    <w:lvl w:ilvl="0" w:tplc="9D101598">
      <w:start w:val="1"/>
      <w:numFmt w:val="bullet"/>
      <w:lvlText w:val=""/>
      <w:lvlJc w:val="left"/>
      <w:pPr>
        <w:ind w:left="2279" w:hanging="360"/>
      </w:pPr>
      <w:rPr>
        <w:rFonts w:ascii="Symbol" w:hAnsi="Symbol" w:hint="default"/>
        <w:sz w:val="28"/>
      </w:rPr>
    </w:lvl>
    <w:lvl w:ilvl="1" w:tplc="04190003" w:tentative="1">
      <w:start w:val="1"/>
      <w:numFmt w:val="bullet"/>
      <w:lvlText w:val="o"/>
      <w:lvlJc w:val="left"/>
      <w:pPr>
        <w:ind w:left="2999" w:hanging="360"/>
      </w:pPr>
      <w:rPr>
        <w:rFonts w:ascii="Courier New" w:hAnsi="Courier New" w:cs="Courier New" w:hint="default"/>
      </w:rPr>
    </w:lvl>
    <w:lvl w:ilvl="2" w:tplc="04190005" w:tentative="1">
      <w:start w:val="1"/>
      <w:numFmt w:val="bullet"/>
      <w:lvlText w:val=""/>
      <w:lvlJc w:val="left"/>
      <w:pPr>
        <w:ind w:left="3719" w:hanging="360"/>
      </w:pPr>
      <w:rPr>
        <w:rFonts w:ascii="Wingdings" w:hAnsi="Wingdings" w:hint="default"/>
      </w:rPr>
    </w:lvl>
    <w:lvl w:ilvl="3" w:tplc="04190001" w:tentative="1">
      <w:start w:val="1"/>
      <w:numFmt w:val="bullet"/>
      <w:lvlText w:val=""/>
      <w:lvlJc w:val="left"/>
      <w:pPr>
        <w:ind w:left="4439" w:hanging="360"/>
      </w:pPr>
      <w:rPr>
        <w:rFonts w:ascii="Symbol" w:hAnsi="Symbol" w:hint="default"/>
      </w:rPr>
    </w:lvl>
    <w:lvl w:ilvl="4" w:tplc="04190003" w:tentative="1">
      <w:start w:val="1"/>
      <w:numFmt w:val="bullet"/>
      <w:lvlText w:val="o"/>
      <w:lvlJc w:val="left"/>
      <w:pPr>
        <w:ind w:left="5159" w:hanging="360"/>
      </w:pPr>
      <w:rPr>
        <w:rFonts w:ascii="Courier New" w:hAnsi="Courier New" w:cs="Courier New" w:hint="default"/>
      </w:rPr>
    </w:lvl>
    <w:lvl w:ilvl="5" w:tplc="04190005" w:tentative="1">
      <w:start w:val="1"/>
      <w:numFmt w:val="bullet"/>
      <w:lvlText w:val=""/>
      <w:lvlJc w:val="left"/>
      <w:pPr>
        <w:ind w:left="5879" w:hanging="360"/>
      </w:pPr>
      <w:rPr>
        <w:rFonts w:ascii="Wingdings" w:hAnsi="Wingdings" w:hint="default"/>
      </w:rPr>
    </w:lvl>
    <w:lvl w:ilvl="6" w:tplc="04190001" w:tentative="1">
      <w:start w:val="1"/>
      <w:numFmt w:val="bullet"/>
      <w:lvlText w:val=""/>
      <w:lvlJc w:val="left"/>
      <w:pPr>
        <w:ind w:left="6599" w:hanging="360"/>
      </w:pPr>
      <w:rPr>
        <w:rFonts w:ascii="Symbol" w:hAnsi="Symbol" w:hint="default"/>
      </w:rPr>
    </w:lvl>
    <w:lvl w:ilvl="7" w:tplc="04190003" w:tentative="1">
      <w:start w:val="1"/>
      <w:numFmt w:val="bullet"/>
      <w:lvlText w:val="o"/>
      <w:lvlJc w:val="left"/>
      <w:pPr>
        <w:ind w:left="7319" w:hanging="360"/>
      </w:pPr>
      <w:rPr>
        <w:rFonts w:ascii="Courier New" w:hAnsi="Courier New" w:cs="Courier New" w:hint="default"/>
      </w:rPr>
    </w:lvl>
    <w:lvl w:ilvl="8" w:tplc="04190005" w:tentative="1">
      <w:start w:val="1"/>
      <w:numFmt w:val="bullet"/>
      <w:lvlText w:val=""/>
      <w:lvlJc w:val="left"/>
      <w:pPr>
        <w:ind w:left="8039" w:hanging="360"/>
      </w:pPr>
      <w:rPr>
        <w:rFonts w:ascii="Wingdings" w:hAnsi="Wingdings" w:hint="default"/>
      </w:rPr>
    </w:lvl>
  </w:abstractNum>
  <w:abstractNum w:abstractNumId="31">
    <w:nsid w:val="5B591F8A"/>
    <w:multiLevelType w:val="hybridMultilevel"/>
    <w:tmpl w:val="54F0CB1C"/>
    <w:lvl w:ilvl="0" w:tplc="9D101598">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32">
    <w:nsid w:val="5F96588F"/>
    <w:multiLevelType w:val="hybridMultilevel"/>
    <w:tmpl w:val="6A26D5F8"/>
    <w:lvl w:ilvl="0" w:tplc="9D101598">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3">
    <w:nsid w:val="60003E18"/>
    <w:multiLevelType w:val="hybridMultilevel"/>
    <w:tmpl w:val="8A00A034"/>
    <w:lvl w:ilvl="0" w:tplc="66647DBE">
      <w:start w:val="8"/>
      <w:numFmt w:val="decimal"/>
      <w:lvlText w:val="%1."/>
      <w:lvlJc w:val="left"/>
      <w:pPr>
        <w:tabs>
          <w:tab w:val="num" w:pos="1140"/>
        </w:tabs>
        <w:ind w:left="114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02365A7"/>
    <w:multiLevelType w:val="hybridMultilevel"/>
    <w:tmpl w:val="19CC2528"/>
    <w:lvl w:ilvl="0" w:tplc="9D101598">
      <w:start w:val="1"/>
      <w:numFmt w:val="bullet"/>
      <w:lvlText w:val=""/>
      <w:lvlJc w:val="left"/>
      <w:pPr>
        <w:ind w:left="2280" w:hanging="360"/>
      </w:pPr>
      <w:rPr>
        <w:rFonts w:ascii="Symbol" w:hAnsi="Symbol" w:hint="default"/>
        <w:sz w:val="28"/>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5">
    <w:nsid w:val="60B71613"/>
    <w:multiLevelType w:val="hybridMultilevel"/>
    <w:tmpl w:val="FBBCF864"/>
    <w:lvl w:ilvl="0" w:tplc="9D101598">
      <w:start w:val="1"/>
      <w:numFmt w:val="bullet"/>
      <w:lvlText w:val=""/>
      <w:lvlJc w:val="left"/>
      <w:pPr>
        <w:ind w:left="1318" w:hanging="360"/>
      </w:pPr>
      <w:rPr>
        <w:rFonts w:ascii="Symbol" w:hAnsi="Symbol" w:hint="default"/>
      </w:rPr>
    </w:lvl>
    <w:lvl w:ilvl="1" w:tplc="04190003">
      <w:start w:val="1"/>
      <w:numFmt w:val="bullet"/>
      <w:lvlText w:val="o"/>
      <w:lvlJc w:val="left"/>
      <w:pPr>
        <w:ind w:left="2038" w:hanging="360"/>
      </w:pPr>
      <w:rPr>
        <w:rFonts w:ascii="Courier New" w:hAnsi="Courier New" w:cs="Courier New" w:hint="default"/>
      </w:rPr>
    </w:lvl>
    <w:lvl w:ilvl="2" w:tplc="04190005">
      <w:start w:val="1"/>
      <w:numFmt w:val="bullet"/>
      <w:lvlText w:val=""/>
      <w:lvlJc w:val="left"/>
      <w:pPr>
        <w:ind w:left="2758" w:hanging="360"/>
      </w:pPr>
      <w:rPr>
        <w:rFonts w:ascii="Wingdings" w:hAnsi="Wingdings" w:hint="default"/>
      </w:rPr>
    </w:lvl>
    <w:lvl w:ilvl="3" w:tplc="04190001">
      <w:start w:val="1"/>
      <w:numFmt w:val="bullet"/>
      <w:lvlText w:val=""/>
      <w:lvlJc w:val="left"/>
      <w:pPr>
        <w:ind w:left="3478" w:hanging="360"/>
      </w:pPr>
      <w:rPr>
        <w:rFonts w:ascii="Symbol" w:hAnsi="Symbol" w:hint="default"/>
      </w:rPr>
    </w:lvl>
    <w:lvl w:ilvl="4" w:tplc="04190003">
      <w:start w:val="1"/>
      <w:numFmt w:val="bullet"/>
      <w:lvlText w:val="o"/>
      <w:lvlJc w:val="left"/>
      <w:pPr>
        <w:ind w:left="4198" w:hanging="360"/>
      </w:pPr>
      <w:rPr>
        <w:rFonts w:ascii="Courier New" w:hAnsi="Courier New" w:cs="Courier New" w:hint="default"/>
      </w:rPr>
    </w:lvl>
    <w:lvl w:ilvl="5" w:tplc="04190005">
      <w:start w:val="1"/>
      <w:numFmt w:val="bullet"/>
      <w:lvlText w:val=""/>
      <w:lvlJc w:val="left"/>
      <w:pPr>
        <w:ind w:left="4918" w:hanging="360"/>
      </w:pPr>
      <w:rPr>
        <w:rFonts w:ascii="Wingdings" w:hAnsi="Wingdings" w:hint="default"/>
      </w:rPr>
    </w:lvl>
    <w:lvl w:ilvl="6" w:tplc="04190001">
      <w:start w:val="1"/>
      <w:numFmt w:val="bullet"/>
      <w:lvlText w:val=""/>
      <w:lvlJc w:val="left"/>
      <w:pPr>
        <w:ind w:left="5638" w:hanging="360"/>
      </w:pPr>
      <w:rPr>
        <w:rFonts w:ascii="Symbol" w:hAnsi="Symbol" w:hint="default"/>
      </w:rPr>
    </w:lvl>
    <w:lvl w:ilvl="7" w:tplc="04190003">
      <w:start w:val="1"/>
      <w:numFmt w:val="bullet"/>
      <w:lvlText w:val="o"/>
      <w:lvlJc w:val="left"/>
      <w:pPr>
        <w:ind w:left="6358" w:hanging="360"/>
      </w:pPr>
      <w:rPr>
        <w:rFonts w:ascii="Courier New" w:hAnsi="Courier New" w:cs="Courier New" w:hint="default"/>
      </w:rPr>
    </w:lvl>
    <w:lvl w:ilvl="8" w:tplc="04190005">
      <w:start w:val="1"/>
      <w:numFmt w:val="bullet"/>
      <w:lvlText w:val=""/>
      <w:lvlJc w:val="left"/>
      <w:pPr>
        <w:ind w:left="7078" w:hanging="360"/>
      </w:pPr>
      <w:rPr>
        <w:rFonts w:ascii="Wingdings" w:hAnsi="Wingdings" w:hint="default"/>
      </w:rPr>
    </w:lvl>
  </w:abstractNum>
  <w:abstractNum w:abstractNumId="36">
    <w:nsid w:val="646F49C3"/>
    <w:multiLevelType w:val="hybridMultilevel"/>
    <w:tmpl w:val="162631AC"/>
    <w:lvl w:ilvl="0" w:tplc="9D101598">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37">
    <w:nsid w:val="64A4409C"/>
    <w:multiLevelType w:val="hybridMultilevel"/>
    <w:tmpl w:val="C3FE6BDE"/>
    <w:lvl w:ilvl="0" w:tplc="2C46E188">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791258"/>
    <w:multiLevelType w:val="hybridMultilevel"/>
    <w:tmpl w:val="F9968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669C4801"/>
    <w:multiLevelType w:val="hybridMultilevel"/>
    <w:tmpl w:val="1E74A5EC"/>
    <w:lvl w:ilvl="0" w:tplc="3B7A47B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6ACD0A9A"/>
    <w:multiLevelType w:val="hybridMultilevel"/>
    <w:tmpl w:val="76FE6AA4"/>
    <w:lvl w:ilvl="0" w:tplc="0568BD44">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C041B7C"/>
    <w:multiLevelType w:val="hybridMultilevel"/>
    <w:tmpl w:val="35CC2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EF32367"/>
    <w:multiLevelType w:val="hybridMultilevel"/>
    <w:tmpl w:val="C51A0D84"/>
    <w:lvl w:ilvl="0" w:tplc="9D101598">
      <w:start w:val="1"/>
      <w:numFmt w:val="bullet"/>
      <w:lvlText w:val=""/>
      <w:lvlJc w:val="left"/>
      <w:pPr>
        <w:ind w:left="1920" w:hanging="360"/>
      </w:pPr>
      <w:rPr>
        <w:rFonts w:ascii="Symbol" w:hAnsi="Symbol" w:hint="default"/>
      </w:rPr>
    </w:lvl>
    <w:lvl w:ilvl="1" w:tplc="04190003">
      <w:start w:val="1"/>
      <w:numFmt w:val="bullet"/>
      <w:lvlText w:val="o"/>
      <w:lvlJc w:val="left"/>
      <w:pPr>
        <w:ind w:left="2207" w:hanging="360"/>
      </w:pPr>
      <w:rPr>
        <w:rFonts w:ascii="Courier New" w:hAnsi="Courier New" w:cs="Courier New" w:hint="default"/>
      </w:rPr>
    </w:lvl>
    <w:lvl w:ilvl="2" w:tplc="04190005">
      <w:start w:val="1"/>
      <w:numFmt w:val="bullet"/>
      <w:lvlText w:val=""/>
      <w:lvlJc w:val="left"/>
      <w:pPr>
        <w:ind w:left="2927" w:hanging="360"/>
      </w:pPr>
      <w:rPr>
        <w:rFonts w:ascii="Wingdings" w:hAnsi="Wingdings" w:hint="default"/>
      </w:rPr>
    </w:lvl>
    <w:lvl w:ilvl="3" w:tplc="04190001">
      <w:start w:val="1"/>
      <w:numFmt w:val="bullet"/>
      <w:lvlText w:val=""/>
      <w:lvlJc w:val="left"/>
      <w:pPr>
        <w:ind w:left="3647" w:hanging="360"/>
      </w:pPr>
      <w:rPr>
        <w:rFonts w:ascii="Symbol" w:hAnsi="Symbol" w:hint="default"/>
      </w:rPr>
    </w:lvl>
    <w:lvl w:ilvl="4" w:tplc="04190003">
      <w:start w:val="1"/>
      <w:numFmt w:val="bullet"/>
      <w:lvlText w:val="o"/>
      <w:lvlJc w:val="left"/>
      <w:pPr>
        <w:ind w:left="4367" w:hanging="360"/>
      </w:pPr>
      <w:rPr>
        <w:rFonts w:ascii="Courier New" w:hAnsi="Courier New" w:cs="Courier New" w:hint="default"/>
      </w:rPr>
    </w:lvl>
    <w:lvl w:ilvl="5" w:tplc="04190005">
      <w:start w:val="1"/>
      <w:numFmt w:val="bullet"/>
      <w:lvlText w:val=""/>
      <w:lvlJc w:val="left"/>
      <w:pPr>
        <w:ind w:left="5087" w:hanging="360"/>
      </w:pPr>
      <w:rPr>
        <w:rFonts w:ascii="Wingdings" w:hAnsi="Wingdings" w:hint="default"/>
      </w:rPr>
    </w:lvl>
    <w:lvl w:ilvl="6" w:tplc="04190001">
      <w:start w:val="1"/>
      <w:numFmt w:val="bullet"/>
      <w:lvlText w:val=""/>
      <w:lvlJc w:val="left"/>
      <w:pPr>
        <w:ind w:left="5807" w:hanging="360"/>
      </w:pPr>
      <w:rPr>
        <w:rFonts w:ascii="Symbol" w:hAnsi="Symbol" w:hint="default"/>
      </w:rPr>
    </w:lvl>
    <w:lvl w:ilvl="7" w:tplc="04190003">
      <w:start w:val="1"/>
      <w:numFmt w:val="bullet"/>
      <w:lvlText w:val="o"/>
      <w:lvlJc w:val="left"/>
      <w:pPr>
        <w:ind w:left="6527" w:hanging="360"/>
      </w:pPr>
      <w:rPr>
        <w:rFonts w:ascii="Courier New" w:hAnsi="Courier New" w:cs="Courier New" w:hint="default"/>
      </w:rPr>
    </w:lvl>
    <w:lvl w:ilvl="8" w:tplc="04190005">
      <w:start w:val="1"/>
      <w:numFmt w:val="bullet"/>
      <w:lvlText w:val=""/>
      <w:lvlJc w:val="left"/>
      <w:pPr>
        <w:ind w:left="7247" w:hanging="360"/>
      </w:pPr>
      <w:rPr>
        <w:rFonts w:ascii="Wingdings" w:hAnsi="Wingdings" w:hint="default"/>
      </w:rPr>
    </w:lvl>
  </w:abstractNum>
  <w:abstractNum w:abstractNumId="43">
    <w:nsid w:val="722D7280"/>
    <w:multiLevelType w:val="hybridMultilevel"/>
    <w:tmpl w:val="C6C6328A"/>
    <w:lvl w:ilvl="0" w:tplc="9D101598">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4">
    <w:nsid w:val="74C2094C"/>
    <w:multiLevelType w:val="hybridMultilevel"/>
    <w:tmpl w:val="A59E2C72"/>
    <w:lvl w:ilvl="0" w:tplc="0E5AE9BC">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90623A"/>
    <w:multiLevelType w:val="hybridMultilevel"/>
    <w:tmpl w:val="29B08C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EC528B2"/>
    <w:multiLevelType w:val="hybridMultilevel"/>
    <w:tmpl w:val="C6FEA0AA"/>
    <w:lvl w:ilvl="0" w:tplc="9D101598">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7">
    <w:nsid w:val="7FD02257"/>
    <w:multiLevelType w:val="hybridMultilevel"/>
    <w:tmpl w:val="4CDCF324"/>
    <w:lvl w:ilvl="0" w:tplc="490CDE8E">
      <w:start w:val="1"/>
      <w:numFmt w:val="bullet"/>
      <w:lvlText w:val=""/>
      <w:lvlJc w:val="left"/>
      <w:pPr>
        <w:ind w:left="720" w:hanging="360"/>
      </w:pPr>
      <w:rPr>
        <w:rFonts w:ascii="Symbol" w:hAnsi="Symbol" w:hint="default"/>
        <w:color w:val="000000" w:themeColor="text1"/>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6"/>
  </w:num>
  <w:num w:numId="4">
    <w:abstractNumId w:val="5"/>
  </w:num>
  <w:num w:numId="5">
    <w:abstractNumId w:val="36"/>
  </w:num>
  <w:num w:numId="6">
    <w:abstractNumId w:val="22"/>
  </w:num>
  <w:num w:numId="7">
    <w:abstractNumId w:val="33"/>
  </w:num>
  <w:num w:numId="8">
    <w:abstractNumId w:val="35"/>
  </w:num>
  <w:num w:numId="9">
    <w:abstractNumId w:val="25"/>
  </w:num>
  <w:num w:numId="10">
    <w:abstractNumId w:val="12"/>
  </w:num>
  <w:num w:numId="11">
    <w:abstractNumId w:val="17"/>
  </w:num>
  <w:num w:numId="12">
    <w:abstractNumId w:val="42"/>
  </w:num>
  <w:num w:numId="13">
    <w:abstractNumId w:val="0"/>
  </w:num>
  <w:num w:numId="14">
    <w:abstractNumId w:val="1"/>
  </w:num>
  <w:num w:numId="15">
    <w:abstractNumId w:val="9"/>
  </w:num>
  <w:num w:numId="16">
    <w:abstractNumId w:val="11"/>
  </w:num>
  <w:num w:numId="17">
    <w:abstractNumId w:val="4"/>
  </w:num>
  <w:num w:numId="18">
    <w:abstractNumId w:val="28"/>
  </w:num>
  <w:num w:numId="19">
    <w:abstractNumId w:val="31"/>
  </w:num>
  <w:num w:numId="20">
    <w:abstractNumId w:val="32"/>
  </w:num>
  <w:num w:numId="21">
    <w:abstractNumId w:val="14"/>
  </w:num>
  <w:num w:numId="22">
    <w:abstractNumId w:val="8"/>
  </w:num>
  <w:num w:numId="23">
    <w:abstractNumId w:val="46"/>
  </w:num>
  <w:num w:numId="24">
    <w:abstractNumId w:val="10"/>
  </w:num>
  <w:num w:numId="25">
    <w:abstractNumId w:val="43"/>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3"/>
  </w:num>
  <w:num w:numId="31">
    <w:abstractNumId w:val="39"/>
  </w:num>
  <w:num w:numId="32">
    <w:abstractNumId w:val="38"/>
  </w:num>
  <w:num w:numId="33">
    <w:abstractNumId w:val="40"/>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startOverride w:val="1"/>
    </w:lvlOverride>
    <w:lvlOverride w:ilvl="2"/>
    <w:lvlOverride w:ilvl="3"/>
    <w:lvlOverride w:ilvl="4"/>
    <w:lvlOverride w:ilvl="5"/>
    <w:lvlOverride w:ilvl="6"/>
    <w:lvlOverride w:ilvl="7"/>
    <w:lvlOverride w:ilvl="8"/>
  </w:num>
  <w:num w:numId="36">
    <w:abstractNumId w:val="30"/>
  </w:num>
  <w:num w:numId="37">
    <w:abstractNumId w:val="26"/>
  </w:num>
  <w:num w:numId="38">
    <w:abstractNumId w:val="27"/>
  </w:num>
  <w:num w:numId="39">
    <w:abstractNumId w:val="23"/>
  </w:num>
  <w:num w:numId="40">
    <w:abstractNumId w:val="34"/>
  </w:num>
  <w:num w:numId="41">
    <w:abstractNumId w:val="16"/>
  </w:num>
  <w:num w:numId="42">
    <w:abstractNumId w:val="45"/>
  </w:num>
  <w:num w:numId="43">
    <w:abstractNumId w:val="29"/>
  </w:num>
  <w:num w:numId="44">
    <w:abstractNumId w:val="41"/>
  </w:num>
  <w:num w:numId="45">
    <w:abstractNumId w:val="7"/>
  </w:num>
  <w:num w:numId="46">
    <w:abstractNumId w:val="15"/>
  </w:num>
  <w:num w:numId="47">
    <w:abstractNumId w:val="21"/>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915CC"/>
    <w:rsid w:val="000E1578"/>
    <w:rsid w:val="001201A7"/>
    <w:rsid w:val="00281A06"/>
    <w:rsid w:val="002905D1"/>
    <w:rsid w:val="00290A81"/>
    <w:rsid w:val="00370436"/>
    <w:rsid w:val="00420A7D"/>
    <w:rsid w:val="00483D86"/>
    <w:rsid w:val="004915CC"/>
    <w:rsid w:val="00505E0B"/>
    <w:rsid w:val="0062664D"/>
    <w:rsid w:val="007362D1"/>
    <w:rsid w:val="007C743D"/>
    <w:rsid w:val="008D77F9"/>
    <w:rsid w:val="00946CE8"/>
    <w:rsid w:val="00992171"/>
    <w:rsid w:val="009A2F1C"/>
    <w:rsid w:val="00AB7578"/>
    <w:rsid w:val="00AE3859"/>
    <w:rsid w:val="00B54AA0"/>
    <w:rsid w:val="00B574F0"/>
    <w:rsid w:val="00C23237"/>
    <w:rsid w:val="00D679B7"/>
    <w:rsid w:val="00D87B16"/>
    <w:rsid w:val="00E755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5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E1578"/>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0E1578"/>
    <w:pPr>
      <w:keepNext/>
      <w:spacing w:before="240" w:after="60"/>
      <w:outlineLvl w:val="1"/>
    </w:pPr>
    <w:rPr>
      <w:rFonts w:ascii="Arial" w:hAnsi="Arial" w:cs="Arial"/>
      <w:b/>
      <w:bCs/>
      <w:i/>
      <w:iCs/>
      <w:sz w:val="28"/>
      <w:szCs w:val="28"/>
    </w:rPr>
  </w:style>
  <w:style w:type="paragraph" w:styleId="4">
    <w:name w:val="heading 4"/>
    <w:basedOn w:val="a"/>
    <w:next w:val="a"/>
    <w:link w:val="40"/>
    <w:uiPriority w:val="9"/>
    <w:unhideWhenUsed/>
    <w:qFormat/>
    <w:rsid w:val="000E1578"/>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5CC"/>
    <w:pPr>
      <w:ind w:left="720"/>
      <w:contextualSpacing/>
    </w:pPr>
  </w:style>
  <w:style w:type="paragraph" w:styleId="a4">
    <w:name w:val="Balloon Text"/>
    <w:basedOn w:val="a"/>
    <w:link w:val="a5"/>
    <w:uiPriority w:val="99"/>
    <w:semiHidden/>
    <w:unhideWhenUsed/>
    <w:rsid w:val="004915CC"/>
    <w:rPr>
      <w:rFonts w:ascii="Tahoma" w:hAnsi="Tahoma" w:cs="Tahoma"/>
      <w:sz w:val="16"/>
      <w:szCs w:val="16"/>
    </w:rPr>
  </w:style>
  <w:style w:type="character" w:customStyle="1" w:styleId="a5">
    <w:name w:val="Текст выноски Знак"/>
    <w:basedOn w:val="a0"/>
    <w:link w:val="a4"/>
    <w:uiPriority w:val="99"/>
    <w:semiHidden/>
    <w:rsid w:val="004915CC"/>
    <w:rPr>
      <w:rFonts w:ascii="Tahoma" w:eastAsia="Times New Roman" w:hAnsi="Tahoma" w:cs="Tahoma"/>
      <w:sz w:val="16"/>
      <w:szCs w:val="16"/>
      <w:lang w:eastAsia="ru-RU"/>
    </w:rPr>
  </w:style>
  <w:style w:type="paragraph" w:styleId="a6">
    <w:name w:val="No Spacing"/>
    <w:uiPriority w:val="1"/>
    <w:qFormat/>
    <w:rsid w:val="00946CE8"/>
    <w:pPr>
      <w:spacing w:after="0" w:line="240" w:lineRule="auto"/>
    </w:pPr>
    <w:rPr>
      <w:rFonts w:ascii="Calibri" w:eastAsia="Calibri" w:hAnsi="Calibri" w:cs="Times New Roman"/>
    </w:rPr>
  </w:style>
  <w:style w:type="paragraph" w:customStyle="1" w:styleId="11">
    <w:name w:val="Цитата1"/>
    <w:basedOn w:val="a"/>
    <w:rsid w:val="00946CE8"/>
    <w:pPr>
      <w:suppressAutoHyphens/>
      <w:ind w:left="-567" w:right="-1050" w:firstLine="709"/>
      <w:jc w:val="both"/>
    </w:pPr>
    <w:rPr>
      <w:sz w:val="28"/>
      <w:szCs w:val="20"/>
      <w:lang w:eastAsia="ar-SA"/>
    </w:rPr>
  </w:style>
  <w:style w:type="paragraph" w:styleId="a7">
    <w:name w:val="Body Text Indent"/>
    <w:basedOn w:val="a"/>
    <w:link w:val="a8"/>
    <w:rsid w:val="00946CE8"/>
    <w:pPr>
      <w:spacing w:after="120"/>
      <w:ind w:left="283"/>
    </w:pPr>
  </w:style>
  <w:style w:type="character" w:customStyle="1" w:styleId="a8">
    <w:name w:val="Основной текст с отступом Знак"/>
    <w:basedOn w:val="a0"/>
    <w:link w:val="a7"/>
    <w:rsid w:val="00946CE8"/>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D679B7"/>
    <w:pPr>
      <w:spacing w:after="120"/>
    </w:pPr>
  </w:style>
  <w:style w:type="character" w:customStyle="1" w:styleId="aa">
    <w:name w:val="Основной текст Знак"/>
    <w:basedOn w:val="a0"/>
    <w:link w:val="a9"/>
    <w:uiPriority w:val="99"/>
    <w:rsid w:val="00D679B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E1578"/>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rsid w:val="000E1578"/>
    <w:rPr>
      <w:rFonts w:ascii="Arial" w:eastAsia="Times New Roman" w:hAnsi="Arial" w:cs="Arial"/>
      <w:b/>
      <w:bCs/>
      <w:i/>
      <w:iCs/>
      <w:sz w:val="28"/>
      <w:szCs w:val="28"/>
      <w:lang w:eastAsia="ru-RU"/>
    </w:rPr>
  </w:style>
  <w:style w:type="character" w:customStyle="1" w:styleId="40">
    <w:name w:val="Заголовок 4 Знак"/>
    <w:basedOn w:val="a0"/>
    <w:link w:val="4"/>
    <w:uiPriority w:val="9"/>
    <w:rsid w:val="000E1578"/>
    <w:rPr>
      <w:rFonts w:asciiTheme="majorHAnsi" w:eastAsiaTheme="majorEastAsia" w:hAnsiTheme="majorHAnsi" w:cstheme="majorBidi"/>
      <w:b/>
      <w:bCs/>
      <w:i/>
      <w:iCs/>
      <w:color w:val="4F81BD" w:themeColor="accent1"/>
      <w:lang w:eastAsia="ru-RU"/>
    </w:rPr>
  </w:style>
  <w:style w:type="paragraph" w:customStyle="1" w:styleId="ConsPlusCell">
    <w:name w:val="ConsPlusCell"/>
    <w:uiPriority w:val="99"/>
    <w:rsid w:val="000E157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10">
    <w:name w:val="s_10"/>
    <w:basedOn w:val="a0"/>
    <w:rsid w:val="000E1578"/>
  </w:style>
  <w:style w:type="paragraph" w:customStyle="1" w:styleId="s1">
    <w:name w:val="s_1"/>
    <w:basedOn w:val="a"/>
    <w:rsid w:val="000E1578"/>
    <w:pPr>
      <w:spacing w:before="100" w:beforeAutospacing="1" w:after="100" w:afterAutospacing="1"/>
    </w:pPr>
  </w:style>
  <w:style w:type="paragraph" w:customStyle="1" w:styleId="s3">
    <w:name w:val="s_3"/>
    <w:basedOn w:val="a"/>
    <w:rsid w:val="000E1578"/>
    <w:pPr>
      <w:spacing w:before="100" w:beforeAutospacing="1" w:after="100" w:afterAutospacing="1"/>
    </w:pPr>
  </w:style>
  <w:style w:type="paragraph" w:customStyle="1" w:styleId="s16">
    <w:name w:val="s_16"/>
    <w:basedOn w:val="a"/>
    <w:rsid w:val="000E1578"/>
    <w:pPr>
      <w:spacing w:before="100" w:beforeAutospacing="1" w:after="100" w:afterAutospacing="1"/>
    </w:pPr>
  </w:style>
  <w:style w:type="character" w:styleId="ab">
    <w:name w:val="Hyperlink"/>
    <w:basedOn w:val="a0"/>
    <w:uiPriority w:val="99"/>
    <w:semiHidden/>
    <w:unhideWhenUsed/>
    <w:rsid w:val="000E1578"/>
    <w:rPr>
      <w:color w:val="0000FF"/>
      <w:u w:val="single"/>
    </w:rPr>
  </w:style>
</w:styles>
</file>

<file path=word/webSettings.xml><?xml version="1.0" encoding="utf-8"?>
<w:webSettings xmlns:r="http://schemas.openxmlformats.org/officeDocument/2006/relationships" xmlns:w="http://schemas.openxmlformats.org/wordprocessingml/2006/main">
  <w:divs>
    <w:div w:id="1633553291">
      <w:bodyDiv w:val="1"/>
      <w:marLeft w:val="0"/>
      <w:marRight w:val="0"/>
      <w:marTop w:val="0"/>
      <w:marBottom w:val="0"/>
      <w:divBdr>
        <w:top w:val="none" w:sz="0" w:space="0" w:color="auto"/>
        <w:left w:val="none" w:sz="0" w:space="0" w:color="auto"/>
        <w:bottom w:val="none" w:sz="0" w:space="0" w:color="auto"/>
        <w:right w:val="none" w:sz="0" w:space="0" w:color="auto"/>
      </w:divBdr>
    </w:div>
    <w:div w:id="17797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36</Pages>
  <Words>9293</Words>
  <Characters>52975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15</cp:revision>
  <cp:lastPrinted>2014-07-02T04:07:00Z</cp:lastPrinted>
  <dcterms:created xsi:type="dcterms:W3CDTF">2013-10-15T08:15:00Z</dcterms:created>
  <dcterms:modified xsi:type="dcterms:W3CDTF">2014-07-03T05:06:00Z</dcterms:modified>
</cp:coreProperties>
</file>