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EE56C3" w:rsidTr="00130637">
        <w:trPr>
          <w:trHeight w:val="1418"/>
        </w:trPr>
        <w:tc>
          <w:tcPr>
            <w:tcW w:w="9289" w:type="dxa"/>
            <w:hideMark/>
          </w:tcPr>
          <w:p w:rsidR="00EE56C3" w:rsidRDefault="00EE56C3" w:rsidP="00130637">
            <w:pPr>
              <w:tabs>
                <w:tab w:val="left" w:pos="3968"/>
                <w:tab w:val="center" w:pos="4536"/>
              </w:tabs>
              <w:spacing w:line="240" w:lineRule="auto"/>
              <w:ind w:left="0" w:firstLine="567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EE56C3" w:rsidRDefault="00EE56C3" w:rsidP="00130637">
            <w:pPr>
              <w:tabs>
                <w:tab w:val="left" w:pos="3968"/>
                <w:tab w:val="center" w:pos="4536"/>
              </w:tabs>
              <w:adjustRightInd w:val="0"/>
              <w:spacing w:line="240" w:lineRule="auto"/>
              <w:ind w:left="0" w:firstLine="567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 xml:space="preserve">     </w:t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28" name="Рисунок 28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6C3" w:rsidTr="00130637">
        <w:tc>
          <w:tcPr>
            <w:tcW w:w="9289" w:type="dxa"/>
          </w:tcPr>
          <w:p w:rsidR="00EE56C3" w:rsidRDefault="00EE56C3" w:rsidP="00130637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EE56C3" w:rsidRDefault="00EE56C3" w:rsidP="00130637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EE56C3" w:rsidRDefault="00EE56C3" w:rsidP="00130637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EE56C3" w:rsidRDefault="00EE56C3" w:rsidP="00130637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EE56C3" w:rsidTr="00130637">
        <w:trPr>
          <w:trHeight w:val="654"/>
        </w:trPr>
        <w:tc>
          <w:tcPr>
            <w:tcW w:w="9289" w:type="dxa"/>
          </w:tcPr>
          <w:p w:rsidR="00EE56C3" w:rsidRDefault="00EE56C3" w:rsidP="00130637">
            <w:pPr>
              <w:spacing w:line="240" w:lineRule="auto"/>
              <w:ind w:left="0" w:firstLine="567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EE56C3" w:rsidRDefault="00EE56C3" w:rsidP="00130637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EE56C3" w:rsidTr="00130637">
        <w:tc>
          <w:tcPr>
            <w:tcW w:w="9289" w:type="dxa"/>
          </w:tcPr>
          <w:p w:rsidR="00EE56C3" w:rsidRPr="00B714CB" w:rsidRDefault="00EE56C3" w:rsidP="00130637">
            <w:pPr>
              <w:spacing w:line="24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</w:t>
            </w:r>
            <w:r w:rsidRPr="00B714CB">
              <w:rPr>
                <w:rFonts w:eastAsia="Calibri"/>
              </w:rPr>
              <w:t xml:space="preserve">                 </w:t>
            </w:r>
          </w:p>
          <w:p w:rsidR="00EE56C3" w:rsidRPr="00B714CB" w:rsidRDefault="00EB4263" w:rsidP="00130637">
            <w:pPr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 4 марта 2014 года № 125</w:t>
            </w:r>
          </w:p>
          <w:p w:rsidR="00EE56C3" w:rsidRDefault="00EE56C3" w:rsidP="00130637">
            <w:pPr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EE56C3" w:rsidTr="00130637">
        <w:tc>
          <w:tcPr>
            <w:tcW w:w="9289" w:type="dxa"/>
          </w:tcPr>
          <w:p w:rsidR="00EE56C3" w:rsidRDefault="00EE56C3" w:rsidP="00130637">
            <w:pPr>
              <w:spacing w:line="240" w:lineRule="auto"/>
              <w:ind w:left="0"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EE56C3" w:rsidRDefault="00EE56C3" w:rsidP="00130637">
            <w:pPr>
              <w:adjustRightInd w:val="0"/>
              <w:spacing w:line="240" w:lineRule="auto"/>
              <w:ind w:left="0" w:firstLine="567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EE56C3" w:rsidTr="00130637">
        <w:trPr>
          <w:trHeight w:val="724"/>
        </w:trPr>
        <w:tc>
          <w:tcPr>
            <w:tcW w:w="9289" w:type="dxa"/>
            <w:hideMark/>
          </w:tcPr>
          <w:p w:rsidR="00EE56C3" w:rsidRDefault="00EE56C3" w:rsidP="00130637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 </w:t>
            </w:r>
            <w:proofErr w:type="gramStart"/>
            <w:r>
              <w:rPr>
                <w:b/>
                <w:sz w:val="28"/>
                <w:szCs w:val="28"/>
              </w:rPr>
              <w:t>административного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E56C3" w:rsidRDefault="00EE56C3" w:rsidP="00130637">
            <w:pPr>
              <w:spacing w:line="240" w:lineRule="auto"/>
              <w:ind w:left="0" w:firstLine="0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регламента о контрактной службе   </w:t>
            </w:r>
          </w:p>
        </w:tc>
      </w:tr>
    </w:tbl>
    <w:p w:rsidR="00EE56C3" w:rsidRDefault="00EE56C3" w:rsidP="00EE56C3"/>
    <w:p w:rsidR="00EE56C3" w:rsidRDefault="00EE56C3" w:rsidP="00EE56C3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от 5 апреля 2013 года                   № 44-ФЗ «О контрактной системе в сфере  закупок товаров, работ, услуг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обеспечения государственных и муниципальных нужд», руководствуясь приказом  Минэкономразвития Российской Федерации от 29 октября                     2013 года № 631 «Об утверждении Типового  положения (регламента) о контрактной службе», постановления Правительства Саратовской области от 17 июля 2007 года № 268-П «О разработке  административных регламентов», в соответствии с Федеральным законом от 6 октября 2003 года № 131-ФЗ «Об общих принципах организации местного  самоуправления в Российской Федерации», на основании</w:t>
      </w:r>
      <w:proofErr w:type="gramEnd"/>
      <w:r>
        <w:rPr>
          <w:sz w:val="28"/>
          <w:szCs w:val="28"/>
        </w:rPr>
        <w:t xml:space="preserve"> Устава Лысогорского  муниципального района Саратовской  области ПОСТАНОВЛЯЮ:</w:t>
      </w:r>
    </w:p>
    <w:p w:rsidR="00EE56C3" w:rsidRDefault="00EE56C3" w:rsidP="00EE56C3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1. Утвердить  административный регламент о контрактной службе (прилагается).</w:t>
      </w:r>
    </w:p>
    <w:p w:rsidR="00EE56C3" w:rsidRDefault="00EE56C3" w:rsidP="00EE56C3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«Призыв» и разместить </w:t>
      </w:r>
      <w:r w:rsidRPr="00BB5DD5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Лысогорского муниципального района в сети Интернет.</w:t>
      </w:r>
    </w:p>
    <w:p w:rsidR="00EE56C3" w:rsidRDefault="00EE56C3" w:rsidP="00EE56C3">
      <w:pPr>
        <w:spacing w:line="24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возложить на начальника отдела образования  администрации Лысогорского муниципального района  </w:t>
      </w:r>
      <w:proofErr w:type="spellStart"/>
      <w:r>
        <w:rPr>
          <w:sz w:val="28"/>
          <w:szCs w:val="28"/>
        </w:rPr>
        <w:t>Фимушкину</w:t>
      </w:r>
      <w:proofErr w:type="spellEnd"/>
      <w:r>
        <w:rPr>
          <w:sz w:val="28"/>
          <w:szCs w:val="28"/>
        </w:rPr>
        <w:t xml:space="preserve"> В.А.</w:t>
      </w:r>
    </w:p>
    <w:p w:rsidR="00EE56C3" w:rsidRDefault="00EE56C3" w:rsidP="00EE56C3">
      <w:pPr>
        <w:spacing w:line="240" w:lineRule="auto"/>
        <w:ind w:left="0" w:firstLine="0"/>
        <w:rPr>
          <w:sz w:val="28"/>
          <w:szCs w:val="28"/>
        </w:rPr>
      </w:pPr>
    </w:p>
    <w:p w:rsidR="00EE56C3" w:rsidRDefault="00EE56C3" w:rsidP="00EE56C3">
      <w:pPr>
        <w:spacing w:line="240" w:lineRule="auto"/>
        <w:ind w:left="0" w:firstLine="0"/>
        <w:rPr>
          <w:sz w:val="28"/>
          <w:szCs w:val="28"/>
        </w:rPr>
      </w:pPr>
    </w:p>
    <w:p w:rsidR="00EE56C3" w:rsidRDefault="00EE56C3" w:rsidP="00EE56C3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администрации </w:t>
      </w:r>
    </w:p>
    <w:p w:rsidR="00EE56C3" w:rsidRPr="00BB5DD5" w:rsidRDefault="00EE56C3" w:rsidP="00EE56C3">
      <w:pPr>
        <w:spacing w:line="24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Э.А. </w:t>
      </w:r>
      <w:proofErr w:type="spellStart"/>
      <w:r>
        <w:rPr>
          <w:b/>
          <w:sz w:val="28"/>
          <w:szCs w:val="28"/>
        </w:rPr>
        <w:t>Куторов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5DD5">
        <w:rPr>
          <w:sz w:val="28"/>
          <w:szCs w:val="28"/>
        </w:rPr>
        <w:t xml:space="preserve"> </w:t>
      </w:r>
    </w:p>
    <w:p w:rsidR="00E50BC3" w:rsidRDefault="00E50BC3">
      <w:bookmarkStart w:id="0" w:name="_GoBack"/>
      <w:bookmarkEnd w:id="0"/>
    </w:p>
    <w:sectPr w:rsidR="00E50BC3" w:rsidSect="00D7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E2E"/>
    <w:rsid w:val="00992E2E"/>
    <w:rsid w:val="00D73ADF"/>
    <w:rsid w:val="00E50BC3"/>
    <w:rsid w:val="00EB4263"/>
    <w:rsid w:val="00EE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C3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C3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3</cp:revision>
  <dcterms:created xsi:type="dcterms:W3CDTF">2014-03-18T08:38:00Z</dcterms:created>
  <dcterms:modified xsi:type="dcterms:W3CDTF">2014-03-21T05:28:00Z</dcterms:modified>
</cp:coreProperties>
</file>