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ook w:val="01E0"/>
      </w:tblPr>
      <w:tblGrid>
        <w:gridCol w:w="7764"/>
        <w:gridCol w:w="1522"/>
        <w:gridCol w:w="539"/>
      </w:tblGrid>
      <w:tr w:rsidR="00AE6667" w:rsidRPr="00AE6667" w:rsidTr="00F41C20">
        <w:trPr>
          <w:gridAfter w:val="1"/>
          <w:wAfter w:w="539" w:type="dxa"/>
        </w:trPr>
        <w:tc>
          <w:tcPr>
            <w:tcW w:w="9286" w:type="dxa"/>
            <w:gridSpan w:val="2"/>
          </w:tcPr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22300" cy="825500"/>
                  <wp:effectExtent l="19050" t="0" r="635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667" w:rsidRPr="00AE6667" w:rsidTr="00F41C20">
        <w:trPr>
          <w:gridAfter w:val="1"/>
          <w:wAfter w:w="539" w:type="dxa"/>
        </w:trPr>
        <w:tc>
          <w:tcPr>
            <w:tcW w:w="9286" w:type="dxa"/>
            <w:gridSpan w:val="2"/>
          </w:tcPr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6667">
              <w:rPr>
                <w:rFonts w:ascii="Times New Roman" w:hAnsi="Times New Roman" w:cs="Times New Roman"/>
              </w:rPr>
              <w:t>САРАТОВСКОЙ  ОБЛАСТИ</w:t>
            </w: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667" w:rsidRPr="00AE6667" w:rsidTr="00F41C20">
        <w:trPr>
          <w:gridAfter w:val="1"/>
          <w:wAfter w:w="539" w:type="dxa"/>
        </w:trPr>
        <w:tc>
          <w:tcPr>
            <w:tcW w:w="9286" w:type="dxa"/>
            <w:gridSpan w:val="2"/>
          </w:tcPr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AE666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AE6667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667" w:rsidRPr="00AE6667" w:rsidTr="00F41C20">
        <w:trPr>
          <w:gridAfter w:val="1"/>
          <w:wAfter w:w="539" w:type="dxa"/>
        </w:trPr>
        <w:tc>
          <w:tcPr>
            <w:tcW w:w="9286" w:type="dxa"/>
            <w:gridSpan w:val="2"/>
          </w:tcPr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67">
              <w:rPr>
                <w:rFonts w:ascii="Times New Roman" w:hAnsi="Times New Roman" w:cs="Times New Roman"/>
                <w:sz w:val="24"/>
                <w:szCs w:val="24"/>
              </w:rPr>
              <w:t>от 28 марта 2011 года № 177</w:t>
            </w: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E6667" w:rsidRPr="00AE6667" w:rsidTr="00F41C20">
        <w:trPr>
          <w:gridAfter w:val="1"/>
          <w:wAfter w:w="539" w:type="dxa"/>
        </w:trPr>
        <w:tc>
          <w:tcPr>
            <w:tcW w:w="9286" w:type="dxa"/>
            <w:gridSpan w:val="2"/>
          </w:tcPr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AE666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E6667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667" w:rsidRPr="00AE6667" w:rsidRDefault="00AE6667" w:rsidP="00AE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667" w:rsidRPr="00AE6667" w:rsidTr="00F41C20">
        <w:tblPrEx>
          <w:tblLook w:val="04A0"/>
        </w:tblPrEx>
        <w:tc>
          <w:tcPr>
            <w:tcW w:w="7764" w:type="dxa"/>
            <w:hideMark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  утверждении муниципальной  адресной Программы «Проведение  капитального ремонта многоквартирных домов, расположенных на территории Лысогорского муниципального района на 2011 год»</w:t>
            </w:r>
          </w:p>
        </w:tc>
        <w:tc>
          <w:tcPr>
            <w:tcW w:w="2061" w:type="dxa"/>
            <w:gridSpan w:val="2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 xml:space="preserve">    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667" w:rsidRPr="00AE6667" w:rsidRDefault="00AE6667" w:rsidP="00AE6667">
      <w:pPr>
        <w:pStyle w:val="2"/>
        <w:spacing w:before="0" w:line="240" w:lineRule="auto"/>
        <w:ind w:left="0"/>
        <w:rPr>
          <w:sz w:val="28"/>
          <w:szCs w:val="28"/>
        </w:rPr>
      </w:pPr>
      <w:r w:rsidRPr="00AE6667">
        <w:rPr>
          <w:sz w:val="28"/>
          <w:szCs w:val="28"/>
        </w:rPr>
        <w:tab/>
        <w:t>Во исполнение  Федерального закона от 21 июля 2007 года № 185-ФЗ           «О фонде содействия реформированию жилищно-коммунального хозяйства» ПОСТАНОВЛЯЮ:</w:t>
      </w:r>
    </w:p>
    <w:p w:rsidR="00AE6667" w:rsidRPr="00AE6667" w:rsidRDefault="00AE6667" w:rsidP="00AE6667">
      <w:pPr>
        <w:pStyle w:val="2"/>
        <w:numPr>
          <w:ilvl w:val="0"/>
          <w:numId w:val="2"/>
        </w:numPr>
        <w:spacing w:before="0" w:line="240" w:lineRule="auto"/>
        <w:ind w:left="0" w:firstLine="720"/>
        <w:rPr>
          <w:sz w:val="28"/>
          <w:szCs w:val="28"/>
        </w:rPr>
      </w:pPr>
      <w:r w:rsidRPr="00AE6667">
        <w:rPr>
          <w:sz w:val="28"/>
          <w:szCs w:val="28"/>
        </w:rPr>
        <w:t>Утвердить муниципальную адресную Программу «Проведение  капитального ремонта  многоквартирных домов, расположенных на территории Лысогорского муниципального района на 2011 год» (прилагается).</w:t>
      </w:r>
    </w:p>
    <w:p w:rsidR="00AE6667" w:rsidRPr="00AE6667" w:rsidRDefault="00AE6667" w:rsidP="00AE6667">
      <w:pPr>
        <w:pStyle w:val="2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AE6667">
        <w:rPr>
          <w:sz w:val="28"/>
          <w:szCs w:val="28"/>
        </w:rPr>
        <w:t>Контроль за</w:t>
      </w:r>
      <w:proofErr w:type="gramEnd"/>
      <w:r w:rsidRPr="00AE6667">
        <w:rPr>
          <w:sz w:val="28"/>
          <w:szCs w:val="28"/>
        </w:rPr>
        <w:t xml:space="preserve"> настоящим  постановлением оставляю за собой.</w:t>
      </w:r>
    </w:p>
    <w:p w:rsid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E6667">
        <w:rPr>
          <w:rFonts w:ascii="Times New Roman" w:hAnsi="Times New Roman" w:cs="Times New Roman"/>
          <w:b/>
          <w:noProof/>
          <w:sz w:val="28"/>
          <w:szCs w:val="28"/>
        </w:rPr>
        <w:t xml:space="preserve">И.о. главы администрации 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E6667"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</w:t>
      </w:r>
      <w:r w:rsidRPr="00AE666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  <w:r w:rsidRPr="00AE66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</w:t>
      </w:r>
      <w:r w:rsidRPr="00AE666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AE6667">
        <w:rPr>
          <w:rFonts w:ascii="Times New Roman" w:hAnsi="Times New Roman" w:cs="Times New Roman"/>
          <w:b/>
          <w:noProof/>
          <w:sz w:val="28"/>
          <w:szCs w:val="28"/>
        </w:rPr>
        <w:t>С.А.Девличаров</w:t>
      </w:r>
      <w:r w:rsidRPr="00AE6667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pStyle w:val="Heading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Pr="00AE6667">
        <w:rPr>
          <w:rFonts w:ascii="Times New Roman" w:hAnsi="Times New Roman" w:cs="Times New Roman"/>
          <w:bCs w:val="0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Pr="00AE6667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администрации Лысогорского </w:t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Pr="00AE6667">
        <w:rPr>
          <w:rFonts w:ascii="Times New Roman" w:hAnsi="Times New Roman" w:cs="Times New Roman"/>
          <w:bCs w:val="0"/>
          <w:sz w:val="24"/>
          <w:szCs w:val="24"/>
        </w:rPr>
        <w:t>муниципального района</w:t>
      </w:r>
    </w:p>
    <w:p w:rsidR="00AE6667" w:rsidRPr="00AE6667" w:rsidRDefault="00AE6667" w:rsidP="00AE6667">
      <w:pPr>
        <w:pStyle w:val="Heading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Pr="00AE6667">
        <w:rPr>
          <w:rFonts w:ascii="Times New Roman" w:hAnsi="Times New Roman" w:cs="Times New Roman"/>
          <w:bCs w:val="0"/>
          <w:sz w:val="24"/>
          <w:szCs w:val="24"/>
        </w:rPr>
        <w:t xml:space="preserve">от                         №  </w:t>
      </w: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AE6667" w:rsidRPr="00AE6667" w:rsidRDefault="00AE6667" w:rsidP="00AE6667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E6667">
        <w:rPr>
          <w:rFonts w:ascii="Times New Roman" w:hAnsi="Times New Roman" w:cs="Times New Roman"/>
          <w:bCs w:val="0"/>
          <w:sz w:val="24"/>
          <w:szCs w:val="24"/>
        </w:rPr>
        <w:t>Паспорт муниципальной адресной Программы</w:t>
      </w:r>
    </w:p>
    <w:p w:rsidR="00AE6667" w:rsidRPr="00AE6667" w:rsidRDefault="00AE6667" w:rsidP="00AE6667">
      <w:pPr>
        <w:pStyle w:val="Heading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AE6667">
        <w:rPr>
          <w:rFonts w:ascii="Times New Roman" w:hAnsi="Times New Roman" w:cs="Times New Roman"/>
          <w:sz w:val="24"/>
          <w:szCs w:val="24"/>
        </w:rPr>
        <w:t>«Проведение капитального ремонта многоквартирных домов, расположенных на территории Лысогорского муниципального района на 2010 год»</w:t>
      </w: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00" w:type="dxa"/>
        <w:tblInd w:w="-13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880"/>
        <w:gridCol w:w="7020"/>
      </w:tblGrid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Полное наименование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Муниципальная адресная программа «Проведение капитального ремонта многоквартирных домов, расположенных на территории Лысогорского муниципального района на 2010 год»</w:t>
            </w: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pStyle w:val="a3"/>
              <w:spacing w:line="240" w:lineRule="auto"/>
              <w:ind w:left="0" w:firstLine="0"/>
            </w:pPr>
            <w:r w:rsidRPr="00AE6667">
              <w:t>Федеральный закон Российской Федерации от 21 июля 2007 г.      N 185-ФЗ "О Фонде содействия реформированию жилищно-коммунального хозяйства"</w:t>
            </w: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Период реализации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2010 год</w:t>
            </w: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Цель и задачи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Цель Программы: 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Устранение физического износа конструктивных элементов, внутридомовых систем, оборудования и технических устройств жилых домов.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Задачи Программы: 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Приведение жилищного фонда в соответствии с санитарно-гигиеническими, экологическими, архитектурно-градостроительными, противопожарными и эксплуатационными требованиями, увеличение сроков эксплуатации  конструктивных элементов, внутридомовых систем, оборудования и технических устройств, создание комфортных условий проживания.</w:t>
            </w: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Объем и источники финансирования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pStyle w:val="2"/>
              <w:spacing w:before="0" w:line="240" w:lineRule="auto"/>
              <w:ind w:left="0"/>
            </w:pPr>
            <w:r w:rsidRPr="00AE6667">
              <w:t>Общий объем финансирования Программы –8421053,00 руб., из них:</w:t>
            </w:r>
          </w:p>
          <w:p w:rsidR="00AE6667" w:rsidRPr="00AE6667" w:rsidRDefault="00AE6667" w:rsidP="00AE6667">
            <w:pPr>
              <w:pStyle w:val="2"/>
              <w:spacing w:before="0" w:line="240" w:lineRule="auto"/>
              <w:ind w:left="0"/>
            </w:pPr>
            <w:r w:rsidRPr="00AE6667">
              <w:t>- средства Фонда         - 7513600,00 руб.,</w:t>
            </w:r>
          </w:p>
          <w:p w:rsidR="00AE6667" w:rsidRPr="00AE6667" w:rsidRDefault="00AE6667" w:rsidP="00AE6667">
            <w:pPr>
              <w:pStyle w:val="2"/>
              <w:spacing w:before="0" w:line="240" w:lineRule="auto"/>
              <w:ind w:left="0"/>
            </w:pPr>
            <w:r w:rsidRPr="00AE6667">
              <w:t>- областного бюджета   - 462080,00 руб.</w:t>
            </w:r>
          </w:p>
          <w:p w:rsidR="00AE6667" w:rsidRPr="00AE6667" w:rsidRDefault="00AE6667" w:rsidP="00AE6667">
            <w:pPr>
              <w:pStyle w:val="2"/>
              <w:spacing w:before="0" w:line="240" w:lineRule="auto"/>
              <w:ind w:left="0"/>
            </w:pPr>
            <w:r w:rsidRPr="00AE6667">
              <w:t>- местного бюджета    -    24320,00 руб.,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- средства собственников помещений – 421053,00 руб.,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667" w:rsidRPr="00AE6667" w:rsidTr="00F41C20">
        <w:trPr>
          <w:trHeight w:val="715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Планируемые показатели выполнения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Провести капитальный ремонт 20 многоквартирных домов общей жилой площадью 4412,10кв. м 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Заказчик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Администрация </w:t>
            </w:r>
            <w:r w:rsidRPr="00AE6667">
              <w:rPr>
                <w:rStyle w:val="a6"/>
                <w:rFonts w:ascii="Times New Roman" w:hAnsi="Times New Roman" w:cs="Times New Roman"/>
                <w:b w:val="0"/>
              </w:rPr>
              <w:t>Лысогорского муниципального района</w:t>
            </w: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Представители заказчика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pStyle w:val="a3"/>
              <w:adjustRightInd w:val="0"/>
              <w:spacing w:line="240" w:lineRule="auto"/>
              <w:ind w:left="0" w:firstLine="0"/>
            </w:pPr>
            <w:r w:rsidRPr="00AE6667">
              <w:t xml:space="preserve">Отдел  по развитию инфраструктуры  администрации </w:t>
            </w:r>
            <w:r w:rsidRPr="00AE6667">
              <w:rPr>
                <w:rStyle w:val="a6"/>
                <w:b w:val="0"/>
              </w:rPr>
              <w:t>Лысогорского муниципального района</w:t>
            </w:r>
          </w:p>
          <w:p w:rsidR="00AE6667" w:rsidRPr="00AE6667" w:rsidRDefault="00AE6667" w:rsidP="00AE6667">
            <w:pPr>
              <w:pStyle w:val="a3"/>
              <w:adjustRightInd w:val="0"/>
              <w:spacing w:line="240" w:lineRule="auto"/>
              <w:ind w:left="0" w:firstLine="0"/>
            </w:pPr>
          </w:p>
        </w:tc>
      </w:tr>
      <w:tr w:rsidR="00AE6667" w:rsidRPr="00AE6667" w:rsidTr="00F41C20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Исполнители и участники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Исполнители и участники Программы: </w:t>
            </w:r>
          </w:p>
          <w:p w:rsidR="00AE6667" w:rsidRPr="00AE6667" w:rsidRDefault="00AE6667" w:rsidP="00AE6667">
            <w:pPr>
              <w:pStyle w:val="a7"/>
              <w:widowControl/>
              <w:numPr>
                <w:ilvl w:val="0"/>
                <w:numId w:val="5"/>
              </w:numPr>
              <w:tabs>
                <w:tab w:val="clear" w:pos="720"/>
                <w:tab w:val="num" w:pos="315"/>
              </w:tabs>
              <w:autoSpaceDE/>
              <w:autoSpaceDN/>
              <w:spacing w:after="0" w:line="240" w:lineRule="auto"/>
              <w:ind w:left="0" w:firstLine="0"/>
            </w:pPr>
            <w:r w:rsidRPr="00AE6667">
              <w:t>Администрация Лысогорского  муниципального района;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>Участники Программы:</w:t>
            </w:r>
          </w:p>
          <w:p w:rsidR="00AE6667" w:rsidRPr="00AE6667" w:rsidRDefault="00AE6667" w:rsidP="00AE6667">
            <w:pPr>
              <w:pStyle w:val="a7"/>
              <w:widowControl/>
              <w:numPr>
                <w:ilvl w:val="0"/>
                <w:numId w:val="5"/>
              </w:numPr>
              <w:tabs>
                <w:tab w:val="clear" w:pos="720"/>
                <w:tab w:val="num" w:pos="315"/>
              </w:tabs>
              <w:autoSpaceDE/>
              <w:autoSpaceDN/>
              <w:spacing w:after="0" w:line="240" w:lineRule="auto"/>
              <w:ind w:left="0" w:firstLine="0"/>
            </w:pPr>
            <w:r w:rsidRPr="00AE6667">
              <w:t>управляющие организации;</w:t>
            </w:r>
          </w:p>
          <w:p w:rsidR="00AE6667" w:rsidRPr="00AE6667" w:rsidRDefault="00AE6667" w:rsidP="00AE6667">
            <w:pPr>
              <w:pStyle w:val="a7"/>
              <w:widowControl/>
              <w:numPr>
                <w:ilvl w:val="0"/>
                <w:numId w:val="5"/>
              </w:numPr>
              <w:tabs>
                <w:tab w:val="clear" w:pos="720"/>
                <w:tab w:val="num" w:pos="315"/>
              </w:tabs>
              <w:autoSpaceDE/>
              <w:autoSpaceDN/>
              <w:spacing w:after="0" w:line="240" w:lineRule="auto"/>
              <w:ind w:left="0" w:firstLine="0"/>
            </w:pPr>
            <w:r w:rsidRPr="00AE6667">
              <w:t>товарищества собственников жилья;</w:t>
            </w:r>
          </w:p>
          <w:p w:rsidR="00AE6667" w:rsidRPr="00AE6667" w:rsidRDefault="00AE6667" w:rsidP="00AE6667">
            <w:pPr>
              <w:pStyle w:val="a7"/>
              <w:widowControl/>
              <w:numPr>
                <w:ilvl w:val="0"/>
                <w:numId w:val="5"/>
              </w:numPr>
              <w:tabs>
                <w:tab w:val="clear" w:pos="720"/>
                <w:tab w:val="num" w:pos="315"/>
              </w:tabs>
              <w:autoSpaceDE/>
              <w:autoSpaceDN/>
              <w:spacing w:after="0" w:line="240" w:lineRule="auto"/>
              <w:ind w:left="0" w:firstLine="0"/>
            </w:pPr>
            <w:r w:rsidRPr="00AE6667">
              <w:t>собственники помещений</w:t>
            </w:r>
          </w:p>
        </w:tc>
      </w:tr>
      <w:tr w:rsidR="00AE6667" w:rsidRPr="00AE6667" w:rsidTr="00F41C20">
        <w:trPr>
          <w:trHeight w:val="1483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667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AE666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E6667">
              <w:rPr>
                <w:rFonts w:ascii="Times New Roman" w:hAnsi="Times New Roman" w:cs="Times New Roman"/>
              </w:rPr>
              <w:t xml:space="preserve"> выполнением Программы </w:t>
            </w: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667" w:rsidRPr="00AE6667" w:rsidRDefault="00AE6667" w:rsidP="00AE6667">
            <w:pPr>
              <w:pStyle w:val="a7"/>
              <w:widowControl/>
              <w:numPr>
                <w:ilvl w:val="0"/>
                <w:numId w:val="5"/>
              </w:numPr>
              <w:tabs>
                <w:tab w:val="clear" w:pos="720"/>
                <w:tab w:val="num" w:pos="315"/>
              </w:tabs>
              <w:autoSpaceDE/>
              <w:autoSpaceDN/>
              <w:spacing w:after="0" w:line="240" w:lineRule="auto"/>
              <w:ind w:left="0" w:firstLine="0"/>
            </w:pPr>
            <w:r w:rsidRPr="00AE6667">
              <w:t>Администрация Лысогорского муниципального района;</w:t>
            </w:r>
          </w:p>
          <w:p w:rsidR="00AE6667" w:rsidRPr="00AE6667" w:rsidRDefault="00AE6667" w:rsidP="00AE6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 w:rsidRPr="00AE6667">
        <w:rPr>
          <w:rFonts w:ascii="Times New Roman" w:hAnsi="Times New Roman" w:cs="Times New Roman"/>
          <w:b/>
        </w:rPr>
        <w:t>Раздел 1 Анализ ситуации, обоснование целей и задач Программы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6667" w:rsidRPr="00AE6667" w:rsidRDefault="00AE6667" w:rsidP="00AE6667">
      <w:pPr>
        <w:pStyle w:val="Heading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6667">
        <w:rPr>
          <w:rFonts w:ascii="Times New Roman" w:hAnsi="Times New Roman" w:cs="Times New Roman"/>
          <w:b w:val="0"/>
          <w:bCs w:val="0"/>
          <w:sz w:val="24"/>
          <w:szCs w:val="24"/>
        </w:rPr>
        <w:t>Оценка и анализ исходной ситуации, обоснование необходимости программно-целевой проработки проблемы.</w:t>
      </w: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6667">
        <w:rPr>
          <w:rFonts w:ascii="Times New Roman" w:hAnsi="Times New Roman" w:cs="Times New Roman"/>
          <w:b w:val="0"/>
          <w:sz w:val="24"/>
          <w:szCs w:val="24"/>
        </w:rPr>
        <w:tab/>
        <w:t>Муниципальная адресная программа «П</w:t>
      </w:r>
      <w:r w:rsidRPr="00AE6667">
        <w:rPr>
          <w:rStyle w:val="a6"/>
          <w:rFonts w:ascii="Times New Roman" w:hAnsi="Times New Roman" w:cs="Times New Roman"/>
          <w:bCs/>
          <w:sz w:val="24"/>
          <w:szCs w:val="24"/>
        </w:rPr>
        <w:t xml:space="preserve">роведение капитального ремонта многоквартирных домов расположенных на территории </w:t>
      </w:r>
      <w:r w:rsidRPr="00AE6667">
        <w:rPr>
          <w:rStyle w:val="a6"/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AE6667">
        <w:rPr>
          <w:rStyle w:val="a6"/>
          <w:rFonts w:ascii="Times New Roman" w:hAnsi="Times New Roman" w:cs="Times New Roman"/>
          <w:bCs/>
          <w:sz w:val="24"/>
          <w:szCs w:val="24"/>
        </w:rPr>
        <w:t xml:space="preserve"> далее Программа разработана с целью реализации </w:t>
      </w:r>
      <w:r w:rsidRPr="00AE6667">
        <w:rPr>
          <w:rFonts w:ascii="Times New Roman" w:hAnsi="Times New Roman" w:cs="Times New Roman"/>
          <w:b w:val="0"/>
          <w:sz w:val="24"/>
          <w:szCs w:val="24"/>
        </w:rPr>
        <w:t>Федерального закона Российской Федерации от 21 июля 2007 г. N 185-ФЗ "О Фонде содействия реформированию жилищно-коммунального хозяйства".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 xml:space="preserve">Проведенный анализ состояния жилищного фонда  </w:t>
      </w:r>
      <w:r w:rsidRPr="00AE6667">
        <w:rPr>
          <w:rStyle w:val="a6"/>
          <w:rFonts w:ascii="Times New Roman" w:hAnsi="Times New Roman" w:cs="Times New Roman"/>
          <w:b w:val="0"/>
        </w:rPr>
        <w:t>Лысогорского муниципального района</w:t>
      </w:r>
      <w:r w:rsidRPr="00AE6667">
        <w:rPr>
          <w:rFonts w:ascii="Times New Roman" w:hAnsi="Times New Roman" w:cs="Times New Roman"/>
        </w:rPr>
        <w:t xml:space="preserve"> выявил необходимость проведения капитальных ремонтов многоквартирных жилых домов. </w:t>
      </w:r>
      <w:proofErr w:type="gramStart"/>
      <w:r w:rsidRPr="00AE6667">
        <w:rPr>
          <w:rFonts w:ascii="Times New Roman" w:hAnsi="Times New Roman" w:cs="Times New Roman"/>
        </w:rPr>
        <w:t xml:space="preserve">Это связано, в первую очередь,  с износом жилищного фонда, многие дома введены в эксплуатацию более  30 лет назад и требуют проведения капитального ремонта, но, из-за отсутствия денежных средств, проводятся только текущие ремонты, что не позволяет  содержать многоквартирные дома в соответствии с действующими Правилами и нормами технической эксплуатации и обеспечить комфортное проживание. </w:t>
      </w:r>
      <w:proofErr w:type="gramEnd"/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В большинстве случаев отдельные инженерные системы и оборудование домов уже отработали свой нормативный срок эксплуатации. В основном это системы водоснабжения, теплоснабжения и канализации.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 xml:space="preserve"> Решение о проведении капитального ремонта имущества дома принимается общим собранием собственников имущества дома в порядке, предусмотренном Жилищным кодексом РФ. При этом собрание собственников принимает решение об утверждении сметы затрат на проведение капитального ремонта, подрядчика, проекта договора на проведение капитального ремонта и порядка приемки выполненных по договору работ. </w:t>
      </w:r>
    </w:p>
    <w:p w:rsidR="00AE6667" w:rsidRPr="00AE6667" w:rsidRDefault="00AE6667" w:rsidP="00AE6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Ожидаемый конечный результат -  комфортность проживания, соблюдение требований Правил и норм технической эксплуатации жилищного фонда, снижение затрат на текущее содержание жилищного фонда.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widowControl/>
        <w:numPr>
          <w:ilvl w:val="1"/>
          <w:numId w:val="3"/>
        </w:numPr>
        <w:autoSpaceDE/>
        <w:autoSpaceDN/>
        <w:spacing w:after="0" w:line="240" w:lineRule="auto"/>
        <w:ind w:left="0" w:firstLine="0"/>
        <w:rPr>
          <w:b/>
        </w:rPr>
      </w:pPr>
      <w:r w:rsidRPr="00AE6667">
        <w:rPr>
          <w:b/>
        </w:rPr>
        <w:t>Цели Программы, основные задачи и мероприятия Программы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Цель Программы - устранение физического износа конструктивных элементов, внутридомовых систем, оборудования и технических устройств жилых домов.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Задачи Программы - Приведение жилищного фонда в соответствие с санитарно-гигиеническими, экологическими, архитектурно-градостроительными, противопожарными и эксплуатационными требованиями, увеличение сроков эксплуатации  конструктивных элементов, внутридомовых систем, оборудования и технических устройств, создание комфортных условий проживания.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widowControl/>
        <w:numPr>
          <w:ilvl w:val="1"/>
          <w:numId w:val="3"/>
        </w:numPr>
        <w:autoSpaceDE/>
        <w:autoSpaceDN/>
        <w:spacing w:after="0" w:line="240" w:lineRule="auto"/>
        <w:ind w:left="0" w:firstLine="0"/>
        <w:rPr>
          <w:b/>
        </w:rPr>
      </w:pPr>
      <w:r w:rsidRPr="00AE6667">
        <w:rPr>
          <w:b/>
        </w:rPr>
        <w:t>Срок реализации Программы – 2010 год.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Cs/>
        </w:rPr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/>
        </w:rPr>
      </w:pPr>
      <w:r w:rsidRPr="00AE6667">
        <w:rPr>
          <w:b/>
          <w:bCs/>
        </w:rPr>
        <w:t>Раздел 2</w:t>
      </w:r>
      <w:r w:rsidRPr="00AE6667">
        <w:rPr>
          <w:b/>
        </w:rPr>
        <w:t xml:space="preserve"> Обоснование объема средств на реализацию Программы и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/>
        </w:rPr>
      </w:pPr>
      <w:r w:rsidRPr="00AE6667">
        <w:rPr>
          <w:b/>
        </w:rPr>
        <w:t xml:space="preserve"> планируемые показатели выполнения Программы</w:t>
      </w: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666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2.1. Объем средств, необходимый на реализацию мероприятий Программы, на 2009 год составляет </w:t>
      </w:r>
      <w:r w:rsidRPr="00AE6667">
        <w:rPr>
          <w:rFonts w:ascii="Times New Roman" w:hAnsi="Times New Roman" w:cs="Times New Roman"/>
          <w:b w:val="0"/>
          <w:sz w:val="24"/>
          <w:szCs w:val="24"/>
        </w:rPr>
        <w:t>4 118 248</w:t>
      </w:r>
      <w:r w:rsidRPr="00AE6667">
        <w:rPr>
          <w:rFonts w:ascii="Times New Roman" w:hAnsi="Times New Roman" w:cs="Times New Roman"/>
          <w:sz w:val="24"/>
          <w:szCs w:val="24"/>
        </w:rPr>
        <w:t xml:space="preserve"> </w:t>
      </w:r>
      <w:r w:rsidRPr="00AE66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руб. (Приложение № 1)Расчет объема долевого финансирования  для проведения капитального ремонта многоквартирных домов за счет средств местных бюджетов, средств собственников помещений в многоквартирных домах приведен в  </w:t>
      </w:r>
      <w:hyperlink r:id="rId7" w:history="1">
        <w:r w:rsidRPr="00AE6667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приложении № </w:t>
        </w:r>
      </w:hyperlink>
      <w:r w:rsidRPr="00AE6667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</w:p>
    <w:p w:rsidR="00AE6667" w:rsidRPr="00AE6667" w:rsidRDefault="00AE6667" w:rsidP="00AE6667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2.2. Планируемые показатели выполнения Программы: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 xml:space="preserve">Общее количество многоквартирных домов, в которых будет проводиться капитальный ремонт – 12 жилых домов, их общая жилая площадь –  4412,10 м. кв., 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Cs/>
          <w:u w:val="single"/>
        </w:rPr>
      </w:pPr>
      <w:r w:rsidRPr="00AE6667">
        <w:rPr>
          <w:bCs/>
        </w:rPr>
        <w:tab/>
        <w:t xml:space="preserve">Проведения капитального ремонта с указанием юридических адресов жилых домов </w:t>
      </w:r>
      <w:proofErr w:type="gramStart"/>
      <w:r w:rsidRPr="00AE6667">
        <w:rPr>
          <w:bCs/>
        </w:rPr>
        <w:t>приведена</w:t>
      </w:r>
      <w:proofErr w:type="gramEnd"/>
      <w:r w:rsidRPr="00AE6667">
        <w:rPr>
          <w:bCs/>
        </w:rPr>
        <w:t xml:space="preserve"> в </w:t>
      </w:r>
      <w:r w:rsidRPr="00AE6667">
        <w:rPr>
          <w:bCs/>
          <w:u w:val="single"/>
        </w:rPr>
        <w:t>приложении № 1.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Cs/>
          <w:u w:val="single"/>
        </w:rPr>
      </w:pPr>
      <w:r w:rsidRPr="00AE6667">
        <w:rPr>
          <w:bCs/>
        </w:rPr>
        <w:tab/>
        <w:t xml:space="preserve">В случае возникновения непредвиденных обстоятельств (отказа собственников помещений в многоквартирных  домах от участия в </w:t>
      </w:r>
      <w:proofErr w:type="gramStart"/>
      <w:r w:rsidRPr="00AE6667">
        <w:rPr>
          <w:bCs/>
        </w:rPr>
        <w:t>муниципальной</w:t>
      </w:r>
      <w:proofErr w:type="gramEnd"/>
      <w:r w:rsidRPr="00AE6667">
        <w:rPr>
          <w:bCs/>
        </w:rPr>
        <w:t xml:space="preserve">  адресной   по </w:t>
      </w:r>
      <w:r w:rsidRPr="00AE6667">
        <w:rPr>
          <w:bCs/>
        </w:rPr>
        <w:lastRenderedPageBreak/>
        <w:t xml:space="preserve">проведению капитального ремонта, других </w:t>
      </w:r>
      <w:proofErr w:type="spellStart"/>
      <w:r w:rsidRPr="00AE6667">
        <w:rPr>
          <w:bCs/>
        </w:rPr>
        <w:t>форсможерных</w:t>
      </w:r>
      <w:proofErr w:type="spellEnd"/>
      <w:r w:rsidRPr="00AE6667">
        <w:rPr>
          <w:bCs/>
        </w:rPr>
        <w:t xml:space="preserve"> обстоятельств) включить в  муниципальную программу  по капитальному ремонту многоквартирных домов из резервного  перечня многоквартирных домов </w:t>
      </w:r>
      <w:r w:rsidRPr="00AE6667">
        <w:rPr>
          <w:bCs/>
          <w:u w:val="single"/>
        </w:rPr>
        <w:t>Приложение № 4.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Cs/>
        </w:rPr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  <w:rPr>
          <w:b/>
        </w:rPr>
      </w:pPr>
      <w:r w:rsidRPr="00AE6667">
        <w:rPr>
          <w:b/>
          <w:bCs/>
        </w:rPr>
        <w:t>Раздел</w:t>
      </w:r>
      <w:r w:rsidRPr="00AE6667">
        <w:rPr>
          <w:b/>
        </w:rPr>
        <w:t xml:space="preserve"> </w:t>
      </w:r>
      <w:r w:rsidRPr="00AE6667">
        <w:rPr>
          <w:b/>
          <w:bCs/>
        </w:rPr>
        <w:t xml:space="preserve">3 </w:t>
      </w:r>
      <w:r w:rsidRPr="00AE6667">
        <w:rPr>
          <w:b/>
        </w:rPr>
        <w:t xml:space="preserve"> Состав, функции и полномочия участников Программы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>3.1. Участники Программы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widowControl/>
        <w:numPr>
          <w:ilvl w:val="0"/>
          <w:numId w:val="4"/>
        </w:numPr>
        <w:tabs>
          <w:tab w:val="clear" w:pos="720"/>
        </w:tabs>
        <w:autoSpaceDE/>
        <w:autoSpaceDN/>
        <w:spacing w:after="0" w:line="240" w:lineRule="auto"/>
        <w:ind w:left="0" w:firstLine="0"/>
      </w:pPr>
      <w:r w:rsidRPr="00AE6667">
        <w:t xml:space="preserve">Администрация </w:t>
      </w:r>
      <w:r w:rsidRPr="00AE6667">
        <w:rPr>
          <w:rStyle w:val="a6"/>
          <w:b w:val="0"/>
        </w:rPr>
        <w:t>Лысогорского  муниципального района</w:t>
      </w:r>
      <w:r w:rsidRPr="00AE6667">
        <w:t>;</w:t>
      </w:r>
    </w:p>
    <w:p w:rsidR="00AE6667" w:rsidRPr="00AE6667" w:rsidRDefault="00AE6667" w:rsidP="00AE6667">
      <w:pPr>
        <w:pStyle w:val="a7"/>
        <w:widowControl/>
        <w:numPr>
          <w:ilvl w:val="0"/>
          <w:numId w:val="4"/>
        </w:numPr>
        <w:autoSpaceDE/>
        <w:autoSpaceDN/>
        <w:spacing w:after="0" w:line="240" w:lineRule="auto"/>
        <w:ind w:left="0" w:firstLine="0"/>
      </w:pPr>
      <w:r w:rsidRPr="00AE6667">
        <w:t>управляющие организации;</w:t>
      </w:r>
    </w:p>
    <w:p w:rsidR="00AE6667" w:rsidRPr="00AE6667" w:rsidRDefault="00AE6667" w:rsidP="00AE6667">
      <w:pPr>
        <w:pStyle w:val="a7"/>
        <w:widowControl/>
        <w:numPr>
          <w:ilvl w:val="0"/>
          <w:numId w:val="4"/>
        </w:numPr>
        <w:autoSpaceDE/>
        <w:autoSpaceDN/>
        <w:spacing w:after="0" w:line="240" w:lineRule="auto"/>
        <w:ind w:left="0" w:firstLine="0"/>
      </w:pPr>
      <w:r w:rsidRPr="00AE6667">
        <w:t>товарищества собственников жилья;</w:t>
      </w:r>
    </w:p>
    <w:p w:rsidR="00AE6667" w:rsidRPr="00AE6667" w:rsidRDefault="00AE6667" w:rsidP="00AE6667">
      <w:pPr>
        <w:pStyle w:val="a7"/>
        <w:widowControl/>
        <w:numPr>
          <w:ilvl w:val="0"/>
          <w:numId w:val="4"/>
        </w:numPr>
        <w:autoSpaceDE/>
        <w:autoSpaceDN/>
        <w:spacing w:after="0" w:line="240" w:lineRule="auto"/>
        <w:ind w:left="0" w:firstLine="0"/>
      </w:pPr>
      <w:r w:rsidRPr="00AE6667">
        <w:t>собственники помещений.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3.2. Формы и методы управления программой, распределение полномочий и функций между участниками Программы.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Полномочия и функции заказчика Программы: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 xml:space="preserve">- Обеспечивает </w:t>
      </w:r>
      <w:proofErr w:type="gramStart"/>
      <w:r w:rsidRPr="00AE6667">
        <w:rPr>
          <w:rFonts w:ascii="Times New Roman" w:hAnsi="Times New Roman" w:cs="Times New Roman"/>
        </w:rPr>
        <w:t>ежегодное</w:t>
      </w:r>
      <w:proofErr w:type="gramEnd"/>
      <w:r w:rsidRPr="00AE6667">
        <w:rPr>
          <w:rFonts w:ascii="Times New Roman" w:hAnsi="Times New Roman" w:cs="Times New Roman"/>
        </w:rPr>
        <w:t xml:space="preserve"> </w:t>
      </w:r>
      <w:proofErr w:type="spellStart"/>
      <w:r w:rsidRPr="00AE6667">
        <w:rPr>
          <w:rFonts w:ascii="Times New Roman" w:hAnsi="Times New Roman" w:cs="Times New Roman"/>
        </w:rPr>
        <w:t>софинансирование</w:t>
      </w:r>
      <w:proofErr w:type="spellEnd"/>
      <w:r w:rsidRPr="00AE6667">
        <w:rPr>
          <w:rFonts w:ascii="Times New Roman" w:hAnsi="Times New Roman" w:cs="Times New Roman"/>
        </w:rPr>
        <w:t xml:space="preserve"> работ по капитальному ремонту многоквартирных жилых домов, в пределах установленного размера.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- Принимает решение о распределении полученных средств Фонда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домами, которые включены в региональную адресную программу по проведению капитального ремонта многоквартирных домов.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- Перечисляет на банковские счета выбранных собственниками помещений в многоквартирном доме управляющих организаций, которые осуществляют управление многоквартирным домом, средства для оплаты работ по  капитальному ремонту многоквартирных домов.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Полномочия и функции представителя заказчика Программы: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- Уведомляет выбранные собственниками помещений в многоквартирных домах управляющие организации,  о принятии решения о выделении средств с указанием их объема на проведение капитального ремонта конкретного многоквартирного дома.</w:t>
      </w:r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tab/>
        <w:t xml:space="preserve"> - Получает от управляющих организаций информацию о проведении капитального ремонта многоквартирных домов. </w:t>
      </w:r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tab/>
        <w:t xml:space="preserve">- Согласовывает акт приемки выполненных работ. </w:t>
      </w:r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tab/>
        <w:t>- Контролирует целевое использование средств качество выполненных работ.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Полномочия и функции управляющих организаций: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</w:p>
    <w:p w:rsidR="00AE6667" w:rsidRPr="00AE6667" w:rsidRDefault="00AE6667" w:rsidP="00AE6667">
      <w:pPr>
        <w:pStyle w:val="a7"/>
        <w:widowControl/>
        <w:autoSpaceDE/>
        <w:autoSpaceDN/>
        <w:spacing w:after="0" w:line="240" w:lineRule="auto"/>
        <w:ind w:left="0" w:firstLine="0"/>
      </w:pPr>
      <w:r w:rsidRPr="00AE6667">
        <w:tab/>
        <w:t>- Уведомляют администрацию об  открытии отдельных банковских  счетов с указанием их реквизитов для перечисления средств на проведение капитального ремонта;</w:t>
      </w:r>
    </w:p>
    <w:p w:rsidR="00AE6667" w:rsidRPr="00AE6667" w:rsidRDefault="00AE6667" w:rsidP="00AE6667">
      <w:pPr>
        <w:pStyle w:val="a7"/>
        <w:widowControl/>
        <w:autoSpaceDE/>
        <w:autoSpaceDN/>
        <w:spacing w:after="0" w:line="240" w:lineRule="auto"/>
        <w:ind w:left="0" w:firstLine="0"/>
      </w:pPr>
      <w:r w:rsidRPr="00AE6667">
        <w:tab/>
        <w:t xml:space="preserve">- Направляют </w:t>
      </w:r>
      <w:proofErr w:type="gramStart"/>
      <w:r w:rsidRPr="00AE6667">
        <w:t>в администрацию протоколы решений общих собраний собственников помещений в многоквартирном доме о долевом финансировании капитального ремонта многоквартирного дома за счет средств собственников помещений в многоквартирном доме</w:t>
      </w:r>
      <w:proofErr w:type="gramEnd"/>
      <w:r w:rsidRPr="00AE6667">
        <w:t xml:space="preserve"> в размере пять процентов общего объема средств, предоставляемых на проведение капитального ремонта многоквартирного дома. </w:t>
      </w:r>
    </w:p>
    <w:p w:rsidR="00AE6667" w:rsidRPr="00AE6667" w:rsidRDefault="00AE6667" w:rsidP="00AE6667">
      <w:pPr>
        <w:pStyle w:val="a7"/>
        <w:widowControl/>
        <w:autoSpaceDE/>
        <w:autoSpaceDN/>
        <w:spacing w:after="0" w:line="240" w:lineRule="auto"/>
        <w:ind w:left="0" w:firstLine="0"/>
      </w:pPr>
      <w:r w:rsidRPr="00AE6667">
        <w:tab/>
        <w:t>- Направляют в администрацию утвержденные общим собранием собственников помещений в многоквартирном доме сметы расходов на капитальный ремонт многоквартирного дома.</w:t>
      </w:r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tab/>
        <w:t xml:space="preserve">- Перечисляют на банковские счета выбранных собственниками помещений в многоквартирном доме подрядных организаций средства для оплаты работ по  капитальному ремонту многоквартирных домов. </w:t>
      </w:r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tab/>
        <w:t>- Издают приказы о составе комиссии по утверждению актов приемки работ</w:t>
      </w:r>
      <w:proofErr w:type="gramStart"/>
      <w:r w:rsidRPr="00AE6667">
        <w:rPr>
          <w:sz w:val="24"/>
          <w:szCs w:val="24"/>
        </w:rPr>
        <w:t xml:space="preserve">.. </w:t>
      </w:r>
      <w:proofErr w:type="gramEnd"/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lastRenderedPageBreak/>
        <w:tab/>
        <w:t xml:space="preserve">- Осуществляют </w:t>
      </w:r>
      <w:proofErr w:type="gramStart"/>
      <w:r w:rsidRPr="00AE6667">
        <w:rPr>
          <w:sz w:val="24"/>
          <w:szCs w:val="24"/>
        </w:rPr>
        <w:t>контроль за</w:t>
      </w:r>
      <w:proofErr w:type="gramEnd"/>
      <w:r w:rsidRPr="00AE6667">
        <w:rPr>
          <w:sz w:val="24"/>
          <w:szCs w:val="24"/>
        </w:rPr>
        <w:t xml:space="preserve"> проведением капитального ремонта многоквартирных жилых домов. </w:t>
      </w:r>
    </w:p>
    <w:p w:rsidR="00AE6667" w:rsidRPr="00AE6667" w:rsidRDefault="00AE6667" w:rsidP="00AE6667">
      <w:pPr>
        <w:pStyle w:val="3"/>
        <w:spacing w:after="0"/>
        <w:ind w:left="0"/>
        <w:jc w:val="both"/>
        <w:rPr>
          <w:sz w:val="24"/>
          <w:szCs w:val="24"/>
        </w:rPr>
      </w:pPr>
      <w:r w:rsidRPr="00AE6667">
        <w:rPr>
          <w:sz w:val="24"/>
          <w:szCs w:val="24"/>
        </w:rPr>
        <w:tab/>
        <w:t>- Представляют  в администрацию: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1. Отчет о ходе реализации Программы по проведению капитального ремонта многоквартирных домов;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2. Отчет о расходовании средств, поступивших на банковские счета,  за прошедший отчетный период.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3. Иную запрашиваемую администрацией информацию.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  <w:t>Полномочия и функции собственников помещений: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- Принимают на общем  собрании  решение о долевом финансировании капитального ремонта многоквартирного дома  в размере не менее пяти процентов общего объема средств, предоставляемых на проведение капитального ремонта многоквартирного дома. Направляют данное решение в управляющую организацию.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- выбирают уполномоченных на подписание акта приемки работ.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- утверждают на общем собрании смету затрат на проведение капитального ремонта и направляют ее в управляющую организацию.</w:t>
      </w:r>
    </w:p>
    <w:p w:rsidR="00AE6667" w:rsidRPr="00AE6667" w:rsidRDefault="00AE6667" w:rsidP="00AE6667">
      <w:pPr>
        <w:pStyle w:val="a7"/>
        <w:spacing w:after="0" w:line="240" w:lineRule="auto"/>
        <w:ind w:left="0" w:firstLine="0"/>
      </w:pPr>
      <w:r w:rsidRPr="00AE6667">
        <w:tab/>
        <w:t>- принимают участие в приемке выполненных работ по капитальному ремонту многоквартирного дома.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 xml:space="preserve"> </w:t>
      </w:r>
    </w:p>
    <w:p w:rsidR="00AE6667" w:rsidRPr="00AE6667" w:rsidRDefault="00AE6667" w:rsidP="00AE6667">
      <w:pPr>
        <w:pStyle w:val="a5"/>
        <w:spacing w:before="0" w:beforeAutospacing="0" w:after="0" w:afterAutospacing="0"/>
        <w:jc w:val="both"/>
        <w:rPr>
          <w:b/>
        </w:rPr>
      </w:pPr>
      <w:r w:rsidRPr="00AE6667">
        <w:rPr>
          <w:b/>
        </w:rPr>
        <w:t>Приложения к программе:</w:t>
      </w:r>
    </w:p>
    <w:p w:rsidR="00AE6667" w:rsidRPr="00AE6667" w:rsidRDefault="00AE6667" w:rsidP="00AE6667">
      <w:pPr>
        <w:pStyle w:val="a5"/>
        <w:spacing w:before="0" w:beforeAutospacing="0" w:after="0" w:afterAutospacing="0"/>
        <w:jc w:val="both"/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667">
        <w:rPr>
          <w:rFonts w:ascii="Times New Roman" w:hAnsi="Times New Roman" w:cs="Times New Roman"/>
        </w:rPr>
        <w:tab/>
      </w:r>
      <w:hyperlink r:id="rId8" w:history="1">
        <w:r w:rsidRPr="00AE6667">
          <w:rPr>
            <w:rStyle w:val="a9"/>
            <w:rFonts w:ascii="Times New Roman" w:hAnsi="Times New Roman" w:cs="Times New Roman"/>
          </w:rPr>
          <w:t>Приложение №1</w:t>
        </w:r>
      </w:hyperlink>
      <w:r w:rsidRPr="00AE6667">
        <w:rPr>
          <w:rFonts w:ascii="Times New Roman" w:hAnsi="Times New Roman" w:cs="Times New Roman"/>
        </w:rPr>
        <w:t xml:space="preserve"> «Перечень  многоквартирных домов подлежащих капитальному ремонту, стоимость проведения капитального ремонта, потребность в  финансовых средствах по источникам финансирования Программы»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6667">
        <w:rPr>
          <w:rFonts w:ascii="Times New Roman" w:hAnsi="Times New Roman" w:cs="Times New Roman"/>
        </w:rPr>
        <w:tab/>
      </w:r>
      <w:r w:rsidRPr="00AE6667">
        <w:rPr>
          <w:rFonts w:ascii="Times New Roman" w:hAnsi="Times New Roman" w:cs="Times New Roman"/>
          <w:u w:val="single"/>
        </w:rPr>
        <w:t>Приложение №2 «П</w:t>
      </w:r>
      <w:r w:rsidRPr="00AE6667">
        <w:rPr>
          <w:rFonts w:ascii="Times New Roman" w:hAnsi="Times New Roman" w:cs="Times New Roman"/>
          <w:bCs/>
        </w:rPr>
        <w:t>ланируемые показатели выполнения адресной Программы по проведению капитального ремонта многоквартирных домов в 2010 году»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6667">
        <w:rPr>
          <w:rFonts w:ascii="Times New Roman" w:hAnsi="Times New Roman" w:cs="Times New Roman"/>
          <w:bCs/>
        </w:rPr>
        <w:tab/>
      </w:r>
      <w:r w:rsidRPr="00AE6667">
        <w:rPr>
          <w:rFonts w:ascii="Times New Roman" w:hAnsi="Times New Roman" w:cs="Times New Roman"/>
          <w:bCs/>
          <w:u w:val="single"/>
        </w:rPr>
        <w:t>Приложение № 3</w:t>
      </w:r>
      <w:r w:rsidRPr="00AE6667">
        <w:rPr>
          <w:rFonts w:ascii="Times New Roman" w:hAnsi="Times New Roman" w:cs="Times New Roman"/>
          <w:bCs/>
        </w:rPr>
        <w:t xml:space="preserve"> «Реестр многоквартирных домов по видам ремонта»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6667">
        <w:rPr>
          <w:rFonts w:ascii="Times New Roman" w:hAnsi="Times New Roman" w:cs="Times New Roman"/>
          <w:bCs/>
        </w:rPr>
        <w:tab/>
      </w:r>
      <w:r w:rsidRPr="00AE6667">
        <w:rPr>
          <w:rFonts w:ascii="Times New Roman" w:hAnsi="Times New Roman" w:cs="Times New Roman"/>
          <w:bCs/>
          <w:u w:val="single"/>
        </w:rPr>
        <w:t>Приложение № 4</w:t>
      </w:r>
      <w:r w:rsidRPr="00AE6667">
        <w:rPr>
          <w:rFonts w:ascii="Times New Roman" w:hAnsi="Times New Roman" w:cs="Times New Roman"/>
          <w:bCs/>
        </w:rPr>
        <w:t xml:space="preserve"> «Резервный перечень многоквартирных домов»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6667">
        <w:rPr>
          <w:rFonts w:ascii="Times New Roman" w:hAnsi="Times New Roman" w:cs="Times New Roman"/>
          <w:bCs/>
        </w:rPr>
        <w:tab/>
      </w:r>
      <w:r w:rsidRPr="00AE6667">
        <w:rPr>
          <w:rFonts w:ascii="Times New Roman" w:hAnsi="Times New Roman" w:cs="Times New Roman"/>
          <w:bCs/>
          <w:u w:val="single"/>
        </w:rPr>
        <w:t>Приложение № 5</w:t>
      </w:r>
      <w:r w:rsidRPr="00AE6667">
        <w:rPr>
          <w:rFonts w:ascii="Times New Roman" w:hAnsi="Times New Roman" w:cs="Times New Roman"/>
          <w:bCs/>
        </w:rPr>
        <w:t xml:space="preserve"> «Резервный реестр многоквартирных домов по видам ремонта»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E6667">
        <w:rPr>
          <w:rFonts w:ascii="Times New Roman" w:hAnsi="Times New Roman" w:cs="Times New Roman"/>
          <w:b/>
          <w:noProof/>
          <w:sz w:val="28"/>
          <w:szCs w:val="28"/>
        </w:rPr>
        <w:t xml:space="preserve">И.о. главы администрации 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E6667"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</w:t>
      </w:r>
      <w:r w:rsidRPr="00AE666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  <w:r w:rsidRPr="00AE66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</w:t>
      </w:r>
      <w:r w:rsidRPr="00AE666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AE6667">
        <w:rPr>
          <w:rFonts w:ascii="Times New Roman" w:hAnsi="Times New Roman" w:cs="Times New Roman"/>
          <w:b/>
          <w:noProof/>
          <w:sz w:val="28"/>
          <w:szCs w:val="28"/>
        </w:rPr>
        <w:t>С.А.Девличаров</w:t>
      </w:r>
      <w:r w:rsidRPr="00AE6667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Pr="00AE6667" w:rsidRDefault="00AE6667" w:rsidP="00AE666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E6667" w:rsidRDefault="00AE6667" w:rsidP="00AE6667">
      <w:pPr>
        <w:spacing w:line="240" w:lineRule="auto"/>
        <w:rPr>
          <w:b/>
          <w:noProof/>
          <w:sz w:val="28"/>
          <w:szCs w:val="28"/>
        </w:rPr>
      </w:pPr>
    </w:p>
    <w:p w:rsidR="00AE6667" w:rsidRDefault="00AE6667" w:rsidP="00AE6667">
      <w:pPr>
        <w:spacing w:line="240" w:lineRule="auto"/>
        <w:rPr>
          <w:b/>
          <w:noProof/>
          <w:sz w:val="28"/>
          <w:szCs w:val="28"/>
        </w:rPr>
      </w:pPr>
    </w:p>
    <w:p w:rsidR="00AE6667" w:rsidRDefault="00AE6667" w:rsidP="00AE6667">
      <w:pPr>
        <w:spacing w:line="240" w:lineRule="auto"/>
        <w:rPr>
          <w:b/>
          <w:noProof/>
          <w:sz w:val="28"/>
          <w:szCs w:val="28"/>
        </w:rPr>
      </w:pPr>
    </w:p>
    <w:p w:rsidR="00AE6667" w:rsidRDefault="00AE6667" w:rsidP="00AE6667">
      <w:pPr>
        <w:spacing w:line="240" w:lineRule="auto"/>
        <w:rPr>
          <w:b/>
          <w:noProof/>
          <w:sz w:val="28"/>
          <w:szCs w:val="28"/>
        </w:rPr>
      </w:pPr>
    </w:p>
    <w:p w:rsidR="002865BC" w:rsidRDefault="002865BC"/>
    <w:sectPr w:rsidR="002865BC" w:rsidSect="00AE666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CE9"/>
    <w:multiLevelType w:val="multilevel"/>
    <w:tmpl w:val="2C0E8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>
    <w:nsid w:val="1C9F3E72"/>
    <w:multiLevelType w:val="hybridMultilevel"/>
    <w:tmpl w:val="ABECF9AC"/>
    <w:lvl w:ilvl="0" w:tplc="B49A1D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407522"/>
    <w:multiLevelType w:val="multilevel"/>
    <w:tmpl w:val="E0DA8E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010692"/>
    <w:multiLevelType w:val="hybridMultilevel"/>
    <w:tmpl w:val="6DD4EF4A"/>
    <w:lvl w:ilvl="0" w:tplc="F4EA6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73710"/>
    <w:multiLevelType w:val="hybridMultilevel"/>
    <w:tmpl w:val="402C5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E6667"/>
    <w:rsid w:val="001A584B"/>
    <w:rsid w:val="002865BC"/>
    <w:rsid w:val="004C1190"/>
    <w:rsid w:val="00AE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6667"/>
    <w:pPr>
      <w:widowControl w:val="0"/>
      <w:autoSpaceDE w:val="0"/>
      <w:autoSpaceDN w:val="0"/>
      <w:spacing w:before="120" w:after="0" w:line="260" w:lineRule="auto"/>
      <w:ind w:left="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666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AE6667"/>
    <w:pPr>
      <w:widowControl w:val="0"/>
      <w:tabs>
        <w:tab w:val="center" w:pos="4677"/>
        <w:tab w:val="right" w:pos="9355"/>
      </w:tabs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66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E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E6667"/>
    <w:rPr>
      <w:b/>
      <w:bCs/>
    </w:rPr>
  </w:style>
  <w:style w:type="paragraph" w:styleId="a7">
    <w:name w:val="Body Text"/>
    <w:basedOn w:val="a"/>
    <w:link w:val="a8"/>
    <w:uiPriority w:val="99"/>
    <w:rsid w:val="00AE6667"/>
    <w:pPr>
      <w:widowControl w:val="0"/>
      <w:autoSpaceDE w:val="0"/>
      <w:autoSpaceDN w:val="0"/>
      <w:spacing w:after="12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E666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AE6667"/>
    <w:rPr>
      <w:color w:val="0000FF"/>
      <w:u w:val="single"/>
    </w:rPr>
  </w:style>
  <w:style w:type="paragraph" w:styleId="3">
    <w:name w:val="Body Text Indent 3"/>
    <w:basedOn w:val="a"/>
    <w:link w:val="30"/>
    <w:rsid w:val="00AE66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66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E6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E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file/293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or.ru/file/29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3011-71F4-4AB9-BE1D-ED8586AF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1643</Words>
  <Characters>9370</Characters>
  <Application>Microsoft Office Word</Application>
  <DocSecurity>0</DocSecurity>
  <Lines>78</Lines>
  <Paragraphs>21</Paragraphs>
  <ScaleCrop>false</ScaleCrop>
  <Company>Администрация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2011-06-09T06:35:00Z</dcterms:created>
  <dcterms:modified xsi:type="dcterms:W3CDTF">2011-06-10T04:45:00Z</dcterms:modified>
</cp:coreProperties>
</file>