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AE28DC" w:rsidRPr="00783553" w:rsidTr="001A28B6">
        <w:tc>
          <w:tcPr>
            <w:tcW w:w="9322" w:type="dxa"/>
          </w:tcPr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5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34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8DC" w:rsidRPr="00783553" w:rsidTr="001A28B6">
        <w:tc>
          <w:tcPr>
            <w:tcW w:w="9322" w:type="dxa"/>
          </w:tcPr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8DC" w:rsidRPr="00783553" w:rsidTr="001A28B6">
        <w:tc>
          <w:tcPr>
            <w:tcW w:w="9322" w:type="dxa"/>
          </w:tcPr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78355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8355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8DC" w:rsidRPr="00783553" w:rsidTr="001A28B6">
        <w:tc>
          <w:tcPr>
            <w:tcW w:w="9322" w:type="dxa"/>
          </w:tcPr>
          <w:p w:rsidR="00AE28DC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 марта 2012 года № 100 </w:t>
            </w:r>
          </w:p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8DC" w:rsidRPr="00783553" w:rsidTr="001A28B6">
        <w:tc>
          <w:tcPr>
            <w:tcW w:w="9322" w:type="dxa"/>
          </w:tcPr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AE28DC" w:rsidRPr="00783553" w:rsidRDefault="00AE28DC" w:rsidP="001A2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8DC" w:rsidRPr="00783553" w:rsidTr="001A28B6">
        <w:tc>
          <w:tcPr>
            <w:tcW w:w="9322" w:type="dxa"/>
          </w:tcPr>
          <w:p w:rsidR="00AE28DC" w:rsidRDefault="00AE28DC" w:rsidP="001A2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базового (отраслевого) перечня</w:t>
            </w:r>
          </w:p>
          <w:p w:rsidR="00AE28DC" w:rsidRDefault="00AE28DC" w:rsidP="001A2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муниципальных услуг (работ), оказываемых </w:t>
            </w:r>
          </w:p>
          <w:p w:rsidR="00AE28DC" w:rsidRPr="00783553" w:rsidRDefault="00AE28DC" w:rsidP="001A2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выполняемых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муниципальным учреждением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E28DC" w:rsidRDefault="00AE28DC" w:rsidP="00AE28DC">
      <w:pPr>
        <w:spacing w:after="0" w:line="240" w:lineRule="auto"/>
      </w:pPr>
    </w:p>
    <w:p w:rsidR="00AE28DC" w:rsidRDefault="00AE28DC" w:rsidP="00AE28DC">
      <w:pPr>
        <w:spacing w:after="0" w:line="240" w:lineRule="auto"/>
      </w:pPr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BC6B4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8 мая 2010 года № 83-ФЗ «О внесении изменений  в отдельные законодательные акты  Российской Федерации в связи с совершенствованием  правого положения  государственных (муниципальных) учреждений», в соответствии  с постановлениями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 ноября 2011 года № 651 «О порядке формирования муниципального задания  и финансового обеспечения выполнения  этого задания», руководствуясь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ПОСТАНОВЛЯЮ:</w:t>
      </w:r>
      <w:proofErr w:type="gramEnd"/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базовый (отраслевой) перечень муниципальных услуг  (работ), оказываемых </w:t>
      </w:r>
      <w:r w:rsidRPr="00BC6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(выполняемых)  муниципальным  бюджетным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сфере  здравоохранения  согласно приложению.</w:t>
      </w:r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Установить, что настоящее постановление  применяется к правоотношениям,  связанным с формированием и финансовым обеспечением  муниципального задания на 2012 год и плановый период 2012-2014 годов.</w:t>
      </w:r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Опубликовать данное постановление в районной газете «Призыв»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E28DC" w:rsidRPr="00230B95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8DC" w:rsidRDefault="00AE28DC" w:rsidP="00AE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D6" w:rsidRDefault="00957FD6" w:rsidP="00AE28DC">
      <w:pPr>
        <w:sectPr w:rsidR="00957FD6" w:rsidSect="004041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FD6" w:rsidRDefault="00957FD6" w:rsidP="0095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51E3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</w:t>
      </w:r>
    </w:p>
    <w:p w:rsidR="00957FD6" w:rsidRDefault="00957FD6" w:rsidP="0095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</w:p>
    <w:p w:rsidR="00957FD6" w:rsidRDefault="00957FD6" w:rsidP="0095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</w:t>
      </w:r>
    </w:p>
    <w:p w:rsidR="00957FD6" w:rsidRDefault="00957FD6" w:rsidP="0095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  2 марта 2012 года     № 100 </w:t>
      </w:r>
    </w:p>
    <w:p w:rsidR="00957FD6" w:rsidRDefault="00957FD6" w:rsidP="0095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D6" w:rsidRDefault="00957FD6" w:rsidP="0095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D6" w:rsidRPr="00190FDF" w:rsidRDefault="00957FD6" w:rsidP="00957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0FDF">
        <w:rPr>
          <w:rFonts w:ascii="Times New Roman" w:hAnsi="Times New Roman" w:cs="Times New Roman"/>
          <w:b/>
          <w:sz w:val="24"/>
          <w:szCs w:val="24"/>
        </w:rPr>
        <w:t xml:space="preserve">Базовый (отраслевой) перечень  муниципальных услуг (работ), оказываемых (выполняемых) </w:t>
      </w:r>
    </w:p>
    <w:p w:rsidR="00957FD6" w:rsidRPr="00190FDF" w:rsidRDefault="00957FD6" w:rsidP="00957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FD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90FDF">
        <w:rPr>
          <w:rFonts w:ascii="Times New Roman" w:hAnsi="Times New Roman" w:cs="Times New Roman"/>
          <w:b/>
          <w:sz w:val="24"/>
          <w:szCs w:val="24"/>
        </w:rPr>
        <w:t xml:space="preserve">муниципальными  бюджетными учреждениями  </w:t>
      </w:r>
      <w:proofErr w:type="spellStart"/>
      <w:r w:rsidRPr="00190FDF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190FD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 сфере  </w:t>
      </w:r>
      <w:r>
        <w:rPr>
          <w:rFonts w:ascii="Times New Roman" w:hAnsi="Times New Roman" w:cs="Times New Roman"/>
          <w:b/>
          <w:sz w:val="24"/>
          <w:szCs w:val="24"/>
        </w:rPr>
        <w:t xml:space="preserve">здравоохранения   </w:t>
      </w:r>
      <w:r w:rsidRPr="00190F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57FD6" w:rsidRDefault="00957FD6" w:rsidP="0095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1" w:type="dxa"/>
        <w:tblInd w:w="-318" w:type="dxa"/>
        <w:tblLook w:val="04A0"/>
      </w:tblPr>
      <w:tblGrid>
        <w:gridCol w:w="632"/>
        <w:gridCol w:w="2380"/>
        <w:gridCol w:w="1867"/>
        <w:gridCol w:w="1918"/>
        <w:gridCol w:w="2224"/>
        <w:gridCol w:w="1319"/>
        <w:gridCol w:w="2728"/>
        <w:gridCol w:w="3093"/>
      </w:tblGrid>
      <w:tr w:rsidR="00957FD6" w:rsidTr="00342F11">
        <w:trPr>
          <w:trHeight w:val="559"/>
        </w:trPr>
        <w:tc>
          <w:tcPr>
            <w:tcW w:w="632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(работы)  </w:t>
            </w:r>
          </w:p>
        </w:tc>
        <w:tc>
          <w:tcPr>
            <w:tcW w:w="1867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(работы) </w:t>
            </w:r>
          </w:p>
        </w:tc>
        <w:tc>
          <w:tcPr>
            <w:tcW w:w="1918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единицы измерения показателей объема муниципальной услуги  (работы)  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качество муниципальной услуги  </w:t>
            </w:r>
          </w:p>
        </w:tc>
        <w:tc>
          <w:tcPr>
            <w:tcW w:w="3093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 муниципальных учреждений (групп  учреждений)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казывающих муниципальную услугу выполняющих работу)  </w:t>
            </w:r>
          </w:p>
        </w:tc>
      </w:tr>
      <w:tr w:rsidR="00957FD6" w:rsidTr="00342F11">
        <w:trPr>
          <w:trHeight w:val="1633"/>
        </w:trPr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</w:t>
            </w:r>
          </w:p>
        </w:tc>
        <w:tc>
          <w:tcPr>
            <w:tcW w:w="3093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7FD6" w:rsidTr="00342F11">
        <w:tc>
          <w:tcPr>
            <w:tcW w:w="632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Специализированная амбулаторно-поликлиническая помощь</w:t>
            </w:r>
          </w:p>
        </w:tc>
        <w:tc>
          <w:tcPr>
            <w:tcW w:w="1867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18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130000 посещений</w:t>
            </w:r>
          </w:p>
        </w:tc>
        <w:tc>
          <w:tcPr>
            <w:tcW w:w="2224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>. задания по посещаемости в поликлинике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Число факт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осещаемости по ф. №30/Запланированное число посещений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3093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здравоохранения «Центральная районная больница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Лысогорского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района» ти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бюджетное</w:t>
            </w: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Процент случаев улучшения состояния больного в результате лечения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/ Б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100, где:</w:t>
            </w:r>
          </w:p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– число пролеченных в стационаре больных, состояние которых в результате лечения улучшилось;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– общее число пролеченных в стационаре больных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rPr>
          <w:trHeight w:val="3054"/>
        </w:trPr>
        <w:tc>
          <w:tcPr>
            <w:tcW w:w="632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0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4" w:space="0" w:color="000000" w:themeColor="text1"/>
            </w:tcBorders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Уровень охвата диспансерным наблюдением, 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состоящих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Доля потребителей, удовлетворенных качеством и доступностью услуг</w:t>
            </w:r>
          </w:p>
        </w:tc>
        <w:tc>
          <w:tcPr>
            <w:tcW w:w="1319" w:type="dxa"/>
            <w:tcBorders>
              <w:bottom w:val="single" w:sz="4" w:space="0" w:color="000000" w:themeColor="text1"/>
            </w:tcBorders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57FD6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FD6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FD6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FD6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FD6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  <w:tcBorders>
              <w:bottom w:val="single" w:sz="4" w:space="0" w:color="000000" w:themeColor="text1"/>
            </w:tcBorders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 Прошли диспансерный осмотр / всего 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состоящих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на учёте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Число полностью 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удовлетворенных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/общее число опрошенных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093" w:type="dxa"/>
            <w:vMerge w:val="restart"/>
            <w:tcBorders>
              <w:bottom w:val="single" w:sz="4" w:space="0" w:color="000000" w:themeColor="text1"/>
            </w:tcBorders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здравоохранения «Центральная районная больница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Лысогорского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района» ти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бюджетное</w:t>
            </w: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Доля обоснованных жалоб потребителей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Число обоснованных жалоб/общее число жалоб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Время ожидания амбулаторного приема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мин. (не более)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Число факт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осещаемости по ф. №30/Запланированное число посещений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0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67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18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6580 вызовов</w:t>
            </w: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>. заказа по кол-ву вызовов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Число факт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ызовов/ Запланированное число посещений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3093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здравоохранения «Центральная районная больница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ти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бюджетное</w:t>
            </w: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Процент  обслуженных вызовов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Количество обслуженных/ количество поступивших вызовов х100              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Транспортная доступность (время на вызов)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Доля потребителей, </w:t>
            </w:r>
            <w:r w:rsidRPr="00041E68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удовлетворенных качеством и доступностью услуг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Число полностью </w:t>
            </w:r>
            <w:proofErr w:type="gramStart"/>
            <w:r w:rsidRPr="00041E68">
              <w:rPr>
                <w:rFonts w:ascii="Times New Roman" w:hAnsi="Times New Roman"/>
                <w:sz w:val="24"/>
                <w:szCs w:val="24"/>
              </w:rPr>
              <w:t>удовлетворенных</w:t>
            </w:r>
            <w:proofErr w:type="gram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41E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число опрошенных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Доля обоснованных жалоб потребителей.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hAnsi="Times New Roman"/>
                <w:sz w:val="24"/>
                <w:szCs w:val="24"/>
              </w:rPr>
              <w:t xml:space="preserve">Число обоснованных жалоб/ общее число жалоб </w:t>
            </w:r>
            <w:proofErr w:type="spellStart"/>
            <w:r w:rsidRPr="00041E6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0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Доврачебная медицинская помощь на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ФАПах</w:t>
            </w:r>
            <w:proofErr w:type="spellEnd"/>
          </w:p>
        </w:tc>
        <w:tc>
          <w:tcPr>
            <w:tcW w:w="1867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18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 74563</w:t>
            </w: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задания по посещаемости 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факт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осещаемости по ф. №30/Запланированное число посещений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093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здравоохранения «Центральная районная больница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ти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бюджетное</w:t>
            </w: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потребителей, удовлетворенных качеством и доступностью услуг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полностью 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общее число опрошенных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обоснованных жалоб потребителей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жалоб/общее число жалоб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ожидания приема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0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первичной медико-санитарной помощи в стационаре</w:t>
            </w:r>
          </w:p>
        </w:tc>
        <w:tc>
          <w:tcPr>
            <w:tcW w:w="1867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18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36300 </w:t>
            </w:r>
            <w:proofErr w:type="spellStart"/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дней</w:t>
            </w:r>
            <w:proofErr w:type="gramEnd"/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заказа по </w:t>
            </w:r>
            <w:proofErr w:type="spellStart"/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дням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стационаре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факт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ойко-дней по ф. №30/Запланированное число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дней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093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здравоохранения «Центральная районная больница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ти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бюджетное</w:t>
            </w: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случаев улучшения состояния </w:t>
            </w: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больного в результате лечения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Б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пролеченных в </w:t>
            </w: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стационаре больных, состояние которых в результате лечения улучшилось;</w:t>
            </w:r>
          </w:p>
          <w:p w:rsidR="00957FD6" w:rsidRPr="00041E68" w:rsidRDefault="00957FD6" w:rsidP="00342F1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число пролеченных в стационаре больных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потребителей, удовлетворенных качеством и доступностью услуг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полностью 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общее число опрошенных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 w:val="restart"/>
            <w:tcBorders>
              <w:top w:val="nil"/>
            </w:tcBorders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nil"/>
            </w:tcBorders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обоснованных жалоб потребителей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жалоб/ общее число жалоб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nil"/>
            </w:tcBorders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  <w:tcBorders>
              <w:top w:val="nil"/>
            </w:tcBorders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Летальность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 /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Бвыб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 – число 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стационаре;</w:t>
            </w:r>
          </w:p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Бвыб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число больных, выбывших из стационара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  <w:tcBorders>
              <w:top w:val="nil"/>
            </w:tcBorders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Ожидание осмотра врача в приемном отделении в порядке живой очереди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 w:val="restart"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0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медицинской помощи в условиях дневного стационара</w:t>
            </w:r>
          </w:p>
        </w:tc>
        <w:tc>
          <w:tcPr>
            <w:tcW w:w="1867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18" w:type="dxa"/>
            <w:vMerge w:val="restart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24850 пациентов</w:t>
            </w: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задания по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дням в стационаре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факт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ациенто-дней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ф. №30/ Запланированное число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пациенто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дней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здравоохранения «Центральная районная </w:t>
            </w: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больница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ти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бюджетное</w:t>
            </w: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 случаев улучшения состояния больного в результате лечения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Б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957FD6" w:rsidRPr="00041E68" w:rsidRDefault="00957FD6" w:rsidP="00342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пролеченных в стационаре больных, состояние которых в результате лечения улучшилось;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число пролеченных в стационаре больных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vMerge/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потребителей, удовлетворенных качеством и доступностью услуг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полностью </w:t>
            </w:r>
            <w:proofErr w:type="gram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общее число опрошенных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093" w:type="dxa"/>
            <w:vMerge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D6" w:rsidTr="00342F11">
        <w:tc>
          <w:tcPr>
            <w:tcW w:w="632" w:type="dxa"/>
            <w:tcBorders>
              <w:top w:val="nil"/>
            </w:tcBorders>
          </w:tcPr>
          <w:p w:rsidR="00957FD6" w:rsidRDefault="00957FD6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7FD6" w:rsidRPr="00041E68" w:rsidRDefault="00957FD6" w:rsidP="00342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обоснованных жалоб потребителей</w:t>
            </w:r>
          </w:p>
        </w:tc>
        <w:tc>
          <w:tcPr>
            <w:tcW w:w="1319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8" w:type="dxa"/>
          </w:tcPr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обоснованных жалоб/ общее число жалоб </w:t>
            </w:r>
            <w:proofErr w:type="spellStart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  <w:p w:rsidR="00957FD6" w:rsidRPr="00041E68" w:rsidRDefault="00957FD6" w:rsidP="00342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:rsidR="00957FD6" w:rsidRPr="00041E68" w:rsidRDefault="00957FD6" w:rsidP="00342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FD6" w:rsidRPr="00C51E3F" w:rsidRDefault="00957FD6" w:rsidP="0095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D6" w:rsidRDefault="00957FD6" w:rsidP="00957FD6">
      <w:pPr>
        <w:spacing w:after="0" w:line="240" w:lineRule="auto"/>
      </w:pPr>
    </w:p>
    <w:p w:rsidR="00957FD6" w:rsidRDefault="00957FD6" w:rsidP="00957FD6">
      <w:pPr>
        <w:spacing w:after="0" w:line="240" w:lineRule="auto"/>
      </w:pPr>
    </w:p>
    <w:p w:rsidR="00957FD6" w:rsidRPr="00EF4E1E" w:rsidRDefault="00957FD6" w:rsidP="00957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E1E">
        <w:rPr>
          <w:rFonts w:ascii="Times New Roman" w:hAnsi="Times New Roman" w:cs="Times New Roman"/>
          <w:b/>
          <w:sz w:val="24"/>
          <w:szCs w:val="24"/>
        </w:rPr>
        <w:t xml:space="preserve">Глава  администрации </w:t>
      </w:r>
    </w:p>
    <w:p w:rsidR="00957FD6" w:rsidRPr="00EF4E1E" w:rsidRDefault="00957FD6" w:rsidP="00957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F4E1E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Девличаров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E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FD6" w:rsidRDefault="00957FD6" w:rsidP="00957FD6">
      <w:pPr>
        <w:spacing w:after="0" w:line="240" w:lineRule="auto"/>
      </w:pPr>
    </w:p>
    <w:p w:rsidR="00957FD6" w:rsidRDefault="00957FD6" w:rsidP="00957FD6">
      <w:pPr>
        <w:tabs>
          <w:tab w:val="left" w:pos="2149"/>
        </w:tabs>
        <w:spacing w:after="0" w:line="240" w:lineRule="auto"/>
      </w:pPr>
      <w:r>
        <w:tab/>
      </w:r>
    </w:p>
    <w:sectPr w:rsidR="00957FD6" w:rsidSect="00957FD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8DC"/>
    <w:rsid w:val="003E3890"/>
    <w:rsid w:val="00442962"/>
    <w:rsid w:val="00957FD6"/>
    <w:rsid w:val="00AE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7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57F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5FC8-CE66-4F96-A07E-62E0E64B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2012-03-11T11:16:00Z</dcterms:created>
  <dcterms:modified xsi:type="dcterms:W3CDTF">2012-03-11T11:26:00Z</dcterms:modified>
</cp:coreProperties>
</file>