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AD2B04" w:rsidTr="00562F5E">
        <w:tc>
          <w:tcPr>
            <w:tcW w:w="9005" w:type="dxa"/>
            <w:hideMark/>
          </w:tcPr>
          <w:p w:rsidR="00AD2B04" w:rsidRDefault="00AD2B04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05790" cy="795655"/>
                  <wp:effectExtent l="19050" t="0" r="381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B04" w:rsidTr="00562F5E">
        <w:tc>
          <w:tcPr>
            <w:tcW w:w="9005" w:type="dxa"/>
          </w:tcPr>
          <w:p w:rsidR="00AD2B04" w:rsidRDefault="00AD2B04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2B04" w:rsidRDefault="00AD2B04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AD2B04" w:rsidRDefault="00AD2B04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САРАТОВСКОЙ  ОБЛАСТИ</w:t>
            </w:r>
          </w:p>
          <w:p w:rsidR="00AD2B04" w:rsidRDefault="00AD2B04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2B04" w:rsidTr="00562F5E">
        <w:tc>
          <w:tcPr>
            <w:tcW w:w="9005" w:type="dxa"/>
          </w:tcPr>
          <w:p w:rsidR="00AD2B04" w:rsidRDefault="00AD2B04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П О С Т А Н О В Л Е Н И Е</w:t>
            </w:r>
          </w:p>
          <w:p w:rsidR="00AD2B04" w:rsidRDefault="00AD2B04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B04" w:rsidTr="00562F5E">
        <w:tc>
          <w:tcPr>
            <w:tcW w:w="9005" w:type="dxa"/>
          </w:tcPr>
          <w:p w:rsidR="00AD2B04" w:rsidRDefault="00AD2B04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B04" w:rsidRDefault="00C27F05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 декабря 2011 года № 735</w:t>
            </w:r>
          </w:p>
        </w:tc>
      </w:tr>
      <w:tr w:rsidR="00AD2B04" w:rsidTr="00562F5E">
        <w:tc>
          <w:tcPr>
            <w:tcW w:w="9005" w:type="dxa"/>
          </w:tcPr>
          <w:p w:rsidR="00AD2B04" w:rsidRDefault="00AD2B04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B04" w:rsidRDefault="00AD2B04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р.п.Лысые Горы</w:t>
            </w:r>
          </w:p>
          <w:p w:rsidR="00AD2B04" w:rsidRDefault="00AD2B04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2B04" w:rsidRDefault="00AD2B04" w:rsidP="00AD2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B04" w:rsidTr="00562F5E">
        <w:tc>
          <w:tcPr>
            <w:tcW w:w="9005" w:type="dxa"/>
            <w:hideMark/>
          </w:tcPr>
          <w:p w:rsidR="00AD2B04" w:rsidRDefault="00AD2B04" w:rsidP="00AD2B04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порядка организации, функционирования  и содержания  объектов нестационарной  торговой сети (объекта  нестационарной торговли) на территории  Лысогорского  муниципального  района  Саратовской области</w:t>
            </w:r>
          </w:p>
        </w:tc>
      </w:tr>
    </w:tbl>
    <w:p w:rsidR="00E92C19" w:rsidRDefault="00E92C19" w:rsidP="00AD2B04">
      <w:pPr>
        <w:pStyle w:val="ConsPlusTitle"/>
        <w:widowControl/>
        <w:jc w:val="center"/>
        <w:rPr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приказом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торговли Саратовской области от 29.03.2010 N 177 "О порядке разработки и утверждения схемы нестационарных торговых объектов", на основании Устава Лысогорского муниципального района Саратовской области, в целях упорядочения организации работы и размещения объектов нестационарной торговой сети на территории Лысогорского муниципального района Саратовской области </w:t>
      </w:r>
      <w:r w:rsidR="00AD2B04">
        <w:rPr>
          <w:rFonts w:ascii="Times New Roman" w:hAnsi="Times New Roman" w:cs="Times New Roman"/>
          <w:sz w:val="28"/>
          <w:szCs w:val="28"/>
        </w:rPr>
        <w:t xml:space="preserve">  ПОСТАНОВЛЯЮ: 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Порядок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организации, функционирования и содержания объектов нестационарной торговой сети (объекта нестационарной торговли) на территории Лысогорского муниципального района Саратовской области согласно приложению N 1.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9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схему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предназначенных для размещения объектов нестационарной торговой сети (объекта нестационарной торговли), расположенных на территории муниципальных образований, входящих в состав Лысогорского муниципального района Саратовской области согласно приложению N 2.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3. Утвердить форму </w:t>
      </w:r>
      <w:hyperlink r:id="rId10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договора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на право размещения объекта нестационарной торговой сети согласно приложению N 3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4. Утвердить форму </w:t>
      </w:r>
      <w:hyperlink r:id="rId11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разрешения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на размещение объекта нестационарной торговой сети на территории Лысогорского муниципального района Саратовской области согласно приложению N 4.</w:t>
      </w:r>
    </w:p>
    <w:p w:rsidR="00E92C19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5. Утвердить ассортиментный </w:t>
      </w:r>
      <w:hyperlink r:id="rId12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перечень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товаров для нестационарной торговой сети на территории Лысогорского муниципального района Саратовской области согласно приложению N 5.</w:t>
      </w:r>
    </w:p>
    <w:p w:rsidR="00AD2B04" w:rsidRDefault="00AD2B04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B04" w:rsidRPr="00AD2B04" w:rsidRDefault="00AD2B04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lastRenderedPageBreak/>
        <w:t>6. Опубликовать настоящее постановление в районной газете "Призыв".</w:t>
      </w:r>
    </w:p>
    <w:p w:rsidR="00E92C19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возложить на заместителя главы администрации Лысогорского муниципального района Бондаренко Н.П.</w:t>
      </w:r>
    </w:p>
    <w:p w:rsidR="00AD2B04" w:rsidRDefault="00AD2B04" w:rsidP="00AD2B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AD2B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AD2B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D2B04" w:rsidRPr="00AD2B04" w:rsidRDefault="00AD2B04" w:rsidP="00AD2B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 </w:t>
      </w:r>
    </w:p>
    <w:p w:rsidR="00E92C19" w:rsidRPr="00AD2B04" w:rsidRDefault="00E92C19" w:rsidP="00E92C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P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AD2B04" w:rsidP="00AD2B0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>Приложение N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C19" w:rsidRPr="00AD2B0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92C19" w:rsidRPr="00AD2B04" w:rsidRDefault="00AD2B04" w:rsidP="00AD2B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 xml:space="preserve">администрации Лысогорского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92C19" w:rsidRPr="00AD2B04" w:rsidRDefault="00AD2B04" w:rsidP="00AD2B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 xml:space="preserve">от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E92C19" w:rsidRPr="00AD2B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2C19" w:rsidRPr="00AD2B04" w:rsidRDefault="00E92C19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ПОРЯДОК</w:t>
      </w:r>
    </w:p>
    <w:p w:rsidR="00AD2B04" w:rsidRDefault="00E92C19" w:rsidP="00E92C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ОРГАНИЗАЦИИ, ФУНКЦИОНИРОВАНИЯ И СОДЕРЖАНИЯ ОБЪЕКТОВ</w:t>
      </w:r>
      <w:r w:rsidR="00AD2B04">
        <w:rPr>
          <w:rFonts w:ascii="Times New Roman" w:hAnsi="Times New Roman" w:cs="Times New Roman"/>
          <w:sz w:val="28"/>
          <w:szCs w:val="28"/>
        </w:rPr>
        <w:t xml:space="preserve"> </w:t>
      </w:r>
      <w:r w:rsidRPr="00AD2B04">
        <w:rPr>
          <w:rFonts w:ascii="Times New Roman" w:hAnsi="Times New Roman" w:cs="Times New Roman"/>
          <w:sz w:val="28"/>
          <w:szCs w:val="28"/>
        </w:rPr>
        <w:t>НЕСТАЦИОНАРНОЙ ТОРГОВОЙ СЕТИ (ОБЪЕКТА НЕСТАЦИОНАРНОЙ</w:t>
      </w:r>
      <w:r w:rsidR="00AD2B04">
        <w:rPr>
          <w:rFonts w:ascii="Times New Roman" w:hAnsi="Times New Roman" w:cs="Times New Roman"/>
          <w:sz w:val="28"/>
          <w:szCs w:val="28"/>
        </w:rPr>
        <w:t xml:space="preserve"> </w:t>
      </w:r>
      <w:r w:rsidRPr="00AD2B04">
        <w:rPr>
          <w:rFonts w:ascii="Times New Roman" w:hAnsi="Times New Roman" w:cs="Times New Roman"/>
          <w:sz w:val="28"/>
          <w:szCs w:val="28"/>
        </w:rPr>
        <w:t>ТОРГОВЛИ) НА ТЕРРИТОРИИ ЛЫСОГОРСКОГО МУНИЦИПАЛЬНОГО</w:t>
      </w:r>
      <w:r w:rsidR="00AD2B04">
        <w:rPr>
          <w:rFonts w:ascii="Times New Roman" w:hAnsi="Times New Roman" w:cs="Times New Roman"/>
          <w:sz w:val="28"/>
          <w:szCs w:val="28"/>
        </w:rPr>
        <w:t xml:space="preserve"> </w:t>
      </w:r>
      <w:r w:rsidRPr="00AD2B0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E92C19" w:rsidRPr="00AD2B04" w:rsidRDefault="00E92C19" w:rsidP="00E92C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1. Общие положения, основные термины и определения</w:t>
      </w:r>
    </w:p>
    <w:p w:rsidR="00E92C19" w:rsidRPr="00AD2B04" w:rsidRDefault="00E92C19" w:rsidP="00E92C1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1.1. Настоящий Порядок организации, функционирования и содержания объектов нестационарной торговой сети (объекта нестационарной торговли) на территории Лысогорского муниципального района Саратовской области (далее по тексту - Порядок) разработан на основании действующих нормативных правовых актов с целью упорядочения размещения объектов нестационарной торговой сети (объекта нестационарной торговли) на территории Лысогорского муниципального района Саратовской области (далее по тексту - район).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1.2. Порядок распространяется на нестационарную мелкорозничную торговую сеть и правоотношения, </w:t>
      </w:r>
      <w:hyperlink r:id="rId13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предусмотренные п. 10 ст. 14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в части создания условий для обеспечения жителей поселения услугами торговли и общественного питания.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основные понятия: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товар - любая вещь, не ограниченная в обороте, свободно отчуждаемая и переходящая от одного лица к другому по договору купли-продажи;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торговая деятельность - вид предпринимательской деятельности, связанной с куплей продажей товаров и оказанием услуг покупателям;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розничная торговля - торговля товарами и оказание услуг покупателям для личного, домашнего использования, несвязанного с предпринимательской деятельностью;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мелкорозничная (торговая) сеть - торговая сеть, осуществляющая розничную торговлю через павильоны, киоски, палатки, а также передвижные средства развозной и разносной торговли;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нестационарная торговая сеть - торговая сеть, функционирующая на принципах разносной и развозной торговли;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разносная торговля - розничная торговля, осуществляемая вне стационарной розничной торговой сети путем непосредственного контакта продавца с покупателем на дому, в учреждениях, организациях, предприятиях, транспорте или на улице;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развозная торговля - розничная торговля, осуществляемая вне стационарной розничной торговой сети с использованием </w:t>
      </w:r>
      <w:r w:rsidRPr="00AD2B04">
        <w:rPr>
          <w:rFonts w:ascii="Times New Roman" w:hAnsi="Times New Roman" w:cs="Times New Roman"/>
          <w:sz w:val="28"/>
          <w:szCs w:val="28"/>
        </w:rPr>
        <w:lastRenderedPageBreak/>
        <w:t>специализированных или специально оборудованных для торговли транспортных средств, а также мобильного оборудования, применяемого только в комплексе с транспортными средствами.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К передвижным средствам развозной и разносной торговли относятся торговые автоматы, автолавки, автомагазины, тележки, лотки, корзины и иные специальные приспособления.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К объектам мелкорозничной передвижной торговой сети относятся передвижные средства передвижной и разносной торговли (далее - объекты).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Субъект торговли - юридическое лицо или индивидуальный предприниматель, занимающиеся торговлей и зарегистрированные в установленном порядке, а также граждане, реализующие продукцию, выращенную в личном подсобном хозяйстве (включая садовые, огородные участки) и граждане, реализующие непродовольственные товары, бывшие в употреблении.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1.4. Через объекты нестационарной торговой сети реализуется ассортимент товаров в соответствии с требованиями санитарных норм и Правил продажи отдельных видов товаров.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1.5. Запрещается продажа через нестационарную торговую сеть скоропортящихся продуктов при отсутствии средств охлаждения, а также товаров при отсутствии документов, подтверждающих безопасность их качества и соответствие установленным требованиям.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1.6. Хозяйствующие субъекты независимо от форм собственности, осуществляющие нестационарную торговлю, обязаны иметь вывеску с указанием местонахождения, режима работы, организационно-правовой формы, и несут ответственность за качество реализуемых товаров в соответствии с действующим законодательством.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1.7. При осуществлении разносной торговли представитель продавца должен иметь личную карточку, заверенную подписью лица, ответственного за оформление, и печатью продавца, с фотографией, указанием фамилии, имени и отчества представителя продавца, а также сведений о продавце.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1.8. Продавец обязан иметь и содержать в исправном состоянии средства измерения, своевременно и в установленном порядке проводить метрологическую поверку.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2. Размещение и содержание объектов нестационарной торговой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сети (объекта нестационарной торговли) на территории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муниципальных образований, входящих в состав Лысогорского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2.1. Объекты нестационарной торговой сети (объекты нестационарной торговли) размещаются в местах, отведенных администрацией Лысогорского муниципального района Саратовской области (далее по тексту - администрация района) в соответствии с установленным порядком, действующим законодательством и согласно схемы размещения нестационарных торговых объектов, предназначенных для размещения объектов нестационарной торговой сети (объекта нестационарной торговли), </w:t>
      </w:r>
      <w:r w:rsidRPr="00AD2B04"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муниципальных образований, входящих в состав Лысогорского муниципального района Саратовской области.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2.2. Порядок предоставления мест для размещения объектов нестационарной торговой сети (объекта нестационарной торговли), осуществляется на основании постановления администрации района.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2.3. Размещение объектов должно соответствовать архитектурным, санитарным, противопожарным и другим требованиям и обеспечивать: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свободный доступ покупателей к местам торговли;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возможность экстренной эвакуации людей и материальных ценностей в случае аварийных или чрезвычайных ситуаций.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2.4. Объекты должны отвечать архитектурно-художественным, санитарным, противопожарным и другим установленным требованиям. Они размещаются в местах, имеющих подъездные пути. Подъездные пути, а также земельные участки, на которых размещаются объекты, должны иметь твердое покрытие.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2.5. Запрещается размещение объектов на проезжей части дорог, улиц, тротуаров, а также газонах, цветниках, детских площадках, на вокзалах, на территориях прилегающих к зданиям государственных органов власти и управления, детских дошкольных и школьных учреждений и на территориях расположения иных объектов, представляющих потенциальную угрозу для жизни и здоровья граждан (вблизи силовых электроустановок, газораспределительных пунктов и т.д.).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2.6. Запрещается продажа товаров через объекты нестационарной торговой сети (объекты нестационарной торговли), а также торговля с рук вне мест организованной торговли, определенных нормативными правовыми актами администрации района.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2.7. Информационное сообщение о наличии предназначенных для передачи юридическим лицам (индивидуальным предпринимателям) мест для размещения объектов нестационарной торговой сети (объекта нестационарной торговли) администрацией района публикуется в газете Лысогорского муниципального района Саратовской области "Сельская жизнь".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2.8. Содержание объектов нестационарной торговой сети осуществляется в соответствии с Правилами благоустройства на территории района.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3. Размещение объектов нестационарной торговой сети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(объекта нестационарной торговли) на земельном участке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хозяйствующего субъекта (кроме рынков)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3.1. На территории земельного участках хозяйствующего субъекта объекты нестационарной торговой сети (объект нестационарной торговли) размещаются с согласия собственника земельного участка.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lastRenderedPageBreak/>
        <w:t>4. Размещение объектов нестационарной торговой сети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(объекта нестационарной торговли) при проведении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праздничных мероприятий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4.1. На период проведения праздничных мероприятий размещение объектов нестационарной торговой сети (объекта нестационарной торговли) в местах массового скопления людей определяется на основании отдельного постановления администрации района.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5. Размещение объектов нестационарной торговой сети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(объекта нестационарной торговли) в полосе отвода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и придорожной зоне автомобильных дорог, находящихся в черте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городского поселения за пределами населенных пунктов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5.1. Объекты нестационарной торговой сети (объекта нестационарной торговли) могут размещаться в полосе отвода и придорожной зоне федеральных, территориальных и муниципальных автомобильных дорог общего пользования, находящихся в черте городского поселения за пределами населенных пунктов.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5.2. Размещение объектов в местах, указанных согласно </w:t>
      </w:r>
      <w:hyperlink r:id="rId14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п. 5.1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соответствии с настоящим Порядком, с соблюдением санитарных, противопожарных, экологических и других требований и норм с обязательным согласованием с: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министерством транспорта и автомобильных дорог Саратовской области;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администрацией района;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ТО Управления "Роспотребнадзор" по Саратовской области в Аткарском районе;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органами милиции, уполномоченными осуществлять контрольные, надзорные и разрешительные функции в области обеспечения безопасности дорожного движения.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5.3. В целях максимального удовлетворения потребностей участников дорожного движения, размещение объектов осуществляется на специальных площадках с подъездными путями, на земельных участках, имеющих твердое покрытие и стоянку для остановки транспортных средств с учетом соблюдения санитарно-эпидемиологических, ветеринарных, экологических, противопожарных и иных правил и требований, а также правил безопасности дорожного движения.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AD2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6. Размещение торговых объектов, реализующих бахчевые</w:t>
      </w:r>
      <w:r w:rsidR="00AD2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B04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6.1. Размещение объектов лоточной торговли бахчевыми культурами производится ежегодно без оформления земельно-правовых отношений.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6.2. Лоточную торговлю бахчевыми культурами осуществляют в местах, отведенных в соответствии со </w:t>
      </w:r>
      <w:hyperlink r:id="rId15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схемой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lastRenderedPageBreak/>
        <w:t>6.3. Запрещается размещение бахчевых развалов на центральных улицах района, придорожных полосах автомобильных дорог, на газонах.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6.4. </w:t>
      </w:r>
      <w:hyperlink r:id="rId16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Заявление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на выдачу согласования размещения объекта лоточной торговли бахчевыми культурами (приложение) рассматривается администрацией муниципального образования, входящего в состав Лысогорского муниципального района Саратовской области, в пределах схем размещения при наличии следующих документов: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юридического лица или свидетельства о регистрации индивидуальной трудовой деятельности для физического лица;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для иностранных граждан - документов, подтверждающих право пребывания (проживания) в Российской Федерации, и разрешение миграционной службы на право занятия трудовой деятельностью.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7. Требования, предъявляемые к лоточной торговле бахчевыми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культурами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7.1. Реализация бахчевых культур должна производиться в соответствии с требованиями </w:t>
      </w:r>
      <w:hyperlink r:id="rId17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СанПиН 2.3.6.1066-01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организациям торговли и обороту в них продовольственного сырья и пищевых продуктов", соблюдением должных условий труда.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7.2. Продавец, осуществляющий торговую деятельность, обязан иметь на рабочем месте: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согласование администрации на размещение объекта торговли;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качественное удостоверение на партию бахчевых культуре отметками о сертификации;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медицинскую книжку с полными данными обследования;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товарно-транспортные накладные;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ценники установленного образца;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чистую форменную одежду.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7.3. Торговое место должно быть оснащено современным специализированным оборудованием фирмы "Зонт", весоизмерительным прибором с полным комплектом гирь, урной и обеспечено трафаретом о режиме работы и информацией о принадлежности торговой точки.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Для реализации бахчевых культур допускается использование весоизмерительных приборов, соответствующих области применения и классу точности, имеющих необходимые оттиски поверительных клейм и действующее свидетельство о поверке.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Запрещается использование безменов, бытовых, медицинских, передвижных товарных ("почтовых") весов, а также не предусмотренных Государственным реестром средств измерений.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7.4. Чистота и порядок на рабочем месте поддерживаются в течение всего рабочего времени и по окончании работы силами субъекта лоточной торговли.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7.5. Реализация бахчевых культур навалом с земли, частями и с надрезами не допускается.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lastRenderedPageBreak/>
        <w:t>8. Минимальный размер площадки, предоставляемой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для размещения объекта нестационарной торговой сети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8.1. Минимальный размер площадки, предоставляемой для размещения объекта нестационарной торговой сети, рассчитан с учетом санитарных, противопожарных, экологических и других требований и норм и составляет 4 кв. м.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9. Порядок содержания объектов нестационарной торговой сети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(объектов нестационарной торговли)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9.1. При эксплуатации объектов нестационарной торговой сети (объекта нестационарной торговли), хозяйствующий субъект обязан соблюдать требования, установленные в санитарных, ветеринарных, экологических, противопожарных правилах и нормах.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9.2. Субъект торговли обязан обеспечить постоянный уход за внешним видом и содержанием объектов нестационарной торговой сети (объектов нестационарной торговли); содержать их в чистоте и порядке, своевременно проводить необходимый ремонт.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10. Контроль за соблюдением субъектом предпринимательской</w:t>
      </w:r>
    </w:p>
    <w:p w:rsidR="00E92C19" w:rsidRPr="00AD2B04" w:rsidRDefault="00E92C19" w:rsidP="00E92C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деятельности требований нормативно-правовых актов в сфере</w:t>
      </w:r>
      <w:r w:rsidR="00AD2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B04">
        <w:rPr>
          <w:rFonts w:ascii="Times New Roman" w:hAnsi="Times New Roman" w:cs="Times New Roman"/>
          <w:b/>
          <w:sz w:val="28"/>
          <w:szCs w:val="28"/>
        </w:rPr>
        <w:t>торговли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10.1. Контроль за соблюдением субъектом предпринимательской деятельности требований нормативных правовых актов в сфере торговли осуществляют федеральные, областные органы государственной власти и администрация района в пределах их полномочий.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B04" w:rsidRDefault="00E92C19" w:rsidP="00AD2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11. Заключение договоров на размещение объектов</w:t>
      </w:r>
    </w:p>
    <w:p w:rsidR="00E92C19" w:rsidRPr="00AD2B04" w:rsidRDefault="00E92C19" w:rsidP="00AD2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нестационарной торговой сети (объекта нестационарной</w:t>
      </w:r>
      <w:r w:rsidR="00AD2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B04">
        <w:rPr>
          <w:rFonts w:ascii="Times New Roman" w:hAnsi="Times New Roman" w:cs="Times New Roman"/>
          <w:b/>
          <w:sz w:val="28"/>
          <w:szCs w:val="28"/>
        </w:rPr>
        <w:t>торговли)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11.1. Юридические лица (индивидуальные предприниматели) подают заявления о предоставлении мест для размещения объектов нестационарной торговой сети (объекта нестационарной торговли) с момента официальной публикации информационного сообщения.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11.2. Договор на размещение объектов нестационарной торговой сети (объекта нестационарной торговли) заключается на период сезонной торговли.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>12. Контроль за соблюдением настоящего Порядка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12.1. Контроль за нестационарной торговлей осуществляют контролирующие органы в пределах их компетенции.</w:t>
      </w:r>
    </w:p>
    <w:p w:rsidR="00E92C19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12.2. Органы государственного контроля (надзора) оформляют акт о нарушении правил торговли и принимают меры к прекращению деятельности такого объекта в случае:</w:t>
      </w:r>
    </w:p>
    <w:p w:rsidR="00AD2B04" w:rsidRPr="00AD2B04" w:rsidRDefault="00AD2B04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lastRenderedPageBreak/>
        <w:t>обнаружения объекта несанкционированной мелкорозничной торговли;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продукции, представляющей опасность для потребителей;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продукции, находящейся в незаконном обороте.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C19" w:rsidRDefault="00E92C19" w:rsidP="00AD2B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AD2B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AD2B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D2B04" w:rsidRPr="00AD2B04" w:rsidRDefault="00AD2B04" w:rsidP="00AD2B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 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P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AD2B04" w:rsidP="00AD2B0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>Приложение N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C19" w:rsidRPr="00AD2B0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92C19" w:rsidRPr="00AD2B04" w:rsidRDefault="00AD2B04" w:rsidP="00AD2B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 xml:space="preserve">администрации Лысогорского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92C19" w:rsidRPr="00AD2B04" w:rsidRDefault="00AD2B04" w:rsidP="00AD2B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E92C19" w:rsidRDefault="00E92C19" w:rsidP="00AD2B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D2B04" w:rsidRPr="00AD2B04" w:rsidRDefault="00AD2B04" w:rsidP="00AD2B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2B04">
        <w:rPr>
          <w:rFonts w:ascii="Times New Roman" w:hAnsi="Times New Roman" w:cs="Times New Roman"/>
          <w:sz w:val="24"/>
          <w:szCs w:val="24"/>
        </w:rPr>
        <w:t>СХЕМА</w:t>
      </w:r>
      <w:r w:rsidR="00AD2B04" w:rsidRPr="00AD2B04">
        <w:rPr>
          <w:rFonts w:ascii="Times New Roman" w:hAnsi="Times New Roman" w:cs="Times New Roman"/>
          <w:sz w:val="24"/>
          <w:szCs w:val="24"/>
        </w:rPr>
        <w:t xml:space="preserve"> </w:t>
      </w:r>
      <w:r w:rsidRPr="00AD2B04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ОБЪЕКТОВ, РАСПОЛОЖЕННЫХ</w:t>
      </w:r>
      <w:r w:rsidR="00AD2B04" w:rsidRPr="00AD2B04">
        <w:rPr>
          <w:rFonts w:ascii="Times New Roman" w:hAnsi="Times New Roman" w:cs="Times New Roman"/>
          <w:sz w:val="24"/>
          <w:szCs w:val="24"/>
        </w:rPr>
        <w:t xml:space="preserve"> </w:t>
      </w:r>
      <w:r w:rsidRPr="00AD2B04">
        <w:rPr>
          <w:rFonts w:ascii="Times New Roman" w:hAnsi="Times New Roman" w:cs="Times New Roman"/>
          <w:sz w:val="24"/>
          <w:szCs w:val="24"/>
        </w:rPr>
        <w:t>НА ЗЕМЕЛЬНЫХ УЧАСТКАХ, НАХОДЯЩИХСЯ В МУНИЦИПАЛЬНОЙ</w:t>
      </w:r>
      <w:r w:rsidR="00AD2B04" w:rsidRPr="00AD2B04">
        <w:rPr>
          <w:rFonts w:ascii="Times New Roman" w:hAnsi="Times New Roman" w:cs="Times New Roman"/>
          <w:sz w:val="24"/>
          <w:szCs w:val="24"/>
        </w:rPr>
        <w:t xml:space="preserve"> </w:t>
      </w:r>
      <w:r w:rsidRPr="00AD2B04">
        <w:rPr>
          <w:rFonts w:ascii="Times New Roman" w:hAnsi="Times New Roman" w:cs="Times New Roman"/>
          <w:sz w:val="24"/>
          <w:szCs w:val="24"/>
        </w:rPr>
        <w:t>СОБСТВЕННОСТИ, НА ТЕРРИТОРИИ МУНИЦИПАЛЬНЫХ ОБРАЗОВАНИЙ,</w:t>
      </w:r>
    </w:p>
    <w:p w:rsidR="00AD2B04" w:rsidRPr="00AD2B04" w:rsidRDefault="00E92C19" w:rsidP="00E92C1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2B04">
        <w:rPr>
          <w:rFonts w:ascii="Times New Roman" w:hAnsi="Times New Roman" w:cs="Times New Roman"/>
          <w:sz w:val="24"/>
          <w:szCs w:val="24"/>
        </w:rPr>
        <w:t xml:space="preserve">ВХОДЯЩИХ В СОСТАВ ЛЫСОГОРСКОГО </w:t>
      </w:r>
    </w:p>
    <w:p w:rsidR="00E92C19" w:rsidRPr="00AD2B04" w:rsidRDefault="00E92C19" w:rsidP="00E92C1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2B0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D2B04" w:rsidRPr="00AD2B04">
        <w:rPr>
          <w:rFonts w:ascii="Times New Roman" w:hAnsi="Times New Roman" w:cs="Times New Roman"/>
          <w:sz w:val="24"/>
          <w:szCs w:val="24"/>
        </w:rPr>
        <w:t xml:space="preserve">  </w:t>
      </w:r>
      <w:r w:rsidRPr="00AD2B04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E92C19" w:rsidRPr="00AD2B04" w:rsidRDefault="00E92C19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650"/>
        <w:gridCol w:w="16"/>
        <w:gridCol w:w="6"/>
        <w:gridCol w:w="48"/>
        <w:gridCol w:w="2218"/>
        <w:gridCol w:w="59"/>
        <w:gridCol w:w="60"/>
        <w:gridCol w:w="12"/>
        <w:gridCol w:w="16"/>
        <w:gridCol w:w="12"/>
        <w:gridCol w:w="23"/>
        <w:gridCol w:w="2290"/>
        <w:gridCol w:w="58"/>
        <w:gridCol w:w="54"/>
        <w:gridCol w:w="74"/>
        <w:gridCol w:w="13"/>
        <w:gridCol w:w="17"/>
        <w:gridCol w:w="12"/>
        <w:gridCol w:w="14"/>
        <w:gridCol w:w="2027"/>
        <w:gridCol w:w="22"/>
        <w:gridCol w:w="20"/>
        <w:gridCol w:w="172"/>
        <w:gridCol w:w="12"/>
        <w:gridCol w:w="26"/>
        <w:gridCol w:w="42"/>
        <w:gridCol w:w="56"/>
        <w:gridCol w:w="68"/>
        <w:gridCol w:w="1474"/>
      </w:tblGrid>
      <w:tr w:rsidR="00E92C19" w:rsidRPr="00AD2B04" w:rsidTr="00745899">
        <w:tc>
          <w:tcPr>
            <w:tcW w:w="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C19" w:rsidRPr="00AD2B04" w:rsidRDefault="00E92C19" w:rsidP="00E92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0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C19" w:rsidRPr="00AD2B04" w:rsidRDefault="00E92C19" w:rsidP="00E92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04">
              <w:rPr>
                <w:rFonts w:ascii="Times New Roman" w:hAnsi="Times New Roman" w:cs="Times New Roman"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4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C19" w:rsidRPr="00AD2B04" w:rsidRDefault="00E92C19" w:rsidP="00E92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04">
              <w:rPr>
                <w:rFonts w:ascii="Times New Roman" w:hAnsi="Times New Roman" w:cs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22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C19" w:rsidRPr="00AD2B04" w:rsidRDefault="00E92C19" w:rsidP="00E92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04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18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C19" w:rsidRPr="00AD2B04" w:rsidRDefault="00E92C19" w:rsidP="00E92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04">
              <w:rPr>
                <w:rFonts w:ascii="Times New Roman" w:hAnsi="Times New Roman" w:cs="Times New Roman"/>
                <w:sz w:val="28"/>
                <w:szCs w:val="28"/>
              </w:rPr>
              <w:t>Период размещения (для сезонных объектов торговли</w:t>
            </w:r>
          </w:p>
        </w:tc>
      </w:tr>
      <w:tr w:rsidR="00E92C19" w:rsidRPr="00AD2B04" w:rsidTr="002B5316">
        <w:tc>
          <w:tcPr>
            <w:tcW w:w="9571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C19" w:rsidRPr="00AD2B04" w:rsidRDefault="00E92C19" w:rsidP="002B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0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C4BD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B5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Большерельненское </w:t>
            </w:r>
            <w:r w:rsidRPr="00AD2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муниципальное образование</w:t>
            </w:r>
          </w:p>
        </w:tc>
      </w:tr>
      <w:tr w:rsidR="00E92C19" w:rsidRPr="00AD2B04" w:rsidTr="00745899">
        <w:tc>
          <w:tcPr>
            <w:tcW w:w="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C19" w:rsidRPr="00AD2B04" w:rsidRDefault="002B5316" w:rsidP="00E92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2C19" w:rsidRPr="00AD2B04" w:rsidRDefault="002B5316" w:rsidP="00E92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53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2C19" w:rsidRPr="00AD2B04" w:rsidRDefault="002B5316" w:rsidP="00562F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Большая Рельня, ул. Заречная,  98</w:t>
            </w:r>
            <w:r w:rsidR="00562F5E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 магазина «Елена»</w:t>
            </w:r>
          </w:p>
        </w:tc>
        <w:tc>
          <w:tcPr>
            <w:tcW w:w="2233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2C19" w:rsidRPr="00AD2B04" w:rsidRDefault="002B5316" w:rsidP="002B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 торговля</w:t>
            </w:r>
          </w:p>
        </w:tc>
        <w:tc>
          <w:tcPr>
            <w:tcW w:w="1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C19" w:rsidRPr="00AD2B04" w:rsidRDefault="00562F5E" w:rsidP="00E92C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2B5316" w:rsidRPr="00AD2B04" w:rsidTr="00562F5E">
        <w:tc>
          <w:tcPr>
            <w:tcW w:w="9571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316" w:rsidRPr="00AC4BDF" w:rsidRDefault="002B5316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C4BD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BD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C4BDF" w:rsidRPr="00AC4BDF">
              <w:rPr>
                <w:rFonts w:ascii="Times New Roman" w:hAnsi="Times New Roman" w:cs="Times New Roman"/>
                <w:b/>
                <w:sz w:val="28"/>
                <w:szCs w:val="28"/>
              </w:rPr>
              <w:t>Раздольновского муниципального образования</w:t>
            </w:r>
          </w:p>
        </w:tc>
      </w:tr>
      <w:tr w:rsidR="00AC4BDF" w:rsidRPr="00AD2B04" w:rsidTr="00745899">
        <w:tc>
          <w:tcPr>
            <w:tcW w:w="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BDF" w:rsidRDefault="00AC4BDF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BDF" w:rsidRDefault="00AC4BDF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52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BDF" w:rsidRDefault="00C02BEC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4BDF">
              <w:rPr>
                <w:rFonts w:ascii="Times New Roman" w:hAnsi="Times New Roman" w:cs="Times New Roman"/>
                <w:sz w:val="28"/>
                <w:szCs w:val="28"/>
              </w:rPr>
              <w:t>. Раздольное, Коттеджная, 7</w:t>
            </w:r>
          </w:p>
        </w:tc>
        <w:tc>
          <w:tcPr>
            <w:tcW w:w="219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BDF" w:rsidRDefault="00AC4BDF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F" w:rsidRDefault="00480E1F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</w:tr>
      <w:tr w:rsidR="00562F5E" w:rsidRPr="00AD2B04" w:rsidTr="00745899">
        <w:tc>
          <w:tcPr>
            <w:tcW w:w="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2F5E" w:rsidRDefault="00562F5E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2F5E" w:rsidRDefault="00562F5E" w:rsidP="00562F5E">
            <w:pPr>
              <w:pStyle w:val="ConsPlusNormal"/>
              <w:widowControl/>
              <w:tabs>
                <w:tab w:val="left" w:pos="13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2F5E" w:rsidRDefault="0055736B" w:rsidP="00557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Раздольное, у</w:t>
            </w:r>
            <w:r w:rsidR="00562F5E">
              <w:rPr>
                <w:rFonts w:ascii="Times New Roman" w:hAnsi="Times New Roman" w:cs="Times New Roman"/>
                <w:sz w:val="28"/>
                <w:szCs w:val="28"/>
              </w:rPr>
              <w:t>л. Центральная,  район дома культуры</w:t>
            </w:r>
          </w:p>
        </w:tc>
        <w:tc>
          <w:tcPr>
            <w:tcW w:w="219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2F5E" w:rsidRDefault="00562F5E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2F5E" w:rsidRDefault="00562F5E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5736B" w:rsidRPr="00AD2B04" w:rsidTr="00745899">
        <w:tc>
          <w:tcPr>
            <w:tcW w:w="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3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>
            <w:r w:rsidRPr="004A57CE">
              <w:rPr>
                <w:rFonts w:ascii="Times New Roman" w:hAnsi="Times New Roman" w:cs="Times New Roman"/>
                <w:sz w:val="28"/>
                <w:szCs w:val="28"/>
              </w:rPr>
              <w:t>п. Раздольное, ул. Центральная,  район дома культуры</w:t>
            </w:r>
          </w:p>
        </w:tc>
        <w:tc>
          <w:tcPr>
            <w:tcW w:w="219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Default="0055736B" w:rsidP="00562F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5736B" w:rsidRPr="00AD2B04" w:rsidTr="00745899">
        <w:tc>
          <w:tcPr>
            <w:tcW w:w="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3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>
            <w:r w:rsidRPr="004A57CE">
              <w:rPr>
                <w:rFonts w:ascii="Times New Roman" w:hAnsi="Times New Roman" w:cs="Times New Roman"/>
                <w:sz w:val="28"/>
                <w:szCs w:val="28"/>
              </w:rPr>
              <w:t>п. Раздольное, ул. Центральная,  район дома культуры</w:t>
            </w:r>
          </w:p>
        </w:tc>
        <w:tc>
          <w:tcPr>
            <w:tcW w:w="219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Default="0055736B" w:rsidP="00562F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5736B" w:rsidRPr="00AD2B04" w:rsidTr="00745899">
        <w:tc>
          <w:tcPr>
            <w:tcW w:w="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3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>
            <w:r w:rsidRPr="004A57CE">
              <w:rPr>
                <w:rFonts w:ascii="Times New Roman" w:hAnsi="Times New Roman" w:cs="Times New Roman"/>
                <w:sz w:val="28"/>
                <w:szCs w:val="28"/>
              </w:rPr>
              <w:t>п. Раздольное, ул. Центральная,  район дома культуры</w:t>
            </w:r>
          </w:p>
        </w:tc>
        <w:tc>
          <w:tcPr>
            <w:tcW w:w="219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Default="0055736B" w:rsidP="00562F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5736B" w:rsidRPr="00AD2B04" w:rsidTr="00745899">
        <w:tc>
          <w:tcPr>
            <w:tcW w:w="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745899">
            <w:pPr>
              <w:pStyle w:val="ConsPlusNormal"/>
              <w:widowControl/>
              <w:tabs>
                <w:tab w:val="left" w:pos="13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>
            <w:r>
              <w:rPr>
                <w:rFonts w:ascii="Times New Roman" w:hAnsi="Times New Roman" w:cs="Times New Roman"/>
                <w:sz w:val="28"/>
                <w:szCs w:val="28"/>
              </w:rPr>
              <w:t>С. Двоенка, ул. Дружба в районе Дома Культуры</w:t>
            </w:r>
          </w:p>
        </w:tc>
        <w:tc>
          <w:tcPr>
            <w:tcW w:w="219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7458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Default="0055736B" w:rsidP="007458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5736B" w:rsidRPr="00AD2B04" w:rsidTr="00745899">
        <w:tc>
          <w:tcPr>
            <w:tcW w:w="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AC4B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745899">
            <w:pPr>
              <w:pStyle w:val="ConsPlusNormal"/>
              <w:widowControl/>
              <w:tabs>
                <w:tab w:val="left" w:pos="13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74589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Двоенка, ул. Дружба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Культуры</w:t>
            </w:r>
          </w:p>
        </w:tc>
        <w:tc>
          <w:tcPr>
            <w:tcW w:w="219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7458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Промышленные товары</w:t>
            </w:r>
          </w:p>
        </w:tc>
        <w:tc>
          <w:tcPr>
            <w:tcW w:w="1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Default="0055736B" w:rsidP="007458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5736B" w:rsidRPr="00AD2B04" w:rsidTr="00562F5E">
        <w:tc>
          <w:tcPr>
            <w:tcW w:w="9571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Pr="009245AA" w:rsidRDefault="0055736B" w:rsidP="009245AA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  <w:r w:rsidRPr="009245AA">
              <w:rPr>
                <w:rFonts w:ascii="Times New Roman" w:hAnsi="Times New Roman" w:cs="Times New Roman"/>
                <w:b/>
                <w:sz w:val="28"/>
                <w:szCs w:val="28"/>
              </w:rPr>
              <w:t>Большедмитриевское муниципальное образование</w:t>
            </w:r>
          </w:p>
        </w:tc>
      </w:tr>
      <w:tr w:rsidR="0055736B" w:rsidRPr="00AD2B04" w:rsidTr="00745899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9245AA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9245AA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9245AA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Большая Дмитриевка ул. Кооперативная, 15</w:t>
            </w:r>
          </w:p>
        </w:tc>
        <w:tc>
          <w:tcPr>
            <w:tcW w:w="227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9245AA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6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Default="0055736B" w:rsidP="009245AA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5736B" w:rsidRPr="00AD2B04" w:rsidTr="00745899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9245AA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Большая Дмитриевка ул. Кооперативная, 15</w:t>
            </w:r>
          </w:p>
        </w:tc>
        <w:tc>
          <w:tcPr>
            <w:tcW w:w="227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6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5736B" w:rsidRPr="00AD2B04" w:rsidTr="00745899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9245AA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Большая Дмитриевка ул. Кооперативная, 15</w:t>
            </w:r>
          </w:p>
        </w:tc>
        <w:tc>
          <w:tcPr>
            <w:tcW w:w="227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6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5736B" w:rsidRPr="00AD2B04" w:rsidTr="00745899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9245AA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палатка </w:t>
            </w:r>
          </w:p>
        </w:tc>
        <w:tc>
          <w:tcPr>
            <w:tcW w:w="255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Двоенка, ул. Советская, 15</w:t>
            </w:r>
          </w:p>
        </w:tc>
        <w:tc>
          <w:tcPr>
            <w:tcW w:w="227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6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5736B" w:rsidRPr="00AD2B04" w:rsidTr="00745899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9245AA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палатка </w:t>
            </w:r>
          </w:p>
        </w:tc>
        <w:tc>
          <w:tcPr>
            <w:tcW w:w="255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Двоенка, ул. Советская, 15</w:t>
            </w:r>
          </w:p>
        </w:tc>
        <w:tc>
          <w:tcPr>
            <w:tcW w:w="227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6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5736B" w:rsidRPr="00AD2B04" w:rsidTr="00745899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9245AA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палатка </w:t>
            </w:r>
          </w:p>
        </w:tc>
        <w:tc>
          <w:tcPr>
            <w:tcW w:w="255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Двоенка, ул. Советская, 15</w:t>
            </w:r>
          </w:p>
        </w:tc>
        <w:tc>
          <w:tcPr>
            <w:tcW w:w="227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6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5736B" w:rsidRPr="00AD2B04" w:rsidTr="00745899">
        <w:tc>
          <w:tcPr>
            <w:tcW w:w="9571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P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55736B">
              <w:rPr>
                <w:rFonts w:ascii="Times New Roman" w:hAnsi="Times New Roman" w:cs="Times New Roman"/>
                <w:b/>
                <w:sz w:val="28"/>
                <w:szCs w:val="28"/>
              </w:rPr>
              <w:t>Гремячинское муниципальное  образование</w:t>
            </w:r>
          </w:p>
        </w:tc>
      </w:tr>
      <w:tr w:rsidR="0055736B" w:rsidRPr="00AD2B04" w:rsidTr="00745899"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2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Ключи, ул. Советская, район магазина РАЙПО</w:t>
            </w:r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736B" w:rsidRDefault="0055736B" w:rsidP="0055736B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7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36B" w:rsidRDefault="0055736B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 w:rsidR="005C3A0A">
              <w:rPr>
                <w:rFonts w:ascii="Times New Roman" w:hAnsi="Times New Roman" w:cs="Times New Roman"/>
                <w:sz w:val="28"/>
                <w:szCs w:val="28"/>
              </w:rPr>
              <w:t>раз в неде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</w:p>
        </w:tc>
      </w:tr>
      <w:tr w:rsidR="005C3A0A" w:rsidRPr="00AD2B04" w:rsidTr="00745899"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2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Ключи, ул. Советская, район магазина РАЙПО</w:t>
            </w:r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7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C3A0A" w:rsidRPr="00AD2B04" w:rsidTr="00745899"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2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Ключи, ул. Советская, район магазина РАЙПО</w:t>
            </w:r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7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C3A0A" w:rsidRPr="00AD2B04" w:rsidTr="00745899"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2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5C3A0A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Гремячий, ул. Мира, район Дома Культуры</w:t>
            </w:r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7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C3A0A" w:rsidRPr="00AD2B04" w:rsidTr="00745899"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562F5E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2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Гремячий, ул. Мира, район Дома Культуры</w:t>
            </w:r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7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A" w:rsidRDefault="005C3A0A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C3A0A" w:rsidRPr="00AD2B04" w:rsidTr="00745899">
        <w:tc>
          <w:tcPr>
            <w:tcW w:w="9571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A" w:rsidRPr="007458D7" w:rsidRDefault="008F3F1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7458D7" w:rsidRPr="007458D7">
              <w:rPr>
                <w:rFonts w:ascii="Times New Roman" w:hAnsi="Times New Roman" w:cs="Times New Roman"/>
                <w:b/>
                <w:sz w:val="28"/>
                <w:szCs w:val="28"/>
              </w:rPr>
              <w:t>Большекопенское муниципальное образование</w:t>
            </w:r>
          </w:p>
        </w:tc>
      </w:tr>
      <w:tr w:rsidR="007458D7" w:rsidRPr="00AD2B04" w:rsidTr="00745899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06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Большие Копены, ул. Советская, район Дома Культуры </w:t>
            </w:r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7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D7" w:rsidRPr="00AD2B04" w:rsidTr="00745899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506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D7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Большие Копены, ул. Советская,  район Дома Культуры</w:t>
            </w:r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7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D7" w:rsidRPr="00AD2B04" w:rsidTr="00745899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06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Невежкино,  ул. Озерная, район Дома Культуры</w:t>
            </w:r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7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D7" w:rsidRPr="00AD2B04" w:rsidTr="00745899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506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Невежкино, ул. Озерная,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Культуры</w:t>
            </w:r>
          </w:p>
        </w:tc>
        <w:tc>
          <w:tcPr>
            <w:tcW w:w="226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Промышленные товары</w:t>
            </w:r>
          </w:p>
        </w:tc>
        <w:tc>
          <w:tcPr>
            <w:tcW w:w="167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D7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D7" w:rsidRPr="00AD2B04" w:rsidTr="00745899">
        <w:tc>
          <w:tcPr>
            <w:tcW w:w="9571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D7" w:rsidRPr="00BB07CC" w:rsidRDefault="007458D7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</w:t>
            </w:r>
            <w:r w:rsidR="00BB07CC" w:rsidRPr="00BB07CC">
              <w:rPr>
                <w:rFonts w:ascii="Times New Roman" w:hAnsi="Times New Roman" w:cs="Times New Roman"/>
                <w:b/>
                <w:sz w:val="28"/>
                <w:szCs w:val="28"/>
              </w:rPr>
              <w:t>Бутырское муниципальное образование</w:t>
            </w:r>
          </w:p>
        </w:tc>
      </w:tr>
      <w:tr w:rsidR="00BB07CC" w:rsidRPr="00AD2B04" w:rsidTr="00745899"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1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sz w:val="28"/>
                <w:szCs w:val="28"/>
              </w:rPr>
              <w:t>С. Бутырки, ул. Молодёжная, район Дома Культуры</w:t>
            </w:r>
          </w:p>
        </w:tc>
        <w:tc>
          <w:tcPr>
            <w:tcW w:w="232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BB07CC" w:rsidRPr="00AD2B04" w:rsidTr="00745899"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1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sz w:val="28"/>
                <w:szCs w:val="28"/>
              </w:rPr>
              <w:t>С. Бутырки, ул. Молодёжная, район Дома Культуры</w:t>
            </w:r>
          </w:p>
        </w:tc>
        <w:tc>
          <w:tcPr>
            <w:tcW w:w="232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BB07CC" w:rsidRPr="00AD2B04" w:rsidTr="00745899"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1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sz w:val="28"/>
                <w:szCs w:val="28"/>
              </w:rPr>
              <w:t>С. Бутырки, ул. Молодёжная, район Дома Культуры</w:t>
            </w:r>
          </w:p>
        </w:tc>
        <w:tc>
          <w:tcPr>
            <w:tcW w:w="232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6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7CC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BB07CC" w:rsidRPr="00AD2B04" w:rsidTr="00745899">
        <w:tc>
          <w:tcPr>
            <w:tcW w:w="9571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CC" w:rsidRP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BB07CC">
              <w:rPr>
                <w:rFonts w:ascii="Times New Roman" w:hAnsi="Times New Roman" w:cs="Times New Roman"/>
                <w:b/>
                <w:sz w:val="28"/>
                <w:szCs w:val="28"/>
              </w:rPr>
              <w:t>Урицкое муниципальное образование</w:t>
            </w:r>
          </w:p>
        </w:tc>
      </w:tr>
      <w:tr w:rsidR="00BB07C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52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Урицкое, ул. Советская, район, Дома Культуры</w:t>
            </w:r>
          </w:p>
        </w:tc>
        <w:tc>
          <w:tcPr>
            <w:tcW w:w="2377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9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BB07C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2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Урицкое, ул. Советская, район, Дома Культуры</w:t>
            </w:r>
          </w:p>
        </w:tc>
        <w:tc>
          <w:tcPr>
            <w:tcW w:w="2377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9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07CC" w:rsidRDefault="00BB07C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9571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Ширококарамышское муниципальное образование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С.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С.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С.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С.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С.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С.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С.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С.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С.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С.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 xml:space="preserve">. Широкий Карамыш, ул. </w:t>
            </w:r>
            <w:r w:rsidRPr="00745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745899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. Широкий Карамыш, ул. Красноармейская, в районе сельского Дома Культуры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5899" w:rsidRPr="00745899" w:rsidRDefault="00745899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60CEF" w:rsidRPr="00AD2B04" w:rsidTr="00560CEF">
        <w:tc>
          <w:tcPr>
            <w:tcW w:w="9571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F" w:rsidRPr="00745899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Октябрьское муниципальное образование</w:t>
            </w:r>
          </w:p>
        </w:tc>
      </w:tr>
      <w:tr w:rsidR="00560CEF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 в районе здания конторы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60CEF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 в районе здания конторы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60CEF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 в районе здания конторы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560CEF" w:rsidRPr="00AD2B04" w:rsidTr="00560CEF">
        <w:tc>
          <w:tcPr>
            <w:tcW w:w="9571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Новокрасавское муниципальное образование</w:t>
            </w:r>
          </w:p>
        </w:tc>
      </w:tr>
      <w:tr w:rsidR="00560CEF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С.Новая Красавка, ул.  Садовая, в районе клуба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неделю</w:t>
            </w:r>
          </w:p>
        </w:tc>
      </w:tr>
      <w:tr w:rsidR="00560CEF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С.Новая Красавка, ул.  Садовая, в районе клуба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неделю</w:t>
            </w:r>
          </w:p>
        </w:tc>
      </w:tr>
      <w:tr w:rsidR="00560CEF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С.Новая Красавка, ул.  Садовая,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 клуба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неделю</w:t>
            </w:r>
          </w:p>
        </w:tc>
      </w:tr>
      <w:tr w:rsidR="00560CEF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Шереметьевка, ул. Пионерская, в районе магазина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0CEF" w:rsidRPr="00745899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EF" w:rsidRDefault="00560CEF" w:rsidP="00560CEF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Pr="00745899" w:rsidRDefault="00F54E9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B671FC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B671FC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Шереметьевка, ул. Пионерская, в районе магазина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Pr="00745899" w:rsidRDefault="00F54E9C" w:rsidP="00B671FC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B671FC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Pr="00745899" w:rsidRDefault="00F54E9C" w:rsidP="00745899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B671FC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B671FC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Шереметьевка, ул. Пионерская, в районе магазина</w:t>
            </w:r>
          </w:p>
        </w:tc>
        <w:tc>
          <w:tcPr>
            <w:tcW w:w="2391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Pr="00745899" w:rsidRDefault="00F54E9C" w:rsidP="00B671FC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99"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B671FC">
            <w:pPr>
              <w:pStyle w:val="ConsPlusNormal"/>
              <w:widowControl/>
              <w:tabs>
                <w:tab w:val="left" w:pos="160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9571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Pr="00745899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Лысогорское муниципальное образование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Лысые Горы, пл. 50 лет Октября, 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Колбасные изделия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F3455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Автолавка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Лысые Горы,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Промышленные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F3455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>
            <w:r w:rsidRPr="00982BF5">
              <w:rPr>
                <w:rFonts w:ascii="Times New Roman" w:hAnsi="Times New Roman" w:cs="Times New Roman"/>
                <w:sz w:val="28"/>
                <w:szCs w:val="28"/>
              </w:rPr>
              <w:t>Хозяйственные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>
            <w:r w:rsidRPr="00982BF5">
              <w:rPr>
                <w:rFonts w:ascii="Times New Roman" w:hAnsi="Times New Roman" w:cs="Times New Roman"/>
                <w:sz w:val="28"/>
                <w:szCs w:val="28"/>
              </w:rPr>
              <w:t>Хозяйственные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>
            <w:r w:rsidRPr="00982BF5">
              <w:rPr>
                <w:rFonts w:ascii="Times New Roman" w:hAnsi="Times New Roman" w:cs="Times New Roman"/>
                <w:sz w:val="28"/>
                <w:szCs w:val="28"/>
              </w:rPr>
              <w:t>Хозяйственные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>
            <w:r w:rsidRPr="00982BF5">
              <w:rPr>
                <w:rFonts w:ascii="Times New Roman" w:hAnsi="Times New Roman" w:cs="Times New Roman"/>
                <w:sz w:val="28"/>
                <w:szCs w:val="28"/>
              </w:rPr>
              <w:t>Хозяйственные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>
            <w:r w:rsidRPr="00982BF5">
              <w:rPr>
                <w:rFonts w:ascii="Times New Roman" w:hAnsi="Times New Roman" w:cs="Times New Roman"/>
                <w:sz w:val="28"/>
                <w:szCs w:val="28"/>
              </w:rPr>
              <w:t>Хозяйственные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>
            <w:r w:rsidRPr="00982BF5">
              <w:rPr>
                <w:rFonts w:ascii="Times New Roman" w:hAnsi="Times New Roman" w:cs="Times New Roman"/>
                <w:sz w:val="28"/>
                <w:szCs w:val="28"/>
              </w:rPr>
              <w:t>Хозяйственные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>
            <w:r w:rsidRPr="00982BF5">
              <w:rPr>
                <w:rFonts w:ascii="Times New Roman" w:hAnsi="Times New Roman" w:cs="Times New Roman"/>
                <w:sz w:val="28"/>
                <w:szCs w:val="28"/>
              </w:rPr>
              <w:t>Хозяйственные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F54E9C" w:rsidRPr="00AD2B04" w:rsidTr="00745899">
        <w:tc>
          <w:tcPr>
            <w:tcW w:w="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745899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59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Лысые Горы, ул. Кооперативная</w:t>
            </w:r>
          </w:p>
        </w:tc>
        <w:tc>
          <w:tcPr>
            <w:tcW w:w="24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4E9C" w:rsidRDefault="00F54E9C">
            <w:r w:rsidRPr="00982BF5">
              <w:rPr>
                <w:rFonts w:ascii="Times New Roman" w:hAnsi="Times New Roman" w:cs="Times New Roman"/>
                <w:sz w:val="28"/>
                <w:szCs w:val="28"/>
              </w:rPr>
              <w:t>Хозяйственные товары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9C" w:rsidRDefault="00F54E9C" w:rsidP="00560CEF">
            <w:pPr>
              <w:pStyle w:val="ConsPlusNormal"/>
              <w:widowControl/>
              <w:tabs>
                <w:tab w:val="left" w:pos="197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</w:tbl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Default="00E92C19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B04" w:rsidRPr="00AD2B04" w:rsidRDefault="00AD2B04" w:rsidP="00E92C1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55" w:rsidRDefault="00AD2B04" w:rsidP="00AD2B0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3455" w:rsidRDefault="005F3455" w:rsidP="00AD2B0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F3455" w:rsidRDefault="005F3455" w:rsidP="00AD2B0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F3455" w:rsidRDefault="005F3455" w:rsidP="00AD2B0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F3455" w:rsidRDefault="005F3455" w:rsidP="00AD2B0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F3455" w:rsidRDefault="005F3455" w:rsidP="00AD2B0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F3455" w:rsidRDefault="005F3455" w:rsidP="00AD2B0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5F3455" w:rsidP="00AD2B0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92C19" w:rsidRPr="00AD2B04">
        <w:rPr>
          <w:rFonts w:ascii="Times New Roman" w:hAnsi="Times New Roman" w:cs="Times New Roman"/>
          <w:sz w:val="28"/>
          <w:szCs w:val="28"/>
        </w:rPr>
        <w:t>Приложение N 3</w:t>
      </w:r>
      <w:r w:rsidR="00AD2B04">
        <w:rPr>
          <w:rFonts w:ascii="Times New Roman" w:hAnsi="Times New Roman" w:cs="Times New Roman"/>
          <w:sz w:val="28"/>
          <w:szCs w:val="28"/>
        </w:rPr>
        <w:t xml:space="preserve"> </w:t>
      </w:r>
      <w:r w:rsidR="00E92C19" w:rsidRPr="00AD2B0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92C19" w:rsidRPr="00AD2B04" w:rsidRDefault="00AD2B04" w:rsidP="00AD2B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 xml:space="preserve">администрации Лысогорского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92C19" w:rsidRPr="00AD2B04" w:rsidRDefault="00AD2B04" w:rsidP="00AD2B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E92C19" w:rsidRPr="00AD2B0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2C19" w:rsidRDefault="00E92C19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D2B04" w:rsidRPr="00AD2B04" w:rsidRDefault="00AD2B04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D2B04">
        <w:rPr>
          <w:rFonts w:ascii="Times New Roman" w:hAnsi="Times New Roman" w:cs="Times New Roman"/>
          <w:b/>
          <w:sz w:val="28"/>
          <w:szCs w:val="28"/>
        </w:rPr>
        <w:t>ДОГОВОР N 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 xml:space="preserve">                НА ПРАВО РАЗМЕЩЕНИЯ ОБЪЕКТА НЕСТАЦИОНАРНОЙ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 xml:space="preserve">              ТОРГОВОЙ СЕТИ НА ТЕРРИТОРИИ _______________ МО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b/>
          <w:sz w:val="28"/>
          <w:szCs w:val="28"/>
        </w:rPr>
        <w:t xml:space="preserve">                     "___" _________________ 200___ г.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Администрация __________________________________________ муниципального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образования Лысогорского района Саратовской области,  зарегистрированная по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адресу: ___________________________________</w:t>
      </w:r>
      <w:r w:rsidR="00AD2B0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D2B04">
        <w:rPr>
          <w:rFonts w:ascii="Times New Roman" w:hAnsi="Times New Roman" w:cs="Times New Roman"/>
          <w:sz w:val="28"/>
          <w:szCs w:val="28"/>
        </w:rPr>
        <w:t>;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</w:t>
      </w:r>
      <w:r w:rsidR="002312C3">
        <w:rPr>
          <w:rFonts w:ascii="Times New Roman" w:hAnsi="Times New Roman" w:cs="Times New Roman"/>
          <w:sz w:val="28"/>
          <w:szCs w:val="28"/>
        </w:rPr>
        <w:t xml:space="preserve"> юридического лица серия 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N __________ от ___________ г., выдано МРИ ФНС N 12 по Саратовской области;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___________ ИНН ___________,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в лице главы ___________________________________ муниципального образования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____________________________, действующего на основании Федерального </w:t>
      </w:r>
      <w:hyperlink r:id="rId18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Российской Федерации от 06.10.2003 N 131-ФЗ "Об общих принципах организации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Федерации"; Устава 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образования;  Гражданского </w:t>
      </w:r>
      <w:hyperlink r:id="rId19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кодекса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 Российской  Федерации, с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одной стороны, и __________________________________________________________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(фамилия, имя, отчество заявителя/полное наименование юридического лица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                 (индивидуального предпринимателя)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__________________________ года рождения, место рождения: 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________________________</w:t>
      </w:r>
      <w:r w:rsidRPr="00AD2B04">
        <w:rPr>
          <w:rFonts w:ascii="Times New Roman" w:hAnsi="Times New Roman" w:cs="Times New Roman"/>
          <w:sz w:val="28"/>
          <w:szCs w:val="28"/>
        </w:rPr>
        <w:t>,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паспорт: серия ______________ N ____________, выдан ______________________,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(кем и когда был выдан)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зарегистрирован(а) по адресу: _____________________________________________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________________________</w:t>
      </w:r>
      <w:r w:rsidRPr="00AD2B04">
        <w:rPr>
          <w:rFonts w:ascii="Times New Roman" w:hAnsi="Times New Roman" w:cs="Times New Roman"/>
          <w:sz w:val="28"/>
          <w:szCs w:val="28"/>
        </w:rPr>
        <w:t>,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                        (адрес регистрации)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(Для  юридического  лица  указать  полные  сведения   о  его  представителе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физическом лице, реквизиты доверенности представителя, полное  наименование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юридического   лица,  юридический   адрес,   сведения   о   государственной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регистрации юридического лица, иные сведения в соответствии с  требованиями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ГКРФ),  с  другой   стороны,  именуемые  в  дальнейшем  СТОРОНЫ,  заключили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настоящий Договор о нижеследующем: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1. Администрация предоставляет 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       (фамилия, имя, отчество заявителя/полное наименование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        юридического лица (индивидуального предпринимателя)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lastRenderedPageBreak/>
        <w:t>в целях обеспечения жителей поселения услугами торговли право на размещение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объекта(-ов) нестационарной торговой сети 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  (наименование объектов (характер торговли) (далее - объект(-ты)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расположенные по адресу ___________________________________________________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       (адрес местонахождения) с заявленным режимом работы;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2. Права и обязанности сторон.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1. Администрация имеет право: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2.1.1. Досрочно расторгнуть настоящий Договор в одностороннем порядке в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0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ч. 3 ст. 450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Гражданского  кодекса  Российской  Федерации  в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случаях: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а) несоблюдения условий по размещению объекта  нестационарной  торговой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сети в соответствии с  дислокацией  мест,  предназначенных  для  размещения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объектов нестационарной торговой  сети  (объекта  нестационарной  торговли)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согласно схеме размещения, специализации торговли и режима работы;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б) систематического нарушения норм и правил при  реализации  товаров  и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продукции,  установленных   </w:t>
      </w:r>
      <w:hyperlink r:id="rId21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 Российской  Федерации  "О защите  прав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потребителей",  Федеральным  </w:t>
      </w:r>
      <w:hyperlink r:id="rId22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AD2B04">
        <w:rPr>
          <w:rFonts w:ascii="Times New Roman" w:hAnsi="Times New Roman" w:cs="Times New Roman"/>
          <w:sz w:val="28"/>
          <w:szCs w:val="28"/>
        </w:rPr>
        <w:t xml:space="preserve">  "О качестве  и  безопасности  пищевых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продуктов";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в) невыполнения предписаний надзорных и контролирующих органов.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2. Администрация обязана: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2.2.1. Выполнять в полном объеме все условия Договора.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2.3. Юридическое лицо (индивидуальный предприниматель) имеет право: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2.3.1. Использовать площадку  для  размещения  объектов  нестационарной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торговой сети (объекта нестационарной торговли) на условиях,  установленных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Договором.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2.4. Юридическое лицо (индивидуальный предприниматель) обязаны: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2.4.1. Обеспечивать соблюдение санитарно-эпидемиологических требований,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норм, требований противопожарной безопасности.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2.4.2. Обеспечивать постоянный уход  за  внешним  видом  и  содержанием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объекта, поддерживать его  в  чистоте  и  порядке,  своевременно  устранять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недостатки и повреждения в вывесках, рекламных щитах, других конструктивных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элементах фасадов, устранять повреждения в остеклении, производить уборку и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lastRenderedPageBreak/>
        <w:t>благоустройство в 5-метровой зоне от объекта нестационарной торговой сети.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2.4.3. Своевременно уплачивать в размере и на  условиях,  установленных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Договором, плату за размещение объекта нестационарной торговой сети.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3. Ответственность сторон.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3.1. Администрация _____________________________________ муниципального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образования не несет  ответственности за  убытки,  возникшие  в  результате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хозяйственной     деятельности     юридического    лица    (индивидуального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предпринимателя) и не отвечает по его обязательствам.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3.  Юридическое    лицо    (индивидуальный   предприниматель)     несет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ответственность за содержание и внешний вид площадки для размещения объекта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нестационарной торговой сети (в соответствии с </w:t>
      </w:r>
      <w:hyperlink r:id="rId23" w:history="1">
        <w:r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п.п. 2.4.2</w:t>
        </w:r>
      </w:hyperlink>
      <w:r w:rsidRPr="00AD2B04">
        <w:rPr>
          <w:rFonts w:ascii="Times New Roman" w:hAnsi="Times New Roman" w:cs="Times New Roman"/>
          <w:sz w:val="28"/>
          <w:szCs w:val="28"/>
        </w:rPr>
        <w:t>).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4. Изменение, расторжение и прекращение Договора.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4.1. Все изменения и (или) дополнения к Договору оформляются  Сторонами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4.2.   Досрочное   расторжение   настоящего   Договора   по  инициативе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администрации   может   иметь  место  при  невыполнении  юридическим  лицом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(индивидуальным    предпринимателем)  своих  обязанностей,  предусмотренным</w:t>
      </w:r>
    </w:p>
    <w:p w:rsidR="00E92C19" w:rsidRPr="00AD2B04" w:rsidRDefault="006450CA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92C19" w:rsidRPr="00AD2B0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п.п.   2.4</w:t>
        </w:r>
      </w:hyperlink>
      <w:r w:rsidR="00E92C19" w:rsidRPr="00AD2B04">
        <w:rPr>
          <w:rFonts w:ascii="Times New Roman" w:hAnsi="Times New Roman" w:cs="Times New Roman"/>
          <w:sz w:val="28"/>
          <w:szCs w:val="28"/>
        </w:rPr>
        <w:t xml:space="preserve">   настоящего  Договора,  либо  по  соглашению  сторон,  либо  на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основаниях, предусмотренных законодательством Российской Федерации.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4.3. Во всех случаях расторжения Договора в  одностороннем  порядке  по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инициативе администрации, администрация ____________________ муниципального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образования   обязана  письменно  предупредить  об  этом  юридическое  лицо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(индивидуального предпринимателя)  в срок  не  менее  10  дней  до  момента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расторжения.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4.4.   Досрочное   расторжение  Договора  в  одностороннем  порядке  по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инициативе  юридического лица (индивидуального предпринимателя) может иметь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место,  в  случае  возникновения форс-мажорных обстоятельств, обусловленных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резким  изменением  погодных  условий  (ливни, резкое понижение температуры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воздуха),  непрерывно длящихся в течение 10 календарных дней, если с учетом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этого  юридическое  лицо (индивидуальный предприниматель) принимает решение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прекратить   работу   объектов   нестационарной   торговой   сети  (объекта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нестационарной    торговли)    ввиду    экономической   нецелесообразности.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Юридическое  лицо (индивидуальный предприниматель) по истечении 10 дневного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lastRenderedPageBreak/>
        <w:t>срока направляет в администрацию ___________________________ муниципального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образования письменное мотивированное уведомление о принятом решении.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5. Все споры или разногласия по настоящему  Договору,  возникшие  между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сторонами, разрешаются путем переговоров. Если договоренность не может быть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достигнута - разрешаются в судебном порядке.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6. Срок действия настоящего Договора: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с "___" _________ ________г. по "___" _________ ________г. включительно.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7. Приложение к Договору: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7.1. Расчет платы за размещение объекта нестационарной торговой сети.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8. Плата за размещение объекта нестационарной торговой сети.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8.1. Плата за размещение объекта нестационарной торговой сети  вносится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ежемесячно равными долями до 15 числа месяца, следующего за отчетным.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Размер платы определяется  в  соответствии  с  приложением  к  договору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"Расчет платы за размещение объекта нестационарной торговой сети",  которое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является неотъемлемой частью настоящего договора.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Плата за  размещение  объекта  нестационарной  торговой  сети  (объекта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нестационарной торговли) подлежит перечислению по следующим реквизитам: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Получатель: ___________________________________________________________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Номер счета получателя: ________________ ИНН 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КПП 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Банк __________________________________________________________________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БИК ___________________ Код ОКАТО _______________ Код БК 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Наименование платежа: _________________________________________________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8.2.  Плата   за  размещение  объекта  нестационарной   торговой   сети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начисляется с даты подписания договора.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8.3. Исполнением обязательств по внесению платы является: своевременно,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в установленные настоящим договором сроки вносить плату и в недельный  срок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представлять   в  отдел  имущественных  и  земельных  отношений  управления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имущественных, земельных  отношений  и  сельского  хозяйства  администрации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Лысогорского муниципального района Саратовской области ксерокопии платежных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документов с отметкой банка, подтверждающей перечисление платежей в бюджет.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lastRenderedPageBreak/>
        <w:t>Настоящий Договор вступает в силу с даты его подписания сторонами.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9. Реквизиты Сторон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АДМИНИСТРАЦИЯ ___________________________________ МО: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                          адрес: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р/с ________________________________________,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               Сбербанка РФ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ИНН ______________________ КПП _________________ БИК _________________,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к/с 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Глава ______________________________________________________________ МО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"___"________________г.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ЮРИДИЧЕСКОЕ ЛИЦО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(ИНДИВИДУАЛЬНЫЙ ПРЕДПРИНИМАТЕЛЬ)</w:t>
      </w:r>
    </w:p>
    <w:p w:rsidR="00E92C19" w:rsidRPr="00AD2B04" w:rsidRDefault="00E92C19" w:rsidP="00E92C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Default="00E92C19" w:rsidP="00E92C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12C3" w:rsidRDefault="002312C3" w:rsidP="00E92C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12C3" w:rsidRPr="00AD2B04" w:rsidRDefault="002312C3" w:rsidP="00E92C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2312C3" w:rsidP="002312C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>Приложение N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C19" w:rsidRPr="00AD2B0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92C19" w:rsidRPr="00AD2B04" w:rsidRDefault="002312C3" w:rsidP="002312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 xml:space="preserve">администрации Лысогорского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92C19" w:rsidRPr="00AD2B04" w:rsidRDefault="002312C3" w:rsidP="002312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E92C19" w:rsidRPr="00AD2B04" w:rsidRDefault="00E92C19" w:rsidP="00E92C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2312C3" w:rsidRDefault="00E92C19" w:rsidP="00E92C1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312C3">
        <w:rPr>
          <w:rFonts w:ascii="Times New Roman" w:hAnsi="Times New Roman" w:cs="Times New Roman"/>
          <w:sz w:val="28"/>
          <w:szCs w:val="28"/>
        </w:rPr>
        <w:t xml:space="preserve">      </w:t>
      </w:r>
      <w:r w:rsidRPr="002312C3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E92C19" w:rsidRPr="002312C3" w:rsidRDefault="00E92C19" w:rsidP="00E92C1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</w:t>
      </w:r>
      <w:r w:rsidRPr="002312C3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объекта мелкорозничной торговой сети</w:t>
      </w:r>
      <w:r w:rsidR="0023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2C3">
        <w:rPr>
          <w:rFonts w:ascii="Times New Roman" w:hAnsi="Times New Roman" w:cs="Times New Roman"/>
          <w:b/>
          <w:sz w:val="28"/>
          <w:szCs w:val="28"/>
        </w:rPr>
        <w:t xml:space="preserve">  на территории ______________________________ муниципального образования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Регистрационный N _________ от 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Владелец разрешения ___________________________________________________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Местонахождение (место жительства) 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ОГРН ___________ Дата регистрации 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lastRenderedPageBreak/>
        <w:t xml:space="preserve">    Тип объекта ___________________________________________________________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Адрес объекта осуществления деятельности 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Ассортимент реализуемых товаров 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12C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Срок действия разрешения с __________ 20 г. до ___________ 20 г.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Разрешение должно находиться в объекте мелкорозничной торговой  сети  и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предъявляться по требованию контролирующих органов.</w:t>
      </w: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12C3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12C3" w:rsidRDefault="002312C3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Глава администрации                        ____________________________</w:t>
      </w:r>
    </w:p>
    <w:p w:rsidR="00E92C19" w:rsidRPr="00AD2B04" w:rsidRDefault="00E92C19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C19" w:rsidRDefault="00E92C19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12C3" w:rsidRDefault="002312C3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12C3" w:rsidRDefault="002312C3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12C3" w:rsidRDefault="002312C3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12C3" w:rsidRDefault="002312C3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12C3" w:rsidRDefault="002312C3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12C3" w:rsidRDefault="002312C3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2312C3" w:rsidP="002312C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>Приложение N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C19" w:rsidRPr="00AD2B0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92C19" w:rsidRDefault="002312C3" w:rsidP="002312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 xml:space="preserve">администрации Лысогорского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C19" w:rsidRPr="00AD2B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312C3" w:rsidRPr="00AD2B04" w:rsidRDefault="002312C3" w:rsidP="002312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                         № </w:t>
      </w:r>
    </w:p>
    <w:p w:rsidR="00E92C19" w:rsidRPr="00AD2B04" w:rsidRDefault="00E92C19" w:rsidP="002312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19" w:rsidRPr="00AD2B04" w:rsidRDefault="00E92C19" w:rsidP="00E92C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АССОРТИМЕНТНЫЙ ПЕРЕЧЕНЬ</w:t>
      </w:r>
    </w:p>
    <w:p w:rsidR="00E92C19" w:rsidRPr="00AD2B04" w:rsidRDefault="00E92C19" w:rsidP="00E92C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ТОВАРОВ ДЛЯ НЕСТАЦИОНАРНОЙ ТОРГОВОЙ СЕТИ НА ТЕРРИТОРИИ</w:t>
      </w:r>
      <w:r w:rsidR="002312C3">
        <w:rPr>
          <w:rFonts w:ascii="Times New Roman" w:hAnsi="Times New Roman" w:cs="Times New Roman"/>
          <w:sz w:val="28"/>
          <w:szCs w:val="28"/>
        </w:rPr>
        <w:t xml:space="preserve"> </w:t>
      </w:r>
      <w:r w:rsidRPr="00AD2B04">
        <w:rPr>
          <w:rFonts w:ascii="Times New Roman" w:hAnsi="Times New Roman" w:cs="Times New Roman"/>
          <w:sz w:val="28"/>
          <w:szCs w:val="28"/>
        </w:rPr>
        <w:t>ЛЫСОГОРСКОГО МУНИЦИПАЛЬНОГО РАЙОНА САРАТОВСКОЙ ОБЛАСТИ</w:t>
      </w:r>
    </w:p>
    <w:p w:rsidR="00E92C19" w:rsidRPr="00AD2B04" w:rsidRDefault="00E92C19" w:rsidP="00E92C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Объекты развозной и разносной торговли, палатки, автофургоны, автоприцепы: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нескоропортящаяся продукция в индивидуальной упаковке одного вида: кондитерские бескремовые изделия, мучные кондитерские и кулинарные изделия, чай, кофе, табачные изделия, соки, прохладительные напитки, молоко стерилизованное, бакалейные товары;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мороженое при наличии холодильного оборудования;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lastRenderedPageBreak/>
        <w:t>молоко и молочные продукты молокоперерабатывающих предприятий при наличии холодильного оборудования;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молоко сырое из молокоцистерн хозяйств - производителей при наличии согласования реализации с Роспотребнадзором и Лысогорской районной станцией по борьбе с болезнями животных;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плодоовощная продукция, картофель;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фрукты;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печатная продукция;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цветы, семена;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школьно-письменные принадлежности и канцелярские товары;</w:t>
      </w:r>
    </w:p>
    <w:p w:rsidR="00E92C19" w:rsidRPr="00AD2B04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сельскохозяйственный и садово-огородный инвентарь;</w:t>
      </w:r>
    </w:p>
    <w:p w:rsidR="00E92C19" w:rsidRDefault="00E92C19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B04">
        <w:rPr>
          <w:rFonts w:ascii="Times New Roman" w:hAnsi="Times New Roman" w:cs="Times New Roman"/>
          <w:sz w:val="28"/>
          <w:szCs w:val="28"/>
        </w:rPr>
        <w:t>промышленные товары.</w:t>
      </w:r>
    </w:p>
    <w:p w:rsidR="00617D40" w:rsidRDefault="00617D40" w:rsidP="00E92C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D40" w:rsidRDefault="00617D40" w:rsidP="00617D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7D40" w:rsidRDefault="00617D40" w:rsidP="00617D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617D40" w:rsidRPr="00617D40" w:rsidRDefault="00617D40" w:rsidP="00617D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A218F4" w:rsidRPr="00AD2B04" w:rsidRDefault="00A218F4" w:rsidP="00E92C19">
      <w:pPr>
        <w:spacing w:after="0" w:line="240" w:lineRule="auto"/>
        <w:rPr>
          <w:rFonts w:ascii="Times New Roman" w:hAnsi="Times New Roman" w:cs="Times New Roman"/>
        </w:rPr>
      </w:pPr>
    </w:p>
    <w:sectPr w:rsidR="00A218F4" w:rsidRPr="00AD2B04" w:rsidSect="00AD2B0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92C19"/>
    <w:rsid w:val="002312C3"/>
    <w:rsid w:val="002B5316"/>
    <w:rsid w:val="00352588"/>
    <w:rsid w:val="00480E1F"/>
    <w:rsid w:val="0055736B"/>
    <w:rsid w:val="00560CEF"/>
    <w:rsid w:val="00562F5E"/>
    <w:rsid w:val="005C3A0A"/>
    <w:rsid w:val="005F3455"/>
    <w:rsid w:val="00617D40"/>
    <w:rsid w:val="006450CA"/>
    <w:rsid w:val="006663F0"/>
    <w:rsid w:val="00745899"/>
    <w:rsid w:val="007458D7"/>
    <w:rsid w:val="00756DD9"/>
    <w:rsid w:val="008F3F1C"/>
    <w:rsid w:val="009245AA"/>
    <w:rsid w:val="00A218F4"/>
    <w:rsid w:val="00AC4BDF"/>
    <w:rsid w:val="00AD2B04"/>
    <w:rsid w:val="00B44B49"/>
    <w:rsid w:val="00BB07CC"/>
    <w:rsid w:val="00C02BEC"/>
    <w:rsid w:val="00C27F05"/>
    <w:rsid w:val="00D74C2E"/>
    <w:rsid w:val="00E02BF8"/>
    <w:rsid w:val="00E92C19"/>
    <w:rsid w:val="00F536DE"/>
    <w:rsid w:val="00F5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2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2C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E92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2C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700262FEF215142975EF0A0F941FB96410DECABB5896056C8CDB2865AFE1C757D1712AF9E72D2530B4Ay0M" TargetMode="External"/><Relationship Id="rId13" Type="http://schemas.openxmlformats.org/officeDocument/2006/relationships/hyperlink" Target="consultantplus://offline/ref=9E2700262FEF2151428953E6CCA449F29C1806EFA2BBDC3C099390E58F50A95B3A245556A29E704Dy7M" TargetMode="External"/><Relationship Id="rId18" Type="http://schemas.openxmlformats.org/officeDocument/2006/relationships/hyperlink" Target="consultantplus://offline/ref=9E2700262FEF2151428953E6CCA449F5941D09EAA8E6D634509F92E2800FBE5C73285456A29E47y4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2700262FEF2151428953E6CCA449F29C1A06EBAABBDC3C099390E548yFM" TargetMode="External"/><Relationship Id="rId7" Type="http://schemas.openxmlformats.org/officeDocument/2006/relationships/hyperlink" Target="consultantplus://offline/ref=9E2700262FEF215142975EF0A0F941FB96410DECAAB38A6056C8CDB2865AFE1C757D1712AF9E72D253084Ay3M" TargetMode="External"/><Relationship Id="rId12" Type="http://schemas.openxmlformats.org/officeDocument/2006/relationships/hyperlink" Target="consultantplus://offline/ref=9E2700262FEF215142975EF0A0F941FB96410DECABB5896056C8CDB2865AFE1C757D1712AF9E72D2500A4Ay3M" TargetMode="External"/><Relationship Id="rId17" Type="http://schemas.openxmlformats.org/officeDocument/2006/relationships/hyperlink" Target="consultantplus://offline/ref=9E2700262FEF2151428953E6CCA449F5941D09EAA8E6D634509F92E2800FBE5C73285456A29E47y4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2700262FEF215142975EF0A0F941FB96410DECABB5896056C8CDB2865AFE1C757D1712AF9E72D251034Ay2M" TargetMode="External"/><Relationship Id="rId20" Type="http://schemas.openxmlformats.org/officeDocument/2006/relationships/hyperlink" Target="consultantplus://offline/ref=9E2700262FEF2151428953E6CCA449F29C1D07EFA3BBDC3C099390E58F50A95B3A245556A09E714Dy0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2700262FEF2151428953E6CCA449F29C1806EFA2BBDC3C099390E58F50A95B3A245556A29E774DyAM" TargetMode="External"/><Relationship Id="rId11" Type="http://schemas.openxmlformats.org/officeDocument/2006/relationships/hyperlink" Target="consultantplus://offline/ref=9E2700262FEF215142975EF0A0F941FB96410DECABB5896056C8CDB2865AFE1C757D1712AF9E72D251034Ay2M" TargetMode="External"/><Relationship Id="rId24" Type="http://schemas.openxmlformats.org/officeDocument/2006/relationships/hyperlink" Target="consultantplus://offline/ref=9E2700262FEF215142975EF0A0F941FB96410DECABB5896056C8CDB2865AFE1C757D1712AF9E72D2510D4Ay6M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E2700262FEF215142975EF0A0F941FB96410DECABB5896056C8CDB2865AFE1C757D1712AF9E72D253034Ay1M" TargetMode="External"/><Relationship Id="rId23" Type="http://schemas.openxmlformats.org/officeDocument/2006/relationships/hyperlink" Target="consultantplus://offline/ref=9E2700262FEF215142975EF0A0F941FB96410DECABB5896056C8CDB2865AFE1C757D1712AF9E72D2510D4Ay0M" TargetMode="External"/><Relationship Id="rId10" Type="http://schemas.openxmlformats.org/officeDocument/2006/relationships/hyperlink" Target="consultantplus://offline/ref=9E2700262FEF215142975EF0A0F941FB96410DECABB5896056C8CDB2865AFE1C757D1712AF9E72D2510F4Ay3M" TargetMode="External"/><Relationship Id="rId19" Type="http://schemas.openxmlformats.org/officeDocument/2006/relationships/hyperlink" Target="consultantplus://offline/ref=9E2700262FEF2151428953E6CCA449F29C1D07EFA3BBDC3C099390E548y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2700262FEF215142975EF0A0F941FB96410DECABB5896056C8CDB2865AFE1C757D1712AF9E72D253034Ay1M" TargetMode="External"/><Relationship Id="rId14" Type="http://schemas.openxmlformats.org/officeDocument/2006/relationships/hyperlink" Target="consultantplus://offline/ref=9E2700262FEF215142975EF0A0F941FB96410DECABB5896056C8CDB2865AFE1C757D1712AF9E72D2530F4Ay4M" TargetMode="External"/><Relationship Id="rId22" Type="http://schemas.openxmlformats.org/officeDocument/2006/relationships/hyperlink" Target="consultantplus://offline/ref=9E2700262FEF2151428953E6CCA449F29C1805E1A7BBDC3C099390E548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9D83-00DA-4673-826C-7D50839F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25</Pages>
  <Words>6602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7</cp:revision>
  <dcterms:created xsi:type="dcterms:W3CDTF">2011-12-06T13:43:00Z</dcterms:created>
  <dcterms:modified xsi:type="dcterms:W3CDTF">2012-01-19T07:40:00Z</dcterms:modified>
</cp:coreProperties>
</file>