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D1" w:rsidRPr="001278CB" w:rsidRDefault="00A134D1" w:rsidP="00A13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II. Показатели муниципальной программы</w:t>
      </w:r>
    </w:p>
    <w:tbl>
      <w:tblPr>
        <w:tblW w:w="1520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0098"/>
        <w:gridCol w:w="5103"/>
      </w:tblGrid>
      <w:tr w:rsidR="00A134D1" w:rsidRPr="001278CB" w:rsidTr="00A05AD3">
        <w:trPr>
          <w:trHeight w:val="1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34D1" w:rsidRPr="001278CB" w:rsidRDefault="00A134D1" w:rsidP="00A0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134D1" w:rsidRPr="001278CB" w:rsidRDefault="00A134D1" w:rsidP="00A05AD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134D1" w:rsidRPr="001278CB" w:rsidRDefault="00A134D1" w:rsidP="00A13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688"/>
        <w:gridCol w:w="9"/>
        <w:gridCol w:w="1125"/>
        <w:gridCol w:w="9"/>
        <w:gridCol w:w="983"/>
        <w:gridCol w:w="9"/>
        <w:gridCol w:w="841"/>
        <w:gridCol w:w="9"/>
        <w:gridCol w:w="842"/>
        <w:gridCol w:w="9"/>
        <w:gridCol w:w="803"/>
        <w:gridCol w:w="44"/>
        <w:gridCol w:w="1984"/>
        <w:gridCol w:w="1842"/>
        <w:gridCol w:w="1560"/>
        <w:gridCol w:w="1705"/>
      </w:tblGrid>
      <w:tr w:rsidR="00A134D1" w:rsidRPr="001278CB" w:rsidTr="00BD7CCA">
        <w:trPr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цели/показателя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достижение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</w:t>
            </w:r>
          </w:p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которым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предусмотрено включение данного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</w:t>
            </w:r>
          </w:p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показателями национальных целей государственной программы (маркировка)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34D1" w:rsidRPr="006E15B1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</w:t>
            </w:r>
          </w:p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</w:t>
            </w:r>
            <w:bookmarkStart w:id="0" w:name="_GoBack"/>
            <w:bookmarkEnd w:id="0"/>
          </w:p>
        </w:tc>
      </w:tr>
      <w:tr w:rsidR="00A134D1" w:rsidRPr="001278CB" w:rsidTr="00BD7CCA">
        <w:trPr>
          <w:jc w:val="center"/>
        </w:trPr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4D1" w:rsidRPr="001278CB" w:rsidTr="00BD7CCA">
        <w:trPr>
          <w:jc w:val="center"/>
        </w:trPr>
        <w:tc>
          <w:tcPr>
            <w:tcW w:w="1502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134D1" w:rsidRPr="001278CB" w:rsidRDefault="00A134D1" w:rsidP="00A1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Цель муниципальной программы «</w:t>
            </w:r>
            <w:r w:rsidRPr="001278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и осуществления мероприятий по гражданской обороне и защите населения и территорий муниципального района от ЧС</w:t>
            </w:r>
            <w:r w:rsidRPr="001278CB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134D1" w:rsidRPr="001278CB" w:rsidTr="00BD7CCA">
        <w:trPr>
          <w:jc w:val="center"/>
        </w:trPr>
        <w:tc>
          <w:tcPr>
            <w:tcW w:w="1502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C4B75" w:rsidRDefault="00DC4B75" w:rsidP="00DC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Courier New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5D6651" w:rsidRPr="00DC4B75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Снижение рисков и смягчение последствий в период весеннего паводка</w:t>
            </w:r>
          </w:p>
          <w:p w:rsidR="00DC4B75" w:rsidRPr="00DC4B75" w:rsidRDefault="00DC4B75" w:rsidP="00DC4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A134D1" w:rsidRPr="001278CB" w:rsidTr="00BD7CCA">
        <w:trPr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Courier New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Обязательное страхование гражданской ответственности ГТС р.п. Лысые Горы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416B2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416B2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416B2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416B2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Лысогорского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Default="006E15B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a6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7" w:history="1">
              <w:r w:rsidR="00A134D1" w:rsidRPr="001278C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Федеральный закон от 21.07.1997 N 117-ФЗ (ред. от 08.08.2024) "О безопасности гидротехнических сооружений" (с изм. и доп., вступ. в силу с 01.09.2024)</w:t>
              </w:r>
            </w:hyperlink>
          </w:p>
          <w:p w:rsidR="00DC4B75" w:rsidRPr="001278CB" w:rsidRDefault="00DC4B75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34D1" w:rsidRPr="001278CB" w:rsidTr="00BD7CCA">
        <w:trPr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5D665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05AD3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416B2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2C10"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416B2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2C10"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416B2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2C10"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Лысогорского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закон от 21.12.1994 №68-ФЗ «О защите населения и территорий от чрезвычайных ситуаций природного и техногенного характера»</w:t>
            </w:r>
          </w:p>
          <w:p w:rsidR="00DC4B75" w:rsidRPr="001278CB" w:rsidRDefault="00DC4B75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34D1" w:rsidRPr="001278CB" w:rsidTr="00BD7CCA">
        <w:trPr>
          <w:jc w:val="center"/>
        </w:trPr>
        <w:tc>
          <w:tcPr>
            <w:tcW w:w="1502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134D1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C10">
              <w:rPr>
                <w:rFonts w:eastAsia="Courier New"/>
                <w:b/>
                <w:bCs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254908" w:rsidRPr="00CB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обеспечению безопасности людей на водных объектах</w:t>
            </w:r>
          </w:p>
          <w:p w:rsidR="00DC4B75" w:rsidRPr="00CB2C10" w:rsidRDefault="00DC4B75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4D1" w:rsidRPr="001278CB" w:rsidTr="00BD7CCA">
        <w:trPr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71099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водолазного обследования акваторий пляжа, отбор пробы воды, почвы, установка информационных стендов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71099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71099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71099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71099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Лысогорского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pStyle w:val="1"/>
              <w:shd w:val="clear" w:color="auto" w:fill="FFFFFF"/>
              <w:spacing w:before="161" w:after="161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1278C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Приказ МЧС России от 30 сентября 2020 г. N 732 "Об утверждении Правил пользования пляжами в Российской Федерации" (с изменениями и дополнениями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34D1" w:rsidRPr="001278CB" w:rsidTr="00BD7CCA">
        <w:trPr>
          <w:jc w:val="center"/>
        </w:trPr>
        <w:tc>
          <w:tcPr>
            <w:tcW w:w="1502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="007416B2" w:rsidRPr="00CB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возникновения пожаров, профилактика пожаров</w:t>
            </w:r>
          </w:p>
        </w:tc>
      </w:tr>
      <w:tr w:rsidR="00A134D1" w:rsidRPr="001278CB" w:rsidTr="00BD7CCA">
        <w:trPr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Ремонт неисправных пожарных гидрантов в Лысогорском муниципальном районе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05AD3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71099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2C10"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71099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2C10"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771099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2C10"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Лысогорского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21.12.1994 N 69-ФЗ</w:t>
            </w:r>
            <w:r w:rsidRPr="001278CB">
              <w:rPr>
                <w:rFonts w:ascii="Times New Roman" w:hAnsi="Times New Roman" w:cs="Times New Roman"/>
                <w:sz w:val="20"/>
                <w:szCs w:val="20"/>
              </w:rPr>
              <w:br/>
              <w:t>(ред. от 08.08.2024)</w:t>
            </w:r>
            <w:r w:rsidRPr="001278CB">
              <w:rPr>
                <w:rFonts w:ascii="Times New Roman" w:hAnsi="Times New Roman" w:cs="Times New Roman"/>
                <w:sz w:val="20"/>
                <w:szCs w:val="20"/>
              </w:rPr>
              <w:br/>
              <w:t>"О пожарной безопасности"</w:t>
            </w:r>
            <w:r w:rsidRPr="001278CB">
              <w:rPr>
                <w:rFonts w:ascii="Times New Roman" w:hAnsi="Times New Roman" w:cs="Times New Roman"/>
                <w:sz w:val="20"/>
                <w:szCs w:val="20"/>
              </w:rPr>
              <w:br/>
              <w:t>(с изм. и доп., вступ. в силу с 26.11.2024)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34D1" w:rsidRPr="001278CB" w:rsidTr="00BD7CCA">
        <w:trPr>
          <w:jc w:val="center"/>
        </w:trPr>
        <w:tc>
          <w:tcPr>
            <w:tcW w:w="1502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4. Резерв материальных ресурсов для ликвидации чрезвычайных ситуаций</w:t>
            </w:r>
          </w:p>
        </w:tc>
      </w:tr>
      <w:tr w:rsidR="00A134D1" w:rsidRPr="001278CB" w:rsidTr="00BD7CCA">
        <w:trPr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1278CB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 материальных ресурсов для ликвидации чрезвычайных ситуаций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05AD3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1278CB" w:rsidP="00A1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2C10"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1278CB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2C10"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1278CB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2C10"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Лысогорского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закон от 21.12.1994 №68-ФЗ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34D1" w:rsidRPr="001278CB" w:rsidTr="00BD7CCA">
        <w:trPr>
          <w:jc w:val="center"/>
        </w:trPr>
        <w:tc>
          <w:tcPr>
            <w:tcW w:w="1502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5. </w:t>
            </w:r>
            <w:r w:rsidR="001278CB" w:rsidRPr="00CB2C10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Защитные сооружения</w:t>
            </w:r>
          </w:p>
        </w:tc>
      </w:tr>
      <w:tr w:rsidR="00A134D1" w:rsidRPr="001278CB" w:rsidTr="00BD7CCA">
        <w:trPr>
          <w:trHeight w:val="703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Courier New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Декларация безопасности гидротехнических сооружений. Экспертиза декларации безопасности гидротехнических сооружений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1278CB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1278CB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1278CB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1278CB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Лысогорского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20 ноября 2020 г. N 1892</w:t>
            </w:r>
            <w:r w:rsidRPr="001278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"О декларировании безопасности гидротехнических сооружений"</w:t>
            </w:r>
          </w:p>
          <w:p w:rsidR="00A134D1" w:rsidRPr="001278CB" w:rsidRDefault="00A134D1" w:rsidP="00A05AD3">
            <w:pPr>
              <w:pStyle w:val="a5"/>
              <w:jc w:val="center"/>
              <w:rPr>
                <w:b/>
                <w:lang w:eastAsia="ru-RU"/>
              </w:rPr>
            </w:pPr>
            <w:r w:rsidRPr="001278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изменениями и дополнениями от 29 сентября 2022 г., 2 ноября 2023 г., 3 мая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34D1" w:rsidRPr="001278CB" w:rsidTr="00BD7CCA">
        <w:trPr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Courier New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Приобретение и монтаж металлических дверей на вход в подвальные помещения зданий: Дворца Культуры р.п. Лысые Горы и кинотеатра «Луч» р.п. Лысые Горы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05AD3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05AD3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05AD3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05AD3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Лысогорского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DC4B75" w:rsidRDefault="006E15B1" w:rsidP="00DC4B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134D1" w:rsidRPr="001278CB">
                <w:rPr>
                  <w:rStyle w:val="a7"/>
                  <w:rFonts w:ascii="Times New Roman" w:eastAsiaTheme="minorEastAsia" w:hAnsi="Times New Roman" w:cs="Times New Roman"/>
                  <w:bCs/>
                  <w:color w:val="auto"/>
                  <w:sz w:val="20"/>
                  <w:szCs w:val="20"/>
                </w:rPr>
                <w:t>Федеральный закон от 12 февраля 1998 г. N 28-ФЗ "О гражданской обороне" (с изменениями и дополнениями)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34D1" w:rsidRPr="001278CB" w:rsidTr="00BD7CCA">
        <w:trPr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Courier New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Приобретение и монтаж электрооборудования в подвальных помещениях зданий: Дворца Культуры р.п. Лысые Горы и кинотеатра «Луч» р.п. Лысые Горы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05AD3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1278CB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5AD3"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1278CB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5AD3"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CB2C10" w:rsidRDefault="001278CB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5AD3" w:rsidRPr="00CB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Лысогорского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DC4B75" w:rsidRDefault="006E15B1" w:rsidP="00DC4B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134D1" w:rsidRPr="001278CB">
                <w:rPr>
                  <w:rStyle w:val="a7"/>
                  <w:rFonts w:ascii="Times New Roman" w:eastAsiaTheme="minorEastAsia" w:hAnsi="Times New Roman" w:cs="Times New Roman"/>
                  <w:bCs/>
                  <w:color w:val="auto"/>
                  <w:sz w:val="20"/>
                  <w:szCs w:val="20"/>
                </w:rPr>
                <w:t>Федеральный закон от 12 февраля 1998 г. N 28-ФЗ "О гражданской обороне" (с изменениями и дополнениями)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4D1" w:rsidRPr="001278CB" w:rsidRDefault="00A134D1" w:rsidP="00A0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F4CF0" w:rsidRPr="001278CB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901"/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наименование органа, ответственного за достижение показателя.</w:t>
      </w:r>
    </w:p>
    <w:p w:rsidR="00BF4CF0" w:rsidRPr="001278CB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902"/>
      <w:bookmarkEnd w:id="1"/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Отражаются документы и (или) решения Президента Российской Федерации, Правительства Российской Федерации, Правительства Саратовской области (включая протоколы заседания Президиума Совета при Губернаторе Саратовской области по стратегическому развитию и региональным проектам) и иные документы, в соответствии с которыми предусмотрено включение показателя (при наличии).</w:t>
      </w:r>
    </w:p>
    <w:p w:rsidR="00BF4CF0" w:rsidRPr="001278CB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sub_903"/>
      <w:bookmarkEnd w:id="2"/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</w:t>
      </w:r>
      <w:proofErr w:type="gramStart"/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цель/показатель направлены на достижение национального проекта, указывается НП, национальной цели - НЦ, показателей государственных программ Российской Федерации - ГПРФ (при наличии).</w:t>
      </w:r>
    </w:p>
    <w:p w:rsidR="00D17670" w:rsidRDefault="00BF4CF0" w:rsidP="00BD7C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904"/>
      <w:bookmarkEnd w:id="3"/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при наличии.</w:t>
      </w:r>
      <w:bookmarkEnd w:id="4"/>
    </w:p>
    <w:p w:rsidR="00BD7CCA" w:rsidRPr="00BD7CCA" w:rsidRDefault="00BD7CCA" w:rsidP="00BD7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D7CCA" w:rsidRPr="00BD7CCA" w:rsidSect="00D1767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13A0" w:rsidRPr="001278CB" w:rsidRDefault="00E813A0" w:rsidP="00E81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IV. Финансовое обеспечение муниципальной программы</w:t>
      </w:r>
    </w:p>
    <w:p w:rsidR="00E813A0" w:rsidRPr="001278CB" w:rsidRDefault="00E813A0" w:rsidP="00EA28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7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1914"/>
        <w:gridCol w:w="1914"/>
        <w:gridCol w:w="1915"/>
        <w:gridCol w:w="1915"/>
      </w:tblGrid>
      <w:tr w:rsidR="00E813A0" w:rsidRPr="001278CB" w:rsidTr="0077611E">
        <w:trPr>
          <w:jc w:val="center"/>
        </w:trPr>
        <w:tc>
          <w:tcPr>
            <w:tcW w:w="5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E813A0" w:rsidRPr="001278CB" w:rsidTr="0077611E">
        <w:trPr>
          <w:jc w:val="center"/>
        </w:trPr>
        <w:tc>
          <w:tcPr>
            <w:tcW w:w="51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E813A0" w:rsidRPr="001278CB" w:rsidRDefault="00E813A0" w:rsidP="00E813A0">
      <w:pPr>
        <w:spacing w:after="0" w:line="240" w:lineRule="auto"/>
        <w:rPr>
          <w:sz w:val="2"/>
          <w:szCs w:val="2"/>
        </w:rPr>
      </w:pPr>
    </w:p>
    <w:tbl>
      <w:tblPr>
        <w:tblW w:w="127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1914"/>
        <w:gridCol w:w="1914"/>
        <w:gridCol w:w="1915"/>
        <w:gridCol w:w="1914"/>
      </w:tblGrid>
      <w:tr w:rsidR="00E813A0" w:rsidRPr="001278CB" w:rsidTr="0077611E">
        <w:trPr>
          <w:tblHeader/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13A0" w:rsidRPr="001278CB" w:rsidTr="0077611E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«По предупреждению и ликвидации чрезвычайных ситуаций природного и техногенного характера на территории Лысогорского муниципального района на 2025 - 2027 годы»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jc w:val="center"/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jc w:val="center"/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1498,6</w:t>
            </w:r>
          </w:p>
        </w:tc>
      </w:tr>
      <w:tr w:rsidR="00E813A0" w:rsidRPr="001278CB" w:rsidTr="0077611E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jc w:val="center"/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jc w:val="center"/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1498,6</w:t>
            </w:r>
          </w:p>
        </w:tc>
      </w:tr>
      <w:tr w:rsidR="00E813A0" w:rsidRPr="001278CB" w:rsidTr="0077611E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813A0" w:rsidRPr="001278CB" w:rsidTr="0077611E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813A0" w:rsidRPr="001278CB" w:rsidTr="0077611E">
        <w:trPr>
          <w:jc w:val="center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A0" w:rsidRPr="001278CB" w:rsidRDefault="00E813A0" w:rsidP="00776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813A0" w:rsidRPr="001278CB" w:rsidRDefault="00E813A0" w:rsidP="00E813A0"/>
    <w:p w:rsidR="00BF4CF0" w:rsidRPr="001278CB" w:rsidRDefault="00BF4CF0"/>
    <w:p w:rsidR="00BF4CF0" w:rsidRPr="001278CB" w:rsidRDefault="00BF4CF0"/>
    <w:p w:rsidR="00BF4CF0" w:rsidRPr="001278CB" w:rsidRDefault="00BF4CF0"/>
    <w:p w:rsidR="00BF4CF0" w:rsidRPr="001278CB" w:rsidRDefault="00BF4CF0"/>
    <w:p w:rsidR="00BF4CF0" w:rsidRPr="001278CB" w:rsidRDefault="00BF4CF0"/>
    <w:p w:rsidR="00BF4CF0" w:rsidRPr="001278CB" w:rsidRDefault="00BF4CF0"/>
    <w:p w:rsidR="00BF4CF0" w:rsidRPr="001278CB" w:rsidRDefault="00BF4CF0"/>
    <w:p w:rsidR="00C105F1" w:rsidRDefault="00C105F1"/>
    <w:p w:rsidR="00BF4CF0" w:rsidRPr="001278CB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Паспорт</w:t>
      </w:r>
    </w:p>
    <w:p w:rsidR="00BF4CF0" w:rsidRPr="001278CB" w:rsidRDefault="00BF4CF0" w:rsidP="009E6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комплекса процессных мероприятий</w:t>
      </w:r>
      <w:r w:rsidR="009E6092" w:rsidRPr="0012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CEA" w:rsidRPr="001278C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"Снижение рисков и смягчение последствий в период весеннего паводка"</w:t>
      </w:r>
    </w:p>
    <w:p w:rsidR="00BF4CF0" w:rsidRPr="001278CB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Основные положения</w:t>
      </w:r>
    </w:p>
    <w:p w:rsidR="00BF4CF0" w:rsidRPr="001278CB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4919"/>
      </w:tblGrid>
      <w:tr w:rsidR="00BF4CF0" w:rsidRPr="001278CB" w:rsidTr="00BD7CCA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1278CB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исполнительный орган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1278CB" w:rsidRDefault="00550A2B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146CA7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Лысогорского муниципального района</w:t>
            </w:r>
          </w:p>
        </w:tc>
      </w:tr>
      <w:tr w:rsidR="00BF4CF0" w:rsidRPr="001278CB" w:rsidTr="00BD7CCA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1278CB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1278CB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CF0" w:rsidRPr="001278CB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CF0" w:rsidRPr="001278CB" w:rsidRDefault="00BF4CF0" w:rsidP="00BD7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 Показатели комплекса процессных мероприятий</w:t>
      </w:r>
    </w:p>
    <w:p w:rsidR="00BF4CF0" w:rsidRPr="001278CB" w:rsidRDefault="00BF4CF0" w:rsidP="00BF4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4303"/>
        <w:gridCol w:w="1275"/>
        <w:gridCol w:w="1134"/>
        <w:gridCol w:w="709"/>
        <w:gridCol w:w="709"/>
        <w:gridCol w:w="709"/>
        <w:gridCol w:w="2835"/>
        <w:gridCol w:w="1984"/>
      </w:tblGrid>
      <w:tr w:rsidR="003A5CEA" w:rsidRPr="001278CB" w:rsidTr="00BD7CCA">
        <w:trPr>
          <w:trHeight w:val="264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</w:p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Информационная система</w:t>
            </w: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hyperlink w:anchor="sub_1021201" w:history="1">
              <w:r w:rsidRPr="001278CB">
                <w:rPr>
                  <w:rFonts w:ascii="Times New Roman" w:eastAsia="Times New Roman" w:hAnsi="Times New Roman" w:cs="Times New Roman"/>
                  <w:color w:val="106BBE"/>
                  <w:sz w:val="23"/>
                  <w:szCs w:val="23"/>
                  <w:vertAlign w:val="superscript"/>
                  <w:lang w:eastAsia="ru-RU"/>
                </w:rPr>
                <w:t>*</w:t>
              </w:r>
            </w:hyperlink>
          </w:p>
        </w:tc>
      </w:tr>
      <w:tr w:rsidR="003A5CEA" w:rsidRPr="001278CB" w:rsidTr="00BD7CCA">
        <w:trPr>
          <w:trHeight w:val="149"/>
          <w:jc w:val="center"/>
        </w:trPr>
        <w:tc>
          <w:tcPr>
            <w:tcW w:w="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A5CEA" w:rsidRPr="001278CB" w:rsidTr="00BD7CCA">
        <w:trPr>
          <w:trHeight w:val="539"/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9E6092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9E6092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Обязательное страхование гражданской ответственности ГТС р.п. Лысые Горы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550A2B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EA" w:rsidRPr="001278CB" w:rsidRDefault="00E139CE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EA" w:rsidRPr="001278CB" w:rsidRDefault="00E139CE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EA" w:rsidRPr="001278CB" w:rsidRDefault="00E139CE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EA" w:rsidRPr="001278CB" w:rsidRDefault="00260054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CEA" w:rsidRPr="001278CB" w:rsidRDefault="003A5CEA" w:rsidP="003A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6092" w:rsidRPr="001278CB" w:rsidTr="00BD7CCA">
        <w:trPr>
          <w:trHeight w:val="539"/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2" w:rsidRPr="001278CB" w:rsidRDefault="009E6092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2" w:rsidRPr="001278CB" w:rsidRDefault="009E6092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2" w:rsidRPr="001278CB" w:rsidRDefault="00F231C9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92" w:rsidRPr="001278CB" w:rsidRDefault="009E6092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92" w:rsidRPr="001278CB" w:rsidRDefault="00550A2B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F231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92" w:rsidRPr="001278CB" w:rsidRDefault="00550A2B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F231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92" w:rsidRPr="001278CB" w:rsidRDefault="00550A2B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F231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2" w:rsidRPr="001278CB" w:rsidRDefault="0026005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  <w:r w:rsidR="001B15D0"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092" w:rsidRPr="001278CB" w:rsidRDefault="009E6092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F4CF0" w:rsidRPr="001278CB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при наличии.</w:t>
      </w:r>
    </w:p>
    <w:p w:rsidR="00BF4CF0" w:rsidRPr="001278CB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C105F1" w:rsidRPr="001278CB" w:rsidRDefault="00C105F1" w:rsidP="00191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F4CF0" w:rsidRDefault="00BF4CF0" w:rsidP="00BD7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Перечень мероприятий (результатов) комплекса процессных мероприятий</w:t>
      </w:r>
    </w:p>
    <w:p w:rsidR="00BD7CCA" w:rsidRPr="00BD7CCA" w:rsidRDefault="00BD7CCA" w:rsidP="00BD7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3331"/>
        <w:gridCol w:w="1843"/>
        <w:gridCol w:w="3311"/>
        <w:gridCol w:w="1417"/>
        <w:gridCol w:w="1276"/>
        <w:gridCol w:w="851"/>
        <w:gridCol w:w="850"/>
        <w:gridCol w:w="872"/>
      </w:tblGrid>
      <w:tr w:rsidR="00825FC8" w:rsidRPr="001278CB" w:rsidTr="00BD7CCA">
        <w:trPr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1278CB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F4CF0" w:rsidRPr="001278CB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1278CB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1278CB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1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1278CB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2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CF0" w:rsidRPr="001278CB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1278CB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1278CB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</w:tr>
      <w:tr w:rsidR="008906E4" w:rsidRPr="001278CB" w:rsidTr="00BD7CCA">
        <w:trPr>
          <w:jc w:val="center"/>
        </w:trPr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4" w:rsidRPr="001278CB" w:rsidRDefault="008906E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4" w:rsidRPr="001278CB" w:rsidRDefault="008906E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4" w:rsidRPr="001278CB" w:rsidRDefault="008906E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4" w:rsidRPr="001278CB" w:rsidRDefault="008906E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6E4" w:rsidRPr="001278CB" w:rsidRDefault="008906E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4" w:rsidRPr="001278CB" w:rsidRDefault="008906E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4" w:rsidRPr="001278CB" w:rsidRDefault="008906E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4" w:rsidRPr="001278CB" w:rsidRDefault="008906E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6E4" w:rsidRPr="001278CB" w:rsidRDefault="008906E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BF4CF0" w:rsidRPr="001278CB" w:rsidTr="00BD7CCA">
        <w:trPr>
          <w:jc w:val="center"/>
        </w:trPr>
        <w:tc>
          <w:tcPr>
            <w:tcW w:w="146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F4CF0" w:rsidRPr="00F231C9" w:rsidRDefault="0077153D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Обязательное страхование гражданской ответственности ГТС р.п. Лысые Горы</w:t>
            </w:r>
            <w:r w:rsidR="00F231C9" w:rsidRPr="00F231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906E4" w:rsidRPr="001278CB" w:rsidTr="00BD7CCA">
        <w:trPr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4" w:rsidRPr="001278CB" w:rsidRDefault="008906E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FA9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9" w:rsidRPr="001278CB" w:rsidRDefault="00AE1229" w:rsidP="00AE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Заключить договор обязательного страхования гражданской ответственности гидротехнического сооружения </w:t>
            </w:r>
          </w:p>
          <w:p w:rsidR="008906E4" w:rsidRDefault="00AE1229" w:rsidP="00AE12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р.п. Лысые Горы</w:t>
            </w:r>
          </w:p>
          <w:p w:rsidR="00BD7CCA" w:rsidRPr="001278CB" w:rsidRDefault="00BD7CCA" w:rsidP="00AE12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4" w:rsidRPr="001278CB" w:rsidRDefault="001C0A7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4" w:rsidRDefault="001C0A7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страховой полис на опасный объек</w:t>
            </w:r>
            <w:proofErr w:type="gramStart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гидротехническое сооружение в р.п. Лысые Горы</w:t>
            </w:r>
          </w:p>
          <w:p w:rsidR="00BD7CCA" w:rsidRPr="001278CB" w:rsidRDefault="00BD7CCA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4" w:rsidRPr="001278CB" w:rsidRDefault="008906E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4" w:rsidRPr="001278CB" w:rsidRDefault="008906E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4" w:rsidRPr="001278CB" w:rsidRDefault="008906E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E4" w:rsidRPr="001278CB" w:rsidRDefault="008906E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6E4" w:rsidRPr="001278CB" w:rsidRDefault="008906E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153D" w:rsidRPr="001278CB" w:rsidTr="00BD7CCA">
        <w:trPr>
          <w:jc w:val="center"/>
        </w:trPr>
        <w:tc>
          <w:tcPr>
            <w:tcW w:w="146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7153D" w:rsidRPr="001278CB" w:rsidRDefault="0077153D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</w:tr>
      <w:tr w:rsidR="00655C64" w:rsidRPr="001278CB" w:rsidTr="00BD7CCA">
        <w:trPr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AE1229" w:rsidP="00152E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hAnsi="Times New Roman" w:cs="Times New Roman"/>
                <w:sz w:val="24"/>
                <w:szCs w:val="24"/>
              </w:rPr>
              <w:t>Рассмотреть на заседании КЧС и ОПБ района вопросы определения и подготовки  объездных маршрутов для а/транспорта на дорогах федерального, регионального и местного значения, установки дорожных указателей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9" w:rsidRPr="001278CB" w:rsidRDefault="00655C64" w:rsidP="001C5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B">
              <w:rPr>
                <w:rFonts w:ascii="Times New Roman" w:hAnsi="Times New Roman" w:cs="Times New Roman"/>
                <w:sz w:val="24"/>
                <w:szCs w:val="24"/>
              </w:rPr>
              <w:t>Определены места объезда и подготовлены  объездные маршруты для а/транспорта на дорогах федерального, регионального и местного значения, установлены дорожные</w:t>
            </w:r>
            <w:r w:rsidR="00152E29" w:rsidRPr="001278CB">
              <w:rPr>
                <w:rFonts w:ascii="Times New Roman" w:hAnsi="Times New Roman" w:cs="Times New Roman"/>
                <w:sz w:val="24"/>
                <w:szCs w:val="24"/>
              </w:rPr>
              <w:t xml:space="preserve"> знаки на федеральной трассе </w:t>
            </w:r>
          </w:p>
          <w:p w:rsidR="00152E29" w:rsidRPr="001278CB" w:rsidRDefault="00152E29" w:rsidP="001C5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B">
              <w:rPr>
                <w:rFonts w:ascii="Times New Roman" w:hAnsi="Times New Roman" w:cs="Times New Roman"/>
                <w:sz w:val="24"/>
                <w:szCs w:val="24"/>
              </w:rPr>
              <w:t xml:space="preserve">Р-22 «Каспий» </w:t>
            </w:r>
          </w:p>
          <w:p w:rsidR="00655C64" w:rsidRPr="001278CB" w:rsidRDefault="00152E29" w:rsidP="001C5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hAnsi="Times New Roman" w:cs="Times New Roman"/>
                <w:sz w:val="24"/>
                <w:szCs w:val="24"/>
              </w:rPr>
              <w:t>и ул.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C64" w:rsidRPr="001278CB" w:rsidTr="00BD7CCA">
        <w:trPr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AE1229" w:rsidP="007761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hAnsi="Times New Roman" w:cs="Times New Roman"/>
                <w:sz w:val="24"/>
                <w:szCs w:val="24"/>
              </w:rPr>
              <w:t>Рассмотреть на заседании КЧС и ОПБ района вопросы предупреждения и ликвидации последствий ЧС природного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1C5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hAnsi="Times New Roman" w:cs="Times New Roman"/>
                <w:sz w:val="24"/>
                <w:szCs w:val="24"/>
              </w:rPr>
              <w:t>Осмотрено и очищено от снега, мусора и посторонних предметов пролеты мостов и водопропускных труб дорог федерального, регионального и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5C64" w:rsidRPr="001278CB" w:rsidTr="00BD7CCA">
        <w:trPr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A" w:rsidRPr="001278CB" w:rsidRDefault="00AE1229" w:rsidP="00BD7C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Поручить </w:t>
            </w:r>
            <w:proofErr w:type="spellStart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 «</w:t>
            </w:r>
            <w:proofErr w:type="spellStart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ТеплоВодоРесурс</w:t>
            </w:r>
            <w:proofErr w:type="spellEnd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выполнить защиту систем водоснабжения, обеспечить население и </w:t>
            </w:r>
            <w:r w:rsidR="00BD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с/х 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 питьевой водой на период паводка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1C5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hAnsi="Times New Roman" w:cs="Times New Roman"/>
                <w:sz w:val="24"/>
                <w:szCs w:val="24"/>
              </w:rPr>
              <w:t>Выполнена защита систем водоснабжения, обеспечено питьевой водой население и животные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55C64" w:rsidRPr="001278CB" w:rsidTr="00BD7CCA">
        <w:trPr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BF28A3" w:rsidP="007D7B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Поручить </w:t>
            </w:r>
            <w:proofErr w:type="spellStart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МКУ «</w:t>
            </w:r>
            <w:proofErr w:type="spellStart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ТеплоВодоРесурс</w:t>
            </w:r>
            <w:proofErr w:type="spellEnd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заключить договор для создания запасов хлорсодержащих реагентов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1C5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hAnsi="Times New Roman" w:cs="Times New Roman"/>
                <w:sz w:val="24"/>
                <w:szCs w:val="24"/>
              </w:rPr>
              <w:t>Создан запас  хлорсодержащих реагентов не менее 1 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F231C9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C64" w:rsidRPr="001278CB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5C64" w:rsidRPr="001278CB" w:rsidTr="00BD7CCA">
        <w:trPr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EB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BF28A3" w:rsidP="007761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договор на изготовление Памяток для населения «О правилах поведения при весеннем половодье»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1C5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hAnsi="Times New Roman" w:cs="Times New Roman"/>
                <w:sz w:val="24"/>
                <w:szCs w:val="24"/>
              </w:rPr>
              <w:t>Изготовлены Памятки для населения при весеннем половодье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890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890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890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4" w:rsidRPr="001278CB" w:rsidRDefault="00655C64" w:rsidP="00890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C64" w:rsidRPr="001278CB" w:rsidRDefault="00655C64" w:rsidP="00890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BF4CF0" w:rsidRPr="001278CB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тип мероприятия (результата) в соответствии с приложением к паспорту комплекса процессных мероприятий.</w:t>
      </w:r>
    </w:p>
    <w:p w:rsidR="00BF4CF0" w:rsidRPr="001278CB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1021302"/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BF4CF0" w:rsidRPr="001278CB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1021303"/>
      <w:bookmarkEnd w:id="5"/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bookmarkEnd w:id="6"/>
    <w:p w:rsidR="00C105F1" w:rsidRDefault="00BF4CF0" w:rsidP="00BD7C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BD7CCA" w:rsidRPr="00BD7CCA" w:rsidRDefault="00BD7CCA" w:rsidP="00BD7C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CF0" w:rsidRPr="00BD7CCA" w:rsidRDefault="00BF4CF0" w:rsidP="00BD7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Финансовое обеспечение комплекса процессных мероприятий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993"/>
        <w:gridCol w:w="992"/>
        <w:gridCol w:w="992"/>
        <w:gridCol w:w="4820"/>
      </w:tblGrid>
      <w:tr w:rsidR="00BF4CF0" w:rsidRPr="001278CB" w:rsidTr="007A1EB4">
        <w:tc>
          <w:tcPr>
            <w:tcW w:w="6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0" w:rsidRPr="001278CB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1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CF0" w:rsidRPr="001278CB" w:rsidRDefault="00BF4CF0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7A1EB4" w:rsidRPr="001278CB" w:rsidTr="007A1EB4"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9201C2" w:rsidRPr="001278CB" w:rsidRDefault="009201C2" w:rsidP="009201C2">
      <w:pPr>
        <w:spacing w:after="0" w:line="240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993"/>
        <w:gridCol w:w="992"/>
        <w:gridCol w:w="992"/>
        <w:gridCol w:w="4820"/>
      </w:tblGrid>
      <w:tr w:rsidR="007A1EB4" w:rsidRPr="001278CB" w:rsidTr="007A1EB4">
        <w:trPr>
          <w:tblHeader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"Снижение рисков и смягчение последствий в период весеннего паводка"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2573A3" w:rsidP="007A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2573A3" w:rsidP="007A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A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A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A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278C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Обязательное страхование гражданской ответственности ГТС р.п. Лысые Горы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A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A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A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A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A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278C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A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292,5</w:t>
            </w: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14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A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292,5</w:t>
            </w: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A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EB4" w:rsidRPr="001278CB" w:rsidTr="007A1EB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BF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CF0" w:rsidRPr="001278CB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отсутствия финансового обеспечения за счет отдельных источников такие источники не приводятся.</w:t>
      </w:r>
    </w:p>
    <w:p w:rsidR="00BF4CF0" w:rsidRPr="001278CB" w:rsidRDefault="00BF4CF0" w:rsidP="00BF4C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Средства, находящиеся в распоряжении учреждений, организаций, населения области, выделяемые не из бюджетов бюджетной системы, а формируемые за счет других источников и направляемые на реализацию структурных элементов государственной программы.</w:t>
      </w:r>
    </w:p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</w:t>
      </w:r>
    </w:p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мероприятий</w:t>
      </w:r>
      <w:r w:rsidRPr="0012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"Мероприятия по обеспечению безопасности людей на водных объектах"</w:t>
      </w:r>
    </w:p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Основные положения</w:t>
      </w:r>
    </w:p>
    <w:p w:rsidR="007A1EB4" w:rsidRPr="001278CB" w:rsidRDefault="007A1EB4" w:rsidP="007A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4919"/>
      </w:tblGrid>
      <w:tr w:rsidR="007A1EB4" w:rsidRPr="001278CB" w:rsidTr="00BD7CCA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исполнительный орган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Лысогорского муниципального района</w:t>
            </w:r>
          </w:p>
        </w:tc>
      </w:tr>
      <w:tr w:rsidR="007A1EB4" w:rsidRPr="001278CB" w:rsidTr="00BD7CCA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1EB4" w:rsidRPr="001278CB" w:rsidRDefault="007A1EB4" w:rsidP="007A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II. Показатели комплекса процессных мероприятий</w:t>
      </w:r>
    </w:p>
    <w:p w:rsidR="007A1EB4" w:rsidRPr="001278CB" w:rsidRDefault="007A1EB4" w:rsidP="007A1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4303"/>
        <w:gridCol w:w="1275"/>
        <w:gridCol w:w="1134"/>
        <w:gridCol w:w="709"/>
        <w:gridCol w:w="709"/>
        <w:gridCol w:w="709"/>
        <w:gridCol w:w="2835"/>
        <w:gridCol w:w="1984"/>
      </w:tblGrid>
      <w:tr w:rsidR="007A1EB4" w:rsidRPr="001278CB" w:rsidTr="00BD7CCA">
        <w:trPr>
          <w:trHeight w:val="264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</w:p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Информационная система</w:t>
            </w: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hyperlink w:anchor="sub_1021201" w:history="1">
              <w:r w:rsidRPr="001278CB">
                <w:rPr>
                  <w:rFonts w:ascii="Times New Roman" w:eastAsia="Times New Roman" w:hAnsi="Times New Roman" w:cs="Times New Roman"/>
                  <w:sz w:val="23"/>
                  <w:szCs w:val="23"/>
                  <w:vertAlign w:val="superscript"/>
                  <w:lang w:eastAsia="ru-RU"/>
                </w:rPr>
                <w:t>*</w:t>
              </w:r>
            </w:hyperlink>
          </w:p>
        </w:tc>
      </w:tr>
      <w:tr w:rsidR="007A1EB4" w:rsidRPr="001278CB" w:rsidTr="00BD7CCA">
        <w:trPr>
          <w:trHeight w:val="149"/>
          <w:jc w:val="center"/>
        </w:trPr>
        <w:tc>
          <w:tcPr>
            <w:tcW w:w="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A1EB4" w:rsidRPr="001278CB" w:rsidTr="00BD7CCA">
        <w:trPr>
          <w:trHeight w:val="539"/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водолазного обследования акваторий пляжа, отбор пробы воды, почвы, установка информационных стендов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26005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A1EB4" w:rsidRPr="001278CB" w:rsidRDefault="007A1EB4" w:rsidP="007A1EB4">
      <w:pPr>
        <w:spacing w:after="0" w:line="240" w:lineRule="auto"/>
        <w:rPr>
          <w:sz w:val="2"/>
          <w:szCs w:val="2"/>
        </w:rPr>
      </w:pPr>
    </w:p>
    <w:p w:rsidR="007A1EB4" w:rsidRPr="001278CB" w:rsidRDefault="007A1EB4" w:rsidP="007A1E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при наличии.</w:t>
      </w:r>
    </w:p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3F4E2A" w:rsidRDefault="003F4E2A" w:rsidP="00BD7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Перечень мероприятий (результатов) комплекса процессных мероприятий</w:t>
      </w:r>
    </w:p>
    <w:p w:rsidR="007A1EB4" w:rsidRPr="001278CB" w:rsidRDefault="007A1EB4" w:rsidP="007A1E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14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3331"/>
        <w:gridCol w:w="2268"/>
        <w:gridCol w:w="2977"/>
        <w:gridCol w:w="1417"/>
        <w:gridCol w:w="1276"/>
        <w:gridCol w:w="850"/>
        <w:gridCol w:w="851"/>
        <w:gridCol w:w="781"/>
      </w:tblGrid>
      <w:tr w:rsidR="00956B8B" w:rsidRPr="001278CB" w:rsidTr="00BD7CCA"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1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2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</w:tr>
      <w:tr w:rsidR="00956B8B" w:rsidRPr="001278CB" w:rsidTr="00BD7CCA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956B8B" w:rsidRPr="001278CB" w:rsidTr="007D7B37">
        <w:tc>
          <w:tcPr>
            <w:tcW w:w="146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6B8B" w:rsidRPr="001278CB" w:rsidRDefault="003125A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водолазного обследования акваторий пляжа, отбор пробы воды, почвы, установка информационных стендов</w:t>
            </w:r>
          </w:p>
        </w:tc>
      </w:tr>
      <w:tr w:rsidR="0006167F" w:rsidRPr="001278CB" w:rsidTr="00BD7CCA"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278CB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278CB" w:rsidRDefault="003125AB" w:rsidP="007D7B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договор с ОГУ «Служба спасения Саратовской области» для обследования акватория пляжа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278CB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278CB" w:rsidRDefault="0006167F" w:rsidP="007761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Проведено водолазное обследование акватория пляжа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4100A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4100A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4100A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4100A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67F" w:rsidRPr="0014100A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167F" w:rsidRPr="001278CB" w:rsidTr="00BD7CCA"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278CB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278CB" w:rsidRDefault="003125AB" w:rsidP="007D7B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договор с ФБУЗ «Центр гигиены и эпидемиологии Саратовской области» для отбора пробы воды и почвы с территории пляжа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278CB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278CB" w:rsidRDefault="0006167F" w:rsidP="007761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 отбор пробы воды и почвы с территории пляжа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4100A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4100A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4100A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4100A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67F" w:rsidRPr="0014100A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167F" w:rsidRPr="001278CB" w:rsidTr="00BD7CCA"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278CB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278CB" w:rsidRDefault="003125AB" w:rsidP="007D7B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на территории пляжа информационный стенд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278CB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278CB" w:rsidRDefault="0006167F" w:rsidP="007761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 информационный стенд на территории пляжа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4100A" w:rsidRDefault="0014100A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4100A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4100A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F" w:rsidRPr="0014100A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67F" w:rsidRPr="0014100A" w:rsidRDefault="0006167F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A1EB4" w:rsidRPr="001278CB" w:rsidRDefault="007A1EB4" w:rsidP="007A1E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тип мероприятия (результата) в соответствии с приложением к паспорту комплекса процессных мероприятий.</w:t>
      </w:r>
    </w:p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7A1EB4" w:rsidRPr="001278CB" w:rsidRDefault="007A1EB4" w:rsidP="007A1EB4"/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Финансовое обеспечение комплекса процессных мероприятий</w:t>
      </w:r>
    </w:p>
    <w:p w:rsidR="007A1EB4" w:rsidRPr="001278CB" w:rsidRDefault="007A1EB4" w:rsidP="007A1E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993"/>
        <w:gridCol w:w="992"/>
        <w:gridCol w:w="992"/>
        <w:gridCol w:w="4820"/>
      </w:tblGrid>
      <w:tr w:rsidR="007A1EB4" w:rsidRPr="001278CB" w:rsidTr="00747C1A">
        <w:tc>
          <w:tcPr>
            <w:tcW w:w="6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1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7A1EB4" w:rsidRPr="001278CB" w:rsidTr="00747C1A"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7A1EB4" w:rsidRPr="001278CB" w:rsidRDefault="007A1EB4" w:rsidP="007A1EB4">
      <w:pPr>
        <w:spacing w:after="0" w:line="240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993"/>
        <w:gridCol w:w="992"/>
        <w:gridCol w:w="992"/>
        <w:gridCol w:w="4820"/>
      </w:tblGrid>
      <w:tr w:rsidR="007A1EB4" w:rsidRPr="001278CB" w:rsidTr="00747C1A">
        <w:trPr>
          <w:tblHeader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1EB4" w:rsidRPr="001278CB" w:rsidTr="00747C1A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1278CB">
              <w:t xml:space="preserve"> </w:t>
            </w:r>
            <w:r w:rsidRPr="001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обеспечению безопасности людей на водных объектах"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4276DF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7A1EB4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4276DF" w:rsidP="003C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</w:t>
            </w:r>
            <w:r w:rsidR="003C458F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4276DF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7A1EB4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3C458F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</w:t>
            </w:r>
          </w:p>
        </w:tc>
      </w:tr>
      <w:tr w:rsidR="004276DF" w:rsidRPr="001278CB" w:rsidTr="00747C1A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DF" w:rsidRPr="001278CB" w:rsidRDefault="004276DF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DF" w:rsidRPr="001278CB" w:rsidRDefault="004276DF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DF" w:rsidRPr="001278CB" w:rsidRDefault="004276DF" w:rsidP="003C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</w:t>
            </w:r>
            <w:r w:rsidR="003C458F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DF" w:rsidRPr="001278CB" w:rsidRDefault="004276DF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DF" w:rsidRPr="001278CB" w:rsidRDefault="003C458F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</w:t>
            </w:r>
          </w:p>
        </w:tc>
      </w:tr>
      <w:tr w:rsidR="007A1EB4" w:rsidRPr="001278CB" w:rsidTr="00747C1A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EB4" w:rsidRPr="001278CB" w:rsidTr="00747C1A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EB4" w:rsidRPr="001278CB" w:rsidTr="00747C1A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6DF" w:rsidRPr="001278CB" w:rsidTr="00747C1A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DF" w:rsidRPr="001278CB" w:rsidRDefault="004276DF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278C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Проведение водолазного обследования акваторий пляжа, отбор пробы воды, почвы, установка информационных стендов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DF" w:rsidRPr="001278CB" w:rsidRDefault="004276DF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DF" w:rsidRPr="001278CB" w:rsidRDefault="004276DF" w:rsidP="003C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</w:t>
            </w:r>
            <w:r w:rsidR="003C458F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DF" w:rsidRPr="001278CB" w:rsidRDefault="004276DF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DF" w:rsidRPr="001278CB" w:rsidRDefault="003C458F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</w:t>
            </w:r>
          </w:p>
        </w:tc>
      </w:tr>
      <w:tr w:rsidR="004276DF" w:rsidRPr="001278CB" w:rsidTr="00747C1A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DF" w:rsidRPr="001278CB" w:rsidRDefault="004276DF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DF" w:rsidRPr="001278CB" w:rsidRDefault="004276DF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DF" w:rsidRPr="001278CB" w:rsidRDefault="004276DF" w:rsidP="003C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</w:t>
            </w:r>
            <w:r w:rsidR="003C458F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DF" w:rsidRPr="001278CB" w:rsidRDefault="004276DF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DF" w:rsidRPr="001278CB" w:rsidRDefault="003C458F" w:rsidP="007C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</w:t>
            </w:r>
          </w:p>
        </w:tc>
      </w:tr>
      <w:tr w:rsidR="007A1EB4" w:rsidRPr="001278CB" w:rsidTr="00747C1A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EB4" w:rsidRPr="001278CB" w:rsidTr="00747C1A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EB4" w:rsidRPr="001278CB" w:rsidTr="00747C1A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EB4" w:rsidRPr="001278CB" w:rsidRDefault="007A1EB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6DF" w:rsidRPr="001278CB" w:rsidRDefault="004276DF" w:rsidP="007A1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отсутствия финансового обеспечения за счет отдельных источников такие источники не приводятся.</w:t>
      </w:r>
    </w:p>
    <w:p w:rsidR="007A1EB4" w:rsidRPr="001278CB" w:rsidRDefault="007A1EB4" w:rsidP="007A1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Средства, находящиеся в распоряжении учреждений, организаций, населения области, выделяемые не из бюджетов бюджетной системы, а формируемые за счет других источников и направляемые на реализацию структурных элементов государственной программы.</w:t>
      </w:r>
    </w:p>
    <w:p w:rsidR="00BF4CF0" w:rsidRPr="001278CB" w:rsidRDefault="00BF4CF0"/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мероприятий</w:t>
      </w:r>
      <w:r w:rsidRPr="0012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"Предупреждение возникновения пожаров, профилактика пожаров"</w:t>
      </w:r>
    </w:p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Основные положения</w:t>
      </w:r>
    </w:p>
    <w:p w:rsidR="00981364" w:rsidRPr="001278CB" w:rsidRDefault="00981364" w:rsidP="0098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4919"/>
      </w:tblGrid>
      <w:tr w:rsidR="00981364" w:rsidRPr="001278CB" w:rsidTr="00BD7CCA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исполнительный орган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Лысогорского муниципального района</w:t>
            </w:r>
          </w:p>
        </w:tc>
      </w:tr>
      <w:tr w:rsidR="00981364" w:rsidRPr="001278CB" w:rsidTr="00BD7CCA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1364" w:rsidRPr="001278CB" w:rsidRDefault="00981364" w:rsidP="0098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II. Показатели комплекса процессных мероприятий</w:t>
      </w:r>
    </w:p>
    <w:p w:rsidR="00981364" w:rsidRPr="001278CB" w:rsidRDefault="00981364" w:rsidP="00981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4303"/>
        <w:gridCol w:w="1275"/>
        <w:gridCol w:w="1134"/>
        <w:gridCol w:w="709"/>
        <w:gridCol w:w="709"/>
        <w:gridCol w:w="709"/>
        <w:gridCol w:w="2835"/>
        <w:gridCol w:w="1984"/>
      </w:tblGrid>
      <w:tr w:rsidR="00981364" w:rsidRPr="001278CB" w:rsidTr="00BD7CCA">
        <w:trPr>
          <w:trHeight w:val="264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</w:p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Информационная система</w:t>
            </w: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hyperlink w:anchor="sub_1021201" w:history="1">
              <w:r w:rsidRPr="001278CB">
                <w:rPr>
                  <w:rFonts w:ascii="Times New Roman" w:eastAsia="Times New Roman" w:hAnsi="Times New Roman" w:cs="Times New Roman"/>
                  <w:sz w:val="23"/>
                  <w:szCs w:val="23"/>
                  <w:vertAlign w:val="superscript"/>
                  <w:lang w:eastAsia="ru-RU"/>
                </w:rPr>
                <w:t>*</w:t>
              </w:r>
            </w:hyperlink>
          </w:p>
        </w:tc>
      </w:tr>
      <w:tr w:rsidR="00981364" w:rsidRPr="001278CB" w:rsidTr="00BD7CCA">
        <w:trPr>
          <w:trHeight w:val="149"/>
          <w:jc w:val="center"/>
        </w:trPr>
        <w:tc>
          <w:tcPr>
            <w:tcW w:w="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1364" w:rsidRPr="001278CB" w:rsidTr="00BD7CCA">
        <w:trPr>
          <w:trHeight w:val="539"/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Ремонт неисправных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4100A" w:rsidRDefault="0014100A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364" w:rsidRPr="0014100A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364" w:rsidRPr="0014100A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14100A" w:rsidRPr="001410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364" w:rsidRPr="0014100A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14100A" w:rsidRPr="001410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364" w:rsidRPr="0014100A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10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14100A" w:rsidRPr="001410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26005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81364" w:rsidRPr="001278CB" w:rsidRDefault="00981364" w:rsidP="00981364">
      <w:pPr>
        <w:spacing w:after="0" w:line="240" w:lineRule="auto"/>
        <w:rPr>
          <w:sz w:val="2"/>
          <w:szCs w:val="2"/>
        </w:rPr>
      </w:pPr>
    </w:p>
    <w:p w:rsidR="00981364" w:rsidRPr="001278CB" w:rsidRDefault="00981364" w:rsidP="00981364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при наличии.</w:t>
      </w:r>
    </w:p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CCA" w:rsidRDefault="00BD7CCA" w:rsidP="0098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CCA" w:rsidRDefault="00BD7CCA" w:rsidP="0098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CCA" w:rsidRDefault="00BD7CCA" w:rsidP="0098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CCA" w:rsidRDefault="00BD7CCA" w:rsidP="0098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CCA" w:rsidRDefault="00BD7CCA" w:rsidP="0098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CCA" w:rsidRDefault="00BD7CCA" w:rsidP="0098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Перечень мероприятий (результатов) комплекса процессных мероприятий</w:t>
      </w:r>
    </w:p>
    <w:p w:rsidR="00981364" w:rsidRPr="001278CB" w:rsidRDefault="00981364" w:rsidP="00981364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14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3331"/>
        <w:gridCol w:w="2126"/>
        <w:gridCol w:w="3119"/>
        <w:gridCol w:w="1417"/>
        <w:gridCol w:w="1276"/>
        <w:gridCol w:w="850"/>
        <w:gridCol w:w="851"/>
        <w:gridCol w:w="781"/>
      </w:tblGrid>
      <w:tr w:rsidR="00956B8B" w:rsidRPr="001278CB" w:rsidTr="00BD7CCA"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1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2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</w:tr>
      <w:tr w:rsidR="00956B8B" w:rsidRPr="001278CB" w:rsidTr="00BD7CCA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956B8B" w:rsidRPr="001278CB" w:rsidTr="007D7B37">
        <w:tc>
          <w:tcPr>
            <w:tcW w:w="146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6B8B" w:rsidRPr="001278CB" w:rsidRDefault="005C5F86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Ремонт неисправных пожарных гидрантов</w:t>
            </w:r>
          </w:p>
        </w:tc>
      </w:tr>
      <w:tr w:rsidR="00956B8B" w:rsidRPr="001278CB" w:rsidTr="00BD7CCA"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14100A" w:rsidP="00956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C5F86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странить неисправность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неработающих пожарных гидрантов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EF5450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1278CB" w:rsidRDefault="00EF5450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 ремонт неисправных пожарных гидрантов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DC4B75" w:rsidRDefault="00655C64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DC4B75" w:rsidRDefault="0014100A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DC4B75" w:rsidRDefault="00956B8B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8B" w:rsidRPr="00DC4B75" w:rsidRDefault="0014100A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B8B" w:rsidRPr="00DC4B75" w:rsidRDefault="0014100A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E138D"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1364" w:rsidRPr="001278CB" w:rsidRDefault="00981364" w:rsidP="00981364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тип мероприятия (результата) в соответствии с приложением к паспорту комплекса процессных мероприятий.</w:t>
      </w:r>
    </w:p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981364" w:rsidRPr="001278CB" w:rsidRDefault="00981364" w:rsidP="00981364"/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Финансовое обеспечение комплекса процессных мероприятий</w:t>
      </w:r>
    </w:p>
    <w:p w:rsidR="00981364" w:rsidRPr="001278CB" w:rsidRDefault="00981364" w:rsidP="009813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993"/>
        <w:gridCol w:w="992"/>
        <w:gridCol w:w="992"/>
        <w:gridCol w:w="4820"/>
      </w:tblGrid>
      <w:tr w:rsidR="00981364" w:rsidRPr="001278CB" w:rsidTr="00BD7CCA">
        <w:trPr>
          <w:jc w:val="center"/>
        </w:trPr>
        <w:tc>
          <w:tcPr>
            <w:tcW w:w="6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1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981364" w:rsidRPr="001278CB" w:rsidTr="00BD7CCA">
        <w:trPr>
          <w:jc w:val="center"/>
        </w:trPr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981364" w:rsidRPr="001278CB" w:rsidRDefault="00981364" w:rsidP="00981364">
      <w:pPr>
        <w:spacing w:after="0" w:line="240" w:lineRule="auto"/>
        <w:rPr>
          <w:sz w:val="2"/>
          <w:szCs w:val="2"/>
        </w:rPr>
      </w:pPr>
    </w:p>
    <w:tbl>
      <w:tblPr>
        <w:tblW w:w="146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993"/>
        <w:gridCol w:w="992"/>
        <w:gridCol w:w="992"/>
        <w:gridCol w:w="4820"/>
      </w:tblGrid>
      <w:tr w:rsidR="00981364" w:rsidRPr="001278CB" w:rsidTr="00BD7CCA">
        <w:trPr>
          <w:tblHeader/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81364" w:rsidRPr="001278CB" w:rsidTr="00BD7CC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"Предупреждение возникновения пожаров, профилактика пожаров"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4E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</w:t>
            </w:r>
            <w:r w:rsidR="004E0D48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4E0D48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</w:tr>
      <w:tr w:rsidR="003824BE" w:rsidRPr="001278CB" w:rsidTr="00BD7CC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4E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</w:t>
            </w:r>
            <w:r w:rsidR="004E0D48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4E0D48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</w:tr>
      <w:tr w:rsidR="00981364" w:rsidRPr="001278CB" w:rsidTr="00BD7CC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364" w:rsidRPr="001278CB" w:rsidTr="00BD7CC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364" w:rsidRPr="001278CB" w:rsidTr="00BD7CC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4BE" w:rsidRPr="001278CB" w:rsidTr="00BD7CC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278CB">
              <w:t xml:space="preserve"> </w:t>
            </w:r>
            <w:r w:rsidRPr="001278C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Ремонт неисправных пожарных гидрантов 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4E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</w:t>
            </w:r>
            <w:r w:rsidR="004E0D48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4E0D48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</w:tr>
      <w:tr w:rsidR="003824BE" w:rsidRPr="001278CB" w:rsidTr="00BD7CC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4E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</w:t>
            </w:r>
            <w:r w:rsidR="004E0D48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4E0D48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</w:tr>
      <w:tr w:rsidR="00981364" w:rsidRPr="001278CB" w:rsidTr="00BD7CC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981364" w:rsidP="0038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364" w:rsidRPr="001278CB" w:rsidTr="00BD7CC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364" w:rsidRPr="001278CB" w:rsidTr="00BD7CC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364" w:rsidRPr="001278CB" w:rsidRDefault="0098136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отсутствия финансового обеспечения за счет отдельных источников такие источники не приводятся.</w:t>
      </w:r>
    </w:p>
    <w:p w:rsidR="00981364" w:rsidRPr="001278CB" w:rsidRDefault="00981364" w:rsidP="00981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Средства, находящиеся в распоряжении учреждений, организаций, населения области, выделяемые не из бюджетов бюджетной системы, а формируемые за счет других источников и направляемые на реализацию структурных элементов государственной программы.</w:t>
      </w:r>
    </w:p>
    <w:p w:rsidR="00BF4CF0" w:rsidRPr="001278CB" w:rsidRDefault="00BF4CF0"/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мероприятий</w:t>
      </w:r>
      <w:r w:rsidRPr="0012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"Резерв материальных ресурсов для ликвидации чрезвычайных ситуаций"</w:t>
      </w: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Основные положения</w:t>
      </w:r>
    </w:p>
    <w:p w:rsidR="003824BE" w:rsidRPr="001278CB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4919"/>
      </w:tblGrid>
      <w:tr w:rsidR="003824BE" w:rsidRPr="001278CB" w:rsidTr="00824485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исполнительный орган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Лысогорского муниципального района</w:t>
            </w:r>
          </w:p>
        </w:tc>
      </w:tr>
      <w:tr w:rsidR="003824BE" w:rsidRPr="001278CB" w:rsidTr="00824485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4BE" w:rsidRPr="001278CB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II. Показатели комплекса процессных мероприятий</w:t>
      </w:r>
    </w:p>
    <w:p w:rsidR="003824BE" w:rsidRPr="001278CB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4303"/>
        <w:gridCol w:w="1275"/>
        <w:gridCol w:w="1134"/>
        <w:gridCol w:w="709"/>
        <w:gridCol w:w="709"/>
        <w:gridCol w:w="709"/>
        <w:gridCol w:w="2835"/>
        <w:gridCol w:w="1984"/>
      </w:tblGrid>
      <w:tr w:rsidR="003824BE" w:rsidRPr="001278CB" w:rsidTr="00824485">
        <w:trPr>
          <w:trHeight w:val="264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</w:p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Информационная система</w:t>
            </w: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hyperlink w:anchor="sub_1021201" w:history="1">
              <w:r w:rsidRPr="001278CB">
                <w:rPr>
                  <w:rFonts w:ascii="Times New Roman" w:eastAsia="Times New Roman" w:hAnsi="Times New Roman" w:cs="Times New Roman"/>
                  <w:sz w:val="23"/>
                  <w:szCs w:val="23"/>
                  <w:vertAlign w:val="superscript"/>
                  <w:lang w:eastAsia="ru-RU"/>
                </w:rPr>
                <w:t>*</w:t>
              </w:r>
            </w:hyperlink>
          </w:p>
        </w:tc>
      </w:tr>
      <w:tr w:rsidR="003824BE" w:rsidRPr="001278CB" w:rsidTr="00824485">
        <w:trPr>
          <w:trHeight w:val="149"/>
          <w:jc w:val="center"/>
        </w:trPr>
        <w:tc>
          <w:tcPr>
            <w:tcW w:w="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4BE" w:rsidRPr="001278CB" w:rsidTr="00824485">
        <w:trPr>
          <w:trHeight w:val="539"/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 материальных ресурсов для ликвидации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DC4B75" w:rsidRDefault="00DC4B75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4BE" w:rsidRPr="00DC4B75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4BE" w:rsidRPr="00DC4B75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C4B75"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4BE" w:rsidRPr="00DC4B75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C4B75"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4BE" w:rsidRPr="00DC4B75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C4B75"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26005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824BE" w:rsidRPr="001278CB" w:rsidRDefault="003824BE" w:rsidP="003824BE">
      <w:pPr>
        <w:spacing w:after="0" w:line="240" w:lineRule="auto"/>
        <w:rPr>
          <w:sz w:val="2"/>
          <w:szCs w:val="2"/>
        </w:rPr>
      </w:pPr>
    </w:p>
    <w:p w:rsidR="003824BE" w:rsidRPr="001278CB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при наличии.</w:t>
      </w: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485" w:rsidRDefault="00824485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485" w:rsidRDefault="00824485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485" w:rsidRDefault="00824485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485" w:rsidRDefault="00824485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485" w:rsidRDefault="00824485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485" w:rsidRDefault="00824485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485" w:rsidRDefault="00824485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Перечень мероприятий (результатов) комплекса процессных мероприятий</w:t>
      </w:r>
    </w:p>
    <w:p w:rsidR="007D7B37" w:rsidRPr="001278CB" w:rsidRDefault="007D7B37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835"/>
        <w:gridCol w:w="1985"/>
        <w:gridCol w:w="3969"/>
        <w:gridCol w:w="1417"/>
        <w:gridCol w:w="1276"/>
        <w:gridCol w:w="851"/>
        <w:gridCol w:w="850"/>
        <w:gridCol w:w="872"/>
      </w:tblGrid>
      <w:tr w:rsidR="007D7B37" w:rsidRPr="001278CB" w:rsidTr="001F0C2A">
        <w:trPr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1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2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</w:tr>
      <w:tr w:rsidR="007D7B37" w:rsidRPr="001278CB" w:rsidTr="001F0C2A">
        <w:trPr>
          <w:jc w:val="center"/>
        </w:trPr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7D7B37" w:rsidRPr="001278CB" w:rsidTr="00824485">
        <w:trPr>
          <w:jc w:val="center"/>
        </w:trPr>
        <w:tc>
          <w:tcPr>
            <w:tcW w:w="146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D7B37" w:rsidRPr="001278CB" w:rsidRDefault="004B5501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 материальных ресурсов для ликвидации чрезвычайных ситуаций</w:t>
            </w:r>
          </w:p>
        </w:tc>
      </w:tr>
      <w:tr w:rsidR="007D7B37" w:rsidRPr="001278CB" w:rsidTr="001F0C2A">
        <w:trPr>
          <w:jc w:val="center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4B5501" w:rsidP="00C34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договора с организациями на приобретение материальных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05DF2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37" w:rsidRPr="001278CB" w:rsidRDefault="00705DF2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материальные ресурсы для пострадавшего населения (продовольствие, вещевое имущество, строительные, промышленные товары, а также горюче-смазочные материалы)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B37" w:rsidRPr="00DC4B75" w:rsidRDefault="007143B2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B37" w:rsidRPr="00DC4B75" w:rsidRDefault="007D7B37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B37" w:rsidRPr="00DC4B75" w:rsidRDefault="007143B2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B37" w:rsidRPr="00DC4B75" w:rsidRDefault="007143B2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D7B37" w:rsidRPr="00DC4B75" w:rsidRDefault="007143B2" w:rsidP="007D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824BE" w:rsidRPr="001278CB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тип мероприятия (результата) в соответствии с приложением к паспорту комплекса процессных мероприятий.</w:t>
      </w: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3824BE" w:rsidRDefault="003824BE" w:rsidP="001F0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1F0C2A" w:rsidRPr="001F0C2A" w:rsidRDefault="001F0C2A" w:rsidP="001F0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Финансовое обеспечение комплекса процессных мероприятий</w:t>
      </w:r>
    </w:p>
    <w:p w:rsidR="003824BE" w:rsidRPr="001278CB" w:rsidRDefault="003824BE" w:rsidP="003824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993"/>
        <w:gridCol w:w="1275"/>
        <w:gridCol w:w="1276"/>
        <w:gridCol w:w="4253"/>
      </w:tblGrid>
      <w:tr w:rsidR="003824BE" w:rsidRPr="001278CB" w:rsidTr="00747C1A">
        <w:tc>
          <w:tcPr>
            <w:tcW w:w="6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1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3824BE" w:rsidRPr="001278CB" w:rsidTr="003824BE"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3824BE" w:rsidRPr="001278CB" w:rsidRDefault="003824BE" w:rsidP="003824BE">
      <w:pPr>
        <w:spacing w:after="0" w:line="240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993"/>
        <w:gridCol w:w="1275"/>
        <w:gridCol w:w="1276"/>
        <w:gridCol w:w="4253"/>
      </w:tblGrid>
      <w:tr w:rsidR="003824BE" w:rsidRPr="001278CB" w:rsidTr="003824BE">
        <w:trPr>
          <w:tblHeader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24BE" w:rsidRPr="001278CB" w:rsidTr="003824BE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2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"Резерв материальных ресурсов для ликвидации чрезвычайных ситуаций"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1C5F0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1C5F0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1C5F04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464B9D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379,6</w:t>
            </w:r>
          </w:p>
        </w:tc>
      </w:tr>
      <w:tr w:rsidR="003824BE" w:rsidRPr="001278CB" w:rsidTr="003824BE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</w:t>
            </w:r>
            <w:r w:rsidR="001C5F04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1C5F0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1C5F0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464B9D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379,6</w:t>
            </w:r>
          </w:p>
        </w:tc>
      </w:tr>
      <w:tr w:rsidR="003824BE" w:rsidRPr="001278CB" w:rsidTr="003824BE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4BE" w:rsidRPr="001278CB" w:rsidTr="003824BE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4BE" w:rsidRPr="001278CB" w:rsidTr="003824BE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4BE" w:rsidRPr="001278CB" w:rsidTr="003824BE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 материальных ресурсов для ликвидации чрезвычайных ситуаций "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129,</w:t>
            </w:r>
            <w:r w:rsidR="001C5F04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1C5F04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1C5F0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464B9D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379,6</w:t>
            </w:r>
          </w:p>
        </w:tc>
      </w:tr>
      <w:tr w:rsidR="003824BE" w:rsidRPr="001278CB" w:rsidTr="003824BE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1C5F0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1C5F0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1C5F0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464B9D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379,6</w:t>
            </w:r>
          </w:p>
        </w:tc>
      </w:tr>
      <w:tr w:rsidR="003824BE" w:rsidRPr="001278CB" w:rsidTr="003824BE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4BE" w:rsidRPr="001278CB" w:rsidTr="003824BE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4BE" w:rsidRPr="001278CB" w:rsidTr="003824BE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отсутствия финансового обеспечения за счет отдельных источников такие источники не приводятся.</w:t>
      </w:r>
    </w:p>
    <w:p w:rsidR="00BF4CF0" w:rsidRDefault="003824BE" w:rsidP="001F0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Средства, находящиеся в распоряжении учреждений, организаций, населения области, выделяемые не из бюджетов бюджетной системы, а формируемые за счет других источников и направляемые на реализацию структурных элементов государственной программы.</w:t>
      </w:r>
    </w:p>
    <w:p w:rsidR="001F0C2A" w:rsidRPr="001F0C2A" w:rsidRDefault="001F0C2A" w:rsidP="001F0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мероприятий</w:t>
      </w:r>
      <w:r w:rsidRPr="0012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"Защитные сооружения"</w:t>
      </w: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Основные положения</w:t>
      </w:r>
    </w:p>
    <w:p w:rsidR="003824BE" w:rsidRPr="001278CB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4919"/>
      </w:tblGrid>
      <w:tr w:rsidR="003824BE" w:rsidRPr="001278CB" w:rsidTr="001F0C2A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исполнительный орган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Лысогорского муниципального района</w:t>
            </w:r>
          </w:p>
        </w:tc>
      </w:tr>
      <w:tr w:rsidR="003824BE" w:rsidRPr="001278CB" w:rsidTr="001F0C2A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4BE" w:rsidRPr="001278CB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4BE" w:rsidRPr="001278CB" w:rsidRDefault="003824BE" w:rsidP="001F0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Показатели комплекса процессных мероприятий</w:t>
      </w:r>
    </w:p>
    <w:p w:rsidR="003824BE" w:rsidRPr="001278CB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4303"/>
        <w:gridCol w:w="1275"/>
        <w:gridCol w:w="1134"/>
        <w:gridCol w:w="709"/>
        <w:gridCol w:w="709"/>
        <w:gridCol w:w="709"/>
        <w:gridCol w:w="2835"/>
        <w:gridCol w:w="1984"/>
      </w:tblGrid>
      <w:tr w:rsidR="003824BE" w:rsidRPr="001278CB" w:rsidTr="001F0C2A">
        <w:trPr>
          <w:trHeight w:val="264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</w:p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Информационная система</w:t>
            </w: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hyperlink w:anchor="sub_1021201" w:history="1">
              <w:r w:rsidRPr="001278CB">
                <w:rPr>
                  <w:rFonts w:ascii="Times New Roman" w:eastAsia="Times New Roman" w:hAnsi="Times New Roman" w:cs="Times New Roman"/>
                  <w:sz w:val="23"/>
                  <w:szCs w:val="23"/>
                  <w:vertAlign w:val="superscript"/>
                  <w:lang w:eastAsia="ru-RU"/>
                </w:rPr>
                <w:t>*</w:t>
              </w:r>
            </w:hyperlink>
          </w:p>
        </w:tc>
      </w:tr>
      <w:tr w:rsidR="003824BE" w:rsidRPr="001278CB" w:rsidTr="001F0C2A">
        <w:trPr>
          <w:trHeight w:val="149"/>
          <w:jc w:val="center"/>
        </w:trPr>
        <w:tc>
          <w:tcPr>
            <w:tcW w:w="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4BE" w:rsidRPr="001278CB" w:rsidTr="001F0C2A">
        <w:trPr>
          <w:trHeight w:val="539"/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Декларирование безопасности гидротехнических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DC4B75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4BE" w:rsidRPr="00DC4B75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4BE" w:rsidRPr="00DC4B75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4BE" w:rsidRPr="00DC4B75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4BE" w:rsidRPr="00DC4B75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26005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53B8" w:rsidRPr="001278CB" w:rsidTr="001F0C2A">
        <w:trPr>
          <w:trHeight w:val="539"/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DC4B75" w:rsidRDefault="00DC4B75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3B8" w:rsidRPr="00DC4B75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3B8" w:rsidRPr="00DC4B75" w:rsidRDefault="00DC4B75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3B8" w:rsidRPr="00DC4B75" w:rsidRDefault="00DC4B75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3B8" w:rsidRPr="00DC4B75" w:rsidRDefault="00DC4B75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26005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4BE" w:rsidRPr="001278CB" w:rsidTr="001F0C2A">
        <w:trPr>
          <w:trHeight w:val="274"/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и монтаж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DC4B75" w:rsidRDefault="00DC4B75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4BE" w:rsidRPr="00DC4B75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4BE" w:rsidRPr="00DC4B75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C4B75"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4BE" w:rsidRPr="00DC4B75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C4B75"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4BE" w:rsidRPr="00DC4B75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C4B75" w:rsidRPr="00DC4B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260054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при наличии.</w:t>
      </w: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Перечень мероприятий (результатов) комплекса процессных мероприятий</w:t>
      </w:r>
    </w:p>
    <w:p w:rsidR="003824BE" w:rsidRPr="001278CB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146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3331"/>
        <w:gridCol w:w="1843"/>
        <w:gridCol w:w="3311"/>
        <w:gridCol w:w="1417"/>
        <w:gridCol w:w="1276"/>
        <w:gridCol w:w="851"/>
        <w:gridCol w:w="850"/>
        <w:gridCol w:w="872"/>
      </w:tblGrid>
      <w:tr w:rsidR="00B961B5" w:rsidRPr="001278CB" w:rsidTr="001F0C2A">
        <w:trPr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1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021302" w:history="1">
              <w:r w:rsidRPr="001278CB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</w:tr>
      <w:tr w:rsidR="00B961B5" w:rsidRPr="001278CB" w:rsidTr="001F0C2A">
        <w:trPr>
          <w:jc w:val="center"/>
        </w:trPr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B5" w:rsidRPr="001278CB" w:rsidRDefault="00B961B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B961B5" w:rsidRPr="001278CB" w:rsidTr="001F0C2A">
        <w:trPr>
          <w:jc w:val="center"/>
        </w:trPr>
        <w:tc>
          <w:tcPr>
            <w:tcW w:w="146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961B5" w:rsidRPr="001278CB" w:rsidRDefault="00955731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Декларирование безопасности гидротехнических сооружений</w:t>
            </w:r>
          </w:p>
        </w:tc>
      </w:tr>
      <w:tr w:rsidR="00906535" w:rsidRPr="00DC4B75" w:rsidTr="001F0C2A">
        <w:trPr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1278CB" w:rsidRDefault="0090653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1278CB" w:rsidRDefault="00955731" w:rsidP="001C5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договор с организацией на получение экспертизы декларации безопасности гидротехнического 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1278CB" w:rsidRDefault="0090653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1278CB" w:rsidRDefault="00906535" w:rsidP="007761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Получена экспертиза декларации безопасности гидротехнического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535" w:rsidRPr="00DC4B75" w:rsidRDefault="0090653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535" w:rsidRPr="00DC4B75" w:rsidRDefault="0090653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535" w:rsidRPr="00DC4B75" w:rsidRDefault="0090653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535" w:rsidRPr="00DC4B75" w:rsidRDefault="00DC4B7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6535" w:rsidRPr="00DC4B75" w:rsidRDefault="00DC4B7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5731" w:rsidRPr="001278CB" w:rsidTr="001F0C2A">
        <w:trPr>
          <w:jc w:val="center"/>
        </w:trPr>
        <w:tc>
          <w:tcPr>
            <w:tcW w:w="146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5731" w:rsidRPr="001278CB" w:rsidRDefault="00955731" w:rsidP="0063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</w:tr>
      <w:tr w:rsidR="00906535" w:rsidRPr="001278CB" w:rsidTr="001F0C2A">
        <w:trPr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1278CB" w:rsidRDefault="00955731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31" w:rsidRPr="001278CB" w:rsidRDefault="00955731" w:rsidP="0095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Заключить договор на изготовление и установку металлических дверей на вход в подвальные помещения зданий Дворца Культуры р.п. Лысые Горы и кинотеатра «Луч» </w:t>
            </w:r>
          </w:p>
          <w:p w:rsidR="00906535" w:rsidRPr="001278CB" w:rsidRDefault="00955731" w:rsidP="009557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Лысые Горы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1278CB" w:rsidRDefault="0090653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1278CB" w:rsidRDefault="00906535" w:rsidP="007761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Приобретены и установлены металлические двери на вход в подвальные помещения зданий: Дворца Культуры </w:t>
            </w:r>
          </w:p>
          <w:p w:rsidR="00906535" w:rsidRPr="001278CB" w:rsidRDefault="00906535" w:rsidP="007761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Лысые Горы и кинотеатра "Луч" р.п. Лысые Горы"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535" w:rsidRPr="00DC4B75" w:rsidRDefault="0090653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535" w:rsidRPr="00DC4B75" w:rsidRDefault="0090653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535" w:rsidRPr="00DC4B75" w:rsidRDefault="0090653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535" w:rsidRPr="00DC4B75" w:rsidRDefault="00DC4B7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6535" w:rsidRPr="00DC4B75" w:rsidRDefault="00DC4B7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731" w:rsidRPr="001278CB" w:rsidTr="001F0C2A">
        <w:trPr>
          <w:jc w:val="center"/>
        </w:trPr>
        <w:tc>
          <w:tcPr>
            <w:tcW w:w="146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5731" w:rsidRPr="001278CB" w:rsidRDefault="00955731" w:rsidP="0063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и монтаж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</w:tr>
      <w:tr w:rsidR="00906535" w:rsidRPr="001278CB" w:rsidTr="001F0C2A">
        <w:trPr>
          <w:jc w:val="center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1278CB" w:rsidRDefault="00955731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1278CB" w:rsidRDefault="00955731" w:rsidP="00B96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и монтаж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1278CB" w:rsidRDefault="0090653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5" w:rsidRPr="001278CB" w:rsidRDefault="00906535" w:rsidP="007761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и проведены монтажные работы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535" w:rsidRPr="00DC4B75" w:rsidRDefault="00DC4B7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535" w:rsidRPr="00DC4B75" w:rsidRDefault="0090653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535" w:rsidRPr="00DC4B75" w:rsidRDefault="00DC4B7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535" w:rsidRPr="00DC4B75" w:rsidRDefault="00DC4B7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6535" w:rsidRPr="00DC4B75" w:rsidRDefault="00DC4B75" w:rsidP="001C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тип мероприятия (результата) в соответствии с приложением к паспорту комплекса процессных мероприятий.</w:t>
      </w: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3824BE" w:rsidRDefault="003824BE" w:rsidP="001F0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цифра порядкового номера указывает принадлежность к подпрограмме.</w:t>
      </w:r>
    </w:p>
    <w:p w:rsidR="001F0C2A" w:rsidRPr="001F0C2A" w:rsidRDefault="001F0C2A" w:rsidP="001F0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8C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 Финансовое обеспечение комплекса процессных мероприятий</w:t>
      </w:r>
    </w:p>
    <w:p w:rsidR="003824BE" w:rsidRPr="001278CB" w:rsidRDefault="003824BE" w:rsidP="003824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993"/>
        <w:gridCol w:w="992"/>
        <w:gridCol w:w="992"/>
        <w:gridCol w:w="4820"/>
      </w:tblGrid>
      <w:tr w:rsidR="003824BE" w:rsidRPr="001278CB" w:rsidTr="001F0C2A">
        <w:trPr>
          <w:jc w:val="center"/>
        </w:trPr>
        <w:tc>
          <w:tcPr>
            <w:tcW w:w="6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1" w:history="1">
              <w:r w:rsidRPr="001278CB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3824BE" w:rsidRPr="001278CB" w:rsidTr="001F0C2A">
        <w:trPr>
          <w:jc w:val="center"/>
        </w:trPr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3824BE" w:rsidRPr="001278CB" w:rsidRDefault="003824BE" w:rsidP="003824BE">
      <w:pPr>
        <w:spacing w:after="0" w:line="240" w:lineRule="auto"/>
        <w:rPr>
          <w:sz w:val="2"/>
          <w:szCs w:val="2"/>
        </w:rPr>
      </w:pPr>
    </w:p>
    <w:tbl>
      <w:tblPr>
        <w:tblW w:w="146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993"/>
        <w:gridCol w:w="992"/>
        <w:gridCol w:w="992"/>
        <w:gridCol w:w="4820"/>
      </w:tblGrid>
      <w:tr w:rsidR="003824BE" w:rsidRPr="001278CB" w:rsidTr="001F0C2A">
        <w:trPr>
          <w:tblHeader/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24BE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278CB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"Защитные сооружения"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3824BE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5A53B8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5A53B8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824BE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4BE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4BE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1278CB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4BE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5A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="005A53B8"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Декларирование безопасности гидротехнических сооружений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824BE"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5A53B8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A53B8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824BE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4BE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4BE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1278CB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3B8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278C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53B8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53B8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3B8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3B8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1278CB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3B8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278C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Приобретение и монтаж электрооборудования в подвальных помещениях зданий: Дворца Культуры р.п. Лысые Горы и кинотеатра "Луч" р.п. </w:t>
            </w:r>
            <w:r w:rsidRPr="001278C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Лысые Горы</w:t>
            </w:r>
            <w:r w:rsidRPr="0012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53B8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B8" w:rsidRPr="001278CB" w:rsidRDefault="005A53B8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3B8" w:rsidRPr="001278CB" w:rsidRDefault="005A53B8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824BE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33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4BE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4BE" w:rsidRPr="001278CB" w:rsidTr="001F0C2A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  <w:r w:rsidRPr="001278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1201405" w:history="1">
              <w:r w:rsidRPr="001278CB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***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BE" w:rsidRPr="001278CB" w:rsidRDefault="003824BE" w:rsidP="0074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4BE" w:rsidRPr="001278CB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отсутствия финансового обеспечения за счет отдельных источников такие источники не приводятся.</w:t>
      </w:r>
    </w:p>
    <w:p w:rsidR="003824BE" w:rsidRPr="00BF4CF0" w:rsidRDefault="003824BE" w:rsidP="00382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8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**</w:t>
      </w:r>
      <w:r w:rsidRPr="001278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Средства, находящиеся в распоряжении учреждений, организаций, населения области, выделяемые не из бюджетов бюджетной системы, а формируемые за счет других источников и направляемые на реализацию структурных элементов государственной программы.</w:t>
      </w:r>
    </w:p>
    <w:p w:rsidR="003824BE" w:rsidRDefault="003824BE"/>
    <w:p w:rsidR="00BF4CF0" w:rsidRDefault="00BF4CF0"/>
    <w:p w:rsidR="00BF4CF0" w:rsidRDefault="00BF4CF0"/>
    <w:p w:rsidR="00C105F1" w:rsidRDefault="00C105F1"/>
    <w:sectPr w:rsidR="00C105F1" w:rsidSect="00BD7CCA">
      <w:pgSz w:w="16840" w:h="11907" w:orient="landscape" w:code="9"/>
      <w:pgMar w:top="1701" w:right="1134" w:bottom="567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C19"/>
    <w:multiLevelType w:val="hybridMultilevel"/>
    <w:tmpl w:val="44BE8AA8"/>
    <w:lvl w:ilvl="0" w:tplc="F74A853E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F0"/>
    <w:rsid w:val="00006E8C"/>
    <w:rsid w:val="0006167F"/>
    <w:rsid w:val="001278CB"/>
    <w:rsid w:val="00140A82"/>
    <w:rsid w:val="0014100A"/>
    <w:rsid w:val="00146CA7"/>
    <w:rsid w:val="00152E29"/>
    <w:rsid w:val="00152E58"/>
    <w:rsid w:val="001910F6"/>
    <w:rsid w:val="001B15D0"/>
    <w:rsid w:val="001C0A77"/>
    <w:rsid w:val="001C5F04"/>
    <w:rsid w:val="001E00DF"/>
    <w:rsid w:val="001E138D"/>
    <w:rsid w:val="001F0C2A"/>
    <w:rsid w:val="00254908"/>
    <w:rsid w:val="002573A3"/>
    <w:rsid w:val="00260054"/>
    <w:rsid w:val="002C6EF3"/>
    <w:rsid w:val="003125AB"/>
    <w:rsid w:val="00332A76"/>
    <w:rsid w:val="00333360"/>
    <w:rsid w:val="003824BE"/>
    <w:rsid w:val="003A5CEA"/>
    <w:rsid w:val="003C458F"/>
    <w:rsid w:val="003F4E2A"/>
    <w:rsid w:val="004276DF"/>
    <w:rsid w:val="00437743"/>
    <w:rsid w:val="00464B9D"/>
    <w:rsid w:val="00464EAE"/>
    <w:rsid w:val="004B5501"/>
    <w:rsid w:val="004E0D48"/>
    <w:rsid w:val="00550A2B"/>
    <w:rsid w:val="00563102"/>
    <w:rsid w:val="005A53B8"/>
    <w:rsid w:val="005C5F86"/>
    <w:rsid w:val="005D6651"/>
    <w:rsid w:val="006347C1"/>
    <w:rsid w:val="00655C64"/>
    <w:rsid w:val="006A0D77"/>
    <w:rsid w:val="006A6E70"/>
    <w:rsid w:val="006D6398"/>
    <w:rsid w:val="006E15B1"/>
    <w:rsid w:val="006F51C8"/>
    <w:rsid w:val="007044A2"/>
    <w:rsid w:val="00705DF2"/>
    <w:rsid w:val="007143B2"/>
    <w:rsid w:val="00715C6C"/>
    <w:rsid w:val="007416B2"/>
    <w:rsid w:val="00747C1A"/>
    <w:rsid w:val="00771099"/>
    <w:rsid w:val="0077153D"/>
    <w:rsid w:val="0077611E"/>
    <w:rsid w:val="007A1EB4"/>
    <w:rsid w:val="007C183E"/>
    <w:rsid w:val="007D7B37"/>
    <w:rsid w:val="00824485"/>
    <w:rsid w:val="00825FC8"/>
    <w:rsid w:val="00827E50"/>
    <w:rsid w:val="008906E4"/>
    <w:rsid w:val="008A0641"/>
    <w:rsid w:val="008A198F"/>
    <w:rsid w:val="008A2EE1"/>
    <w:rsid w:val="008D1082"/>
    <w:rsid w:val="008E2F70"/>
    <w:rsid w:val="00906535"/>
    <w:rsid w:val="009201C2"/>
    <w:rsid w:val="00955731"/>
    <w:rsid w:val="00956029"/>
    <w:rsid w:val="00956B8B"/>
    <w:rsid w:val="00981364"/>
    <w:rsid w:val="009E6092"/>
    <w:rsid w:val="00A05AD3"/>
    <w:rsid w:val="00A134D1"/>
    <w:rsid w:val="00AB42D6"/>
    <w:rsid w:val="00AB7C2C"/>
    <w:rsid w:val="00AD5AC5"/>
    <w:rsid w:val="00AE1229"/>
    <w:rsid w:val="00B05135"/>
    <w:rsid w:val="00B961B5"/>
    <w:rsid w:val="00BA6FE3"/>
    <w:rsid w:val="00BD7CCA"/>
    <w:rsid w:val="00BD7D0F"/>
    <w:rsid w:val="00BF28A3"/>
    <w:rsid w:val="00BF4CF0"/>
    <w:rsid w:val="00C105F1"/>
    <w:rsid w:val="00C15F7C"/>
    <w:rsid w:val="00C34E1C"/>
    <w:rsid w:val="00C4785E"/>
    <w:rsid w:val="00CB2C10"/>
    <w:rsid w:val="00CD39DF"/>
    <w:rsid w:val="00CF43DC"/>
    <w:rsid w:val="00D17670"/>
    <w:rsid w:val="00D25562"/>
    <w:rsid w:val="00D758C6"/>
    <w:rsid w:val="00DC4B75"/>
    <w:rsid w:val="00DD4002"/>
    <w:rsid w:val="00E139CE"/>
    <w:rsid w:val="00E813A0"/>
    <w:rsid w:val="00EA287B"/>
    <w:rsid w:val="00EB2FA9"/>
    <w:rsid w:val="00EF5450"/>
    <w:rsid w:val="00F2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641"/>
    <w:pPr>
      <w:widowControl w:val="0"/>
      <w:autoSpaceDE w:val="0"/>
      <w:autoSpaceDN w:val="0"/>
      <w:adjustRightInd w:val="0"/>
      <w:spacing w:after="0" w:line="240" w:lineRule="auto"/>
      <w:ind w:firstLine="90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A134D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134D1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A134D1"/>
    <w:rPr>
      <w:color w:val="106BBE"/>
    </w:rPr>
  </w:style>
  <w:style w:type="paragraph" w:styleId="a8">
    <w:name w:val="List Paragraph"/>
    <w:basedOn w:val="a"/>
    <w:uiPriority w:val="34"/>
    <w:qFormat/>
    <w:rsid w:val="00DC4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641"/>
    <w:pPr>
      <w:widowControl w:val="0"/>
      <w:autoSpaceDE w:val="0"/>
      <w:autoSpaceDN w:val="0"/>
      <w:adjustRightInd w:val="0"/>
      <w:spacing w:after="0" w:line="240" w:lineRule="auto"/>
      <w:ind w:firstLine="90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A134D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134D1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A134D1"/>
    <w:rPr>
      <w:color w:val="106BBE"/>
    </w:rPr>
  </w:style>
  <w:style w:type="paragraph" w:styleId="a8">
    <w:name w:val="List Paragraph"/>
    <w:basedOn w:val="a"/>
    <w:uiPriority w:val="34"/>
    <w:qFormat/>
    <w:rsid w:val="00DC4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8160/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52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781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B6F3-CC03-4FB0-90DF-C286ADCC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</cp:lastModifiedBy>
  <cp:revision>61</cp:revision>
  <cp:lastPrinted>2024-10-16T13:15:00Z</cp:lastPrinted>
  <dcterms:created xsi:type="dcterms:W3CDTF">2024-10-15T10:10:00Z</dcterms:created>
  <dcterms:modified xsi:type="dcterms:W3CDTF">2025-02-12T06:31:00Z</dcterms:modified>
</cp:coreProperties>
</file>